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FB1381" w14:textId="5A27038E" w:rsidR="00E718E1" w:rsidRPr="00CA4237" w:rsidRDefault="00E709D6" w:rsidP="0067758B">
      <w:pPr>
        <w:pStyle w:val="StyleENBilltitleText1"/>
        <w:rPr>
          <w:color w:val="auto"/>
          <w:lang w:val="en-GB"/>
        </w:rPr>
      </w:pPr>
      <w:r w:rsidRPr="00E709D6">
        <w:rPr>
          <w:color w:val="auto"/>
          <w:lang w:val="en-GB"/>
        </w:rPr>
        <w:t xml:space="preserve">Corporate Insolvency and Governance Act 2020 </w:t>
      </w:r>
      <w:r w:rsidR="00630235">
        <w:rPr>
          <w:color w:val="auto"/>
          <w:lang w:val="en-GB"/>
        </w:rPr>
        <w:t xml:space="preserve"> </w:t>
      </w:r>
    </w:p>
    <w:p w14:paraId="422816D4" w14:textId="77722C9F" w:rsidR="00E718E1" w:rsidRPr="00AE5693" w:rsidRDefault="0B827140" w:rsidP="005D70DD">
      <w:pPr>
        <w:pStyle w:val="ENnotestitle"/>
        <w:rPr>
          <w:rFonts w:cs="Arial"/>
          <w:lang w:val="en-GB"/>
        </w:rPr>
      </w:pPr>
      <w:r w:rsidRPr="68AB6E21">
        <w:rPr>
          <w:rFonts w:cs="Arial"/>
          <w:lang w:val="en-GB"/>
        </w:rPr>
        <w:t>Explanatory</w:t>
      </w:r>
      <w:r w:rsidR="00E718E1" w:rsidRPr="68AB6E21">
        <w:rPr>
          <w:rFonts w:cs="Arial"/>
          <w:lang w:val="en-GB"/>
        </w:rPr>
        <w:t xml:space="preserve"> NOTES</w:t>
      </w:r>
      <w:r w:rsidR="00FE1660">
        <w:rPr>
          <w:rFonts w:cs="Arial"/>
          <w:lang w:val="en-GB"/>
        </w:rPr>
        <w:tab/>
      </w:r>
    </w:p>
    <w:sdt>
      <w:sdtPr>
        <w:rPr>
          <w:color w:val="2B579A"/>
          <w:shd w:val="clear" w:color="auto" w:fill="E6E6E6"/>
          <w:lang w:val="en-GB"/>
        </w:rPr>
        <w:id w:val="2373131"/>
        <w:lock w:val="sdtContentLocked"/>
        <w:placeholder>
          <w:docPart w:val="E981BF7FA6DB4EBF8FCB1771437805B3"/>
        </w:placeholder>
        <w:group/>
      </w:sdtPr>
      <w:sdtEndPr/>
      <w:sdtContent>
        <w:p w14:paraId="17008A20"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0ABFAF91" w14:textId="466D3207" w:rsidR="00E718E1" w:rsidRPr="007879DF" w:rsidRDefault="00E718E1" w:rsidP="00146FE0">
      <w:pPr>
        <w:pStyle w:val="StyleStyleENIntroTextLatinPalatinoLinotype-RomanBackg"/>
        <w:rPr>
          <w:color w:val="auto"/>
        </w:rPr>
      </w:pPr>
      <w:r w:rsidRPr="00B62968">
        <w:rPr>
          <w:color w:val="auto"/>
        </w:rPr>
        <w:t>These Explanatory Notes re</w:t>
      </w:r>
      <w:r w:rsidR="007959B1" w:rsidRPr="00B62968">
        <w:rPr>
          <w:color w:val="auto"/>
        </w:rPr>
        <w:t>l</w:t>
      </w:r>
      <w:r w:rsidRPr="00B62968">
        <w:rPr>
          <w:color w:val="auto"/>
        </w:rPr>
        <w:t>ate to the</w:t>
      </w:r>
      <w:r w:rsidR="00C90D4A" w:rsidRPr="00B62968">
        <w:rPr>
          <w:color w:val="auto"/>
        </w:rPr>
        <w:t xml:space="preserve"> </w:t>
      </w:r>
      <w:r w:rsidR="00E10963" w:rsidRPr="00B62968">
        <w:rPr>
          <w:color w:val="auto"/>
        </w:rPr>
        <w:t>Corporate Insolvency and Governance Act 2020</w:t>
      </w:r>
      <w:r w:rsidR="00C13A81" w:rsidRPr="00B62968">
        <w:rPr>
          <w:color w:val="auto"/>
        </w:rPr>
        <w:t xml:space="preserve"> (c.12)</w:t>
      </w:r>
      <w:r w:rsidR="00EB6575">
        <w:rPr>
          <w:color w:val="auto"/>
        </w:rPr>
        <w:t xml:space="preserve"> which received Royal Assent on 25 June 2020.</w:t>
      </w:r>
    </w:p>
    <w:p w14:paraId="76BEFB27" w14:textId="62A9EDEA" w:rsidR="00E718E1" w:rsidRPr="00AE5693" w:rsidRDefault="00E718E1" w:rsidP="00EB6575">
      <w:pPr>
        <w:pStyle w:val="StyleENIntroTextBulletedLatinPalatinoLinotype-Roman"/>
      </w:pPr>
      <w:r w:rsidRPr="007879DF">
        <w:rPr>
          <w:color w:val="auto"/>
        </w:rPr>
        <w:t>These Explanatory Notes have been</w:t>
      </w:r>
      <w:r w:rsidR="00EB6575">
        <w:rPr>
          <w:color w:val="auto"/>
        </w:rPr>
        <w:t xml:space="preserve"> </w:t>
      </w:r>
      <w:r w:rsidR="00EB6575" w:rsidRPr="00EB6575">
        <w:rPr>
          <w:color w:val="auto"/>
        </w:rPr>
        <w:t>prepared by the Department for Business, Energy and Industrial Strategy</w:t>
      </w:r>
      <w:r w:rsidRPr="007879DF">
        <w:rPr>
          <w:color w:val="auto"/>
        </w:rPr>
        <w:t xml:space="preserve"> in order to assist the reader </w:t>
      </w:r>
      <w:r w:rsidR="0089034E">
        <w:t>Act</w:t>
      </w:r>
      <w:r w:rsidRPr="007879DF">
        <w:rPr>
          <w:color w:val="auto"/>
        </w:rPr>
        <w:t>. They do not form part of the</w:t>
      </w:r>
      <w:r w:rsidRPr="00146FE0">
        <w:t xml:space="preserve"> </w:t>
      </w:r>
      <w:r w:rsidR="0089034E">
        <w:t>Act</w:t>
      </w:r>
      <w:r w:rsidR="00F4644B" w:rsidRPr="00AE5693">
        <w:t xml:space="preserve"> </w:t>
      </w:r>
      <w:r w:rsidRPr="00AE5693">
        <w:t>and have not been endorsed by Parliament.</w:t>
      </w:r>
    </w:p>
    <w:p w14:paraId="17B61130" w14:textId="1C91A396"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89034E">
        <w:t>Act</w:t>
      </w:r>
      <w:r w:rsidR="00F4644B" w:rsidRPr="00146FE0">
        <w:t xml:space="preserve"> </w:t>
      </w:r>
      <w:r w:rsidR="00FD6AE0" w:rsidRPr="00146FE0">
        <w:t xml:space="preserve">will mean in practice; provide background information on the development of policy; and provide additional information on how the </w:t>
      </w:r>
      <w:r w:rsidR="0089034E">
        <w:t>Act</w:t>
      </w:r>
      <w:r w:rsidR="00F4644B" w:rsidRPr="00AE5693">
        <w:t xml:space="preserve"> </w:t>
      </w:r>
      <w:r w:rsidR="00FD6AE0" w:rsidRPr="00AE5693">
        <w:t xml:space="preserve">will affect existing legislation in this area. </w:t>
      </w:r>
    </w:p>
    <w:p w14:paraId="3EBE2864" w14:textId="04DC01A3"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89034E">
        <w:t>Act</w:t>
      </w:r>
      <w:r w:rsidRPr="00146FE0">
        <w:t xml:space="preserve">. They are not, and are not intended to be, a comprehensive description of the </w:t>
      </w:r>
      <w:r w:rsidR="0089034E">
        <w:t>Act</w:t>
      </w:r>
      <w:r w:rsidR="005D36BD" w:rsidRPr="00146FE0">
        <w:t>.</w:t>
      </w:r>
    </w:p>
    <w:p w14:paraId="202068E2" w14:textId="77777777" w:rsidR="00C54216" w:rsidRPr="00CA4237" w:rsidRDefault="000815DA" w:rsidP="00C13A81">
      <w:pPr>
        <w:pStyle w:val="ENHeading1Unindexed"/>
        <w:rPr>
          <w:lang w:val="en-GB"/>
        </w:rPr>
      </w:pPr>
      <w:r w:rsidRPr="00CA4237">
        <w:rPr>
          <w:lang w:val="en-GB"/>
        </w:rPr>
        <w:br w:type="page"/>
      </w:r>
      <w:sdt>
        <w:sdtPr>
          <w:rPr>
            <w:color w:val="2B579A"/>
            <w:shd w:val="clear" w:color="auto" w:fill="E6E6E6"/>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sdt>
        <w:sdtPr>
          <w:rPr>
            <w:rFonts w:eastAsia="Times New Roman" w:cs="Times New Roman"/>
            <w:color w:val="2B579A"/>
            <w:shd w:val="clear" w:color="auto" w:fill="E6E6E6"/>
          </w:rPr>
          <w:id w:val="21846932"/>
          <w:lock w:val="sdtContentLocked"/>
          <w:placeholder>
            <w:docPart w:val="77D4665386684680939F5D96B66B7879"/>
          </w:placeholder>
          <w:group/>
        </w:sdtPr>
        <w:sdtEndPr/>
        <w:sdtContent>
          <w:tr w:rsidR="00EC4FF9" w:rsidRPr="00AE5693" w14:paraId="39727770" w14:textId="77777777" w:rsidTr="00EC4FF9">
            <w:tc>
              <w:tcPr>
                <w:tcW w:w="4643" w:type="dxa"/>
              </w:tcPr>
              <w:p w14:paraId="166476CD" w14:textId="28AEBD6F" w:rsidR="00EC4FF9" w:rsidRPr="00AE5693" w:rsidRDefault="00C13A81" w:rsidP="00C13A81">
                <w:pPr>
                  <w:pStyle w:val="StyleTOC1Bold"/>
                  <w:jc w:val="left"/>
                </w:pPr>
                <w:r>
                  <w:t>Subject</w:t>
                </w:r>
              </w:p>
            </w:tc>
            <w:tc>
              <w:tcPr>
                <w:tcW w:w="4644" w:type="dxa"/>
              </w:tcPr>
              <w:p w14:paraId="272E6201" w14:textId="77777777" w:rsidR="00EC4FF9" w:rsidRPr="00AE5693" w:rsidRDefault="00EC4FF9" w:rsidP="00C97D82">
                <w:pPr>
                  <w:pStyle w:val="StyleTOC1BoldRight"/>
                </w:pPr>
                <w:r w:rsidRPr="00AE5693">
                  <w:t>Page of these Notes</w:t>
                </w:r>
              </w:p>
            </w:tc>
          </w:tr>
        </w:sdtContent>
      </w:sdt>
    </w:tbl>
    <w:p w14:paraId="56886A7C" w14:textId="6C071EC2" w:rsidR="00877C3D" w:rsidRDefault="00970E42">
      <w:pPr>
        <w:pStyle w:val="TOC1"/>
        <w:rPr>
          <w:rFonts w:asciiTheme="minorHAnsi" w:hAnsiTheme="minorHAnsi"/>
          <w:b w:val="0"/>
          <w:bCs w:val="0"/>
          <w:noProof/>
          <w:sz w:val="22"/>
          <w:szCs w:val="22"/>
          <w:lang w:eastAsia="en-GB" w:bidi="ar-SA"/>
        </w:rPr>
      </w:pPr>
      <w:r>
        <w:rPr>
          <w:color w:val="2B579A"/>
          <w:shd w:val="clear" w:color="auto" w:fill="E6E6E6"/>
        </w:rPr>
        <w:fldChar w:fldCharType="begin"/>
      </w:r>
      <w:r>
        <w:instrText xml:space="preserve"> TOC \o "1-3" \h \z \t "Heading 4,4,Heading 5,5,H: Subheading 4,4,Section Heading,4,H: Subheading 5,5" </w:instrText>
      </w:r>
      <w:r>
        <w:rPr>
          <w:color w:val="2B579A"/>
          <w:shd w:val="clear" w:color="auto" w:fill="E6E6E6"/>
        </w:rPr>
        <w:fldChar w:fldCharType="separate"/>
      </w:r>
      <w:hyperlink w:anchor="_Toc44920772" w:history="1">
        <w:r w:rsidR="00877C3D" w:rsidRPr="00787082">
          <w:rPr>
            <w:rStyle w:val="Hyperlink"/>
            <w:noProof/>
          </w:rPr>
          <w:t>Overview of the Act</w:t>
        </w:r>
        <w:r w:rsidR="00877C3D">
          <w:rPr>
            <w:noProof/>
            <w:webHidden/>
          </w:rPr>
          <w:tab/>
        </w:r>
        <w:r w:rsidR="00877C3D">
          <w:rPr>
            <w:noProof/>
            <w:webHidden/>
          </w:rPr>
          <w:fldChar w:fldCharType="begin"/>
        </w:r>
        <w:r w:rsidR="00877C3D">
          <w:rPr>
            <w:noProof/>
            <w:webHidden/>
          </w:rPr>
          <w:instrText xml:space="preserve"> PAGEREF _Toc44920772 \h </w:instrText>
        </w:r>
        <w:r w:rsidR="00877C3D">
          <w:rPr>
            <w:noProof/>
            <w:webHidden/>
          </w:rPr>
        </w:r>
        <w:r w:rsidR="00877C3D">
          <w:rPr>
            <w:noProof/>
            <w:webHidden/>
          </w:rPr>
          <w:fldChar w:fldCharType="separate"/>
        </w:r>
        <w:r w:rsidR="00877C3D">
          <w:rPr>
            <w:noProof/>
            <w:webHidden/>
          </w:rPr>
          <w:t>4</w:t>
        </w:r>
        <w:r w:rsidR="00877C3D">
          <w:rPr>
            <w:noProof/>
            <w:webHidden/>
          </w:rPr>
          <w:fldChar w:fldCharType="end"/>
        </w:r>
      </w:hyperlink>
    </w:p>
    <w:p w14:paraId="4A6A0D35" w14:textId="0BCBAD23" w:rsidR="00877C3D" w:rsidRDefault="00F46999">
      <w:pPr>
        <w:pStyle w:val="TOC1"/>
        <w:rPr>
          <w:rFonts w:asciiTheme="minorHAnsi" w:hAnsiTheme="minorHAnsi"/>
          <w:b w:val="0"/>
          <w:bCs w:val="0"/>
          <w:noProof/>
          <w:sz w:val="22"/>
          <w:szCs w:val="22"/>
          <w:lang w:eastAsia="en-GB" w:bidi="ar-SA"/>
        </w:rPr>
      </w:pPr>
      <w:hyperlink w:anchor="_Toc44920773" w:history="1">
        <w:r w:rsidR="00877C3D" w:rsidRPr="00787082">
          <w:rPr>
            <w:rStyle w:val="Hyperlink"/>
            <w:noProof/>
          </w:rPr>
          <w:t>Policy background</w:t>
        </w:r>
        <w:r w:rsidR="00877C3D">
          <w:rPr>
            <w:noProof/>
            <w:webHidden/>
          </w:rPr>
          <w:tab/>
        </w:r>
        <w:r w:rsidR="00877C3D">
          <w:rPr>
            <w:noProof/>
            <w:webHidden/>
          </w:rPr>
          <w:fldChar w:fldCharType="begin"/>
        </w:r>
        <w:r w:rsidR="00877C3D">
          <w:rPr>
            <w:noProof/>
            <w:webHidden/>
          </w:rPr>
          <w:instrText xml:space="preserve"> PAGEREF _Toc44920773 \h </w:instrText>
        </w:r>
        <w:r w:rsidR="00877C3D">
          <w:rPr>
            <w:noProof/>
            <w:webHidden/>
          </w:rPr>
        </w:r>
        <w:r w:rsidR="00877C3D">
          <w:rPr>
            <w:noProof/>
            <w:webHidden/>
          </w:rPr>
          <w:fldChar w:fldCharType="separate"/>
        </w:r>
        <w:r w:rsidR="00877C3D">
          <w:rPr>
            <w:noProof/>
            <w:webHidden/>
          </w:rPr>
          <w:t>4</w:t>
        </w:r>
        <w:r w:rsidR="00877C3D">
          <w:rPr>
            <w:noProof/>
            <w:webHidden/>
          </w:rPr>
          <w:fldChar w:fldCharType="end"/>
        </w:r>
      </w:hyperlink>
    </w:p>
    <w:p w14:paraId="61899540" w14:textId="07AB2645" w:rsidR="00877C3D" w:rsidRDefault="00F46999">
      <w:pPr>
        <w:pStyle w:val="TOC2"/>
        <w:tabs>
          <w:tab w:val="right" w:pos="9061"/>
        </w:tabs>
        <w:rPr>
          <w:rFonts w:asciiTheme="minorHAnsi" w:hAnsiTheme="minorHAnsi"/>
          <w:noProof/>
          <w:sz w:val="22"/>
          <w:szCs w:val="22"/>
          <w:lang w:eastAsia="en-GB" w:bidi="ar-SA"/>
        </w:rPr>
      </w:pPr>
      <w:hyperlink w:anchor="_Toc44920774" w:history="1">
        <w:r w:rsidR="00877C3D" w:rsidRPr="00787082">
          <w:rPr>
            <w:rStyle w:val="Hyperlink"/>
            <w:noProof/>
          </w:rPr>
          <w:t>Moratorium</w:t>
        </w:r>
        <w:r w:rsidR="00877C3D">
          <w:rPr>
            <w:noProof/>
            <w:webHidden/>
          </w:rPr>
          <w:tab/>
        </w:r>
        <w:r w:rsidR="00877C3D">
          <w:rPr>
            <w:noProof/>
            <w:webHidden/>
          </w:rPr>
          <w:fldChar w:fldCharType="begin"/>
        </w:r>
        <w:r w:rsidR="00877C3D">
          <w:rPr>
            <w:noProof/>
            <w:webHidden/>
          </w:rPr>
          <w:instrText xml:space="preserve"> PAGEREF _Toc44920774 \h </w:instrText>
        </w:r>
        <w:r w:rsidR="00877C3D">
          <w:rPr>
            <w:noProof/>
            <w:webHidden/>
          </w:rPr>
        </w:r>
        <w:r w:rsidR="00877C3D">
          <w:rPr>
            <w:noProof/>
            <w:webHidden/>
          </w:rPr>
          <w:fldChar w:fldCharType="separate"/>
        </w:r>
        <w:r w:rsidR="00877C3D">
          <w:rPr>
            <w:noProof/>
            <w:webHidden/>
          </w:rPr>
          <w:t>4</w:t>
        </w:r>
        <w:r w:rsidR="00877C3D">
          <w:rPr>
            <w:noProof/>
            <w:webHidden/>
          </w:rPr>
          <w:fldChar w:fldCharType="end"/>
        </w:r>
      </w:hyperlink>
    </w:p>
    <w:p w14:paraId="762FA0C6" w14:textId="413B3DC4" w:rsidR="00877C3D" w:rsidRDefault="00F46999">
      <w:pPr>
        <w:pStyle w:val="TOC2"/>
        <w:tabs>
          <w:tab w:val="right" w:pos="9061"/>
        </w:tabs>
        <w:rPr>
          <w:rFonts w:asciiTheme="minorHAnsi" w:hAnsiTheme="minorHAnsi"/>
          <w:noProof/>
          <w:sz w:val="22"/>
          <w:szCs w:val="22"/>
          <w:lang w:eastAsia="en-GB" w:bidi="ar-SA"/>
        </w:rPr>
      </w:pPr>
      <w:hyperlink w:anchor="_Toc44920775" w:history="1">
        <w:r w:rsidR="00877C3D" w:rsidRPr="00787082">
          <w:rPr>
            <w:rStyle w:val="Hyperlink"/>
            <w:noProof/>
          </w:rPr>
          <w:t>Arrangements and reconstructions for companies in financial difficulty</w:t>
        </w:r>
        <w:r w:rsidR="00877C3D">
          <w:rPr>
            <w:noProof/>
            <w:webHidden/>
          </w:rPr>
          <w:tab/>
        </w:r>
        <w:r w:rsidR="00877C3D">
          <w:rPr>
            <w:noProof/>
            <w:webHidden/>
          </w:rPr>
          <w:fldChar w:fldCharType="begin"/>
        </w:r>
        <w:r w:rsidR="00877C3D">
          <w:rPr>
            <w:noProof/>
            <w:webHidden/>
          </w:rPr>
          <w:instrText xml:space="preserve"> PAGEREF _Toc44920775 \h </w:instrText>
        </w:r>
        <w:r w:rsidR="00877C3D">
          <w:rPr>
            <w:noProof/>
            <w:webHidden/>
          </w:rPr>
        </w:r>
        <w:r w:rsidR="00877C3D">
          <w:rPr>
            <w:noProof/>
            <w:webHidden/>
          </w:rPr>
          <w:fldChar w:fldCharType="separate"/>
        </w:r>
        <w:r w:rsidR="00877C3D">
          <w:rPr>
            <w:noProof/>
            <w:webHidden/>
          </w:rPr>
          <w:t>5</w:t>
        </w:r>
        <w:r w:rsidR="00877C3D">
          <w:rPr>
            <w:noProof/>
            <w:webHidden/>
          </w:rPr>
          <w:fldChar w:fldCharType="end"/>
        </w:r>
      </w:hyperlink>
    </w:p>
    <w:p w14:paraId="1C37B4AF" w14:textId="5443C6AD" w:rsidR="00877C3D" w:rsidRDefault="00F46999">
      <w:pPr>
        <w:pStyle w:val="TOC2"/>
        <w:tabs>
          <w:tab w:val="right" w:pos="9061"/>
        </w:tabs>
        <w:rPr>
          <w:rFonts w:asciiTheme="minorHAnsi" w:hAnsiTheme="minorHAnsi"/>
          <w:noProof/>
          <w:sz w:val="22"/>
          <w:szCs w:val="22"/>
          <w:lang w:eastAsia="en-GB" w:bidi="ar-SA"/>
        </w:rPr>
      </w:pPr>
      <w:hyperlink w:anchor="_Toc44920776" w:history="1">
        <w:r w:rsidR="00877C3D" w:rsidRPr="00787082">
          <w:rPr>
            <w:rStyle w:val="Hyperlink"/>
            <w:noProof/>
          </w:rPr>
          <w:t>Winding-up petitions</w:t>
        </w:r>
        <w:r w:rsidR="00877C3D">
          <w:rPr>
            <w:noProof/>
            <w:webHidden/>
          </w:rPr>
          <w:tab/>
        </w:r>
        <w:r w:rsidR="00877C3D">
          <w:rPr>
            <w:noProof/>
            <w:webHidden/>
          </w:rPr>
          <w:fldChar w:fldCharType="begin"/>
        </w:r>
        <w:r w:rsidR="00877C3D">
          <w:rPr>
            <w:noProof/>
            <w:webHidden/>
          </w:rPr>
          <w:instrText xml:space="preserve"> PAGEREF _Toc44920776 \h </w:instrText>
        </w:r>
        <w:r w:rsidR="00877C3D">
          <w:rPr>
            <w:noProof/>
            <w:webHidden/>
          </w:rPr>
        </w:r>
        <w:r w:rsidR="00877C3D">
          <w:rPr>
            <w:noProof/>
            <w:webHidden/>
          </w:rPr>
          <w:fldChar w:fldCharType="separate"/>
        </w:r>
        <w:r w:rsidR="00877C3D">
          <w:rPr>
            <w:noProof/>
            <w:webHidden/>
          </w:rPr>
          <w:t>6</w:t>
        </w:r>
        <w:r w:rsidR="00877C3D">
          <w:rPr>
            <w:noProof/>
            <w:webHidden/>
          </w:rPr>
          <w:fldChar w:fldCharType="end"/>
        </w:r>
      </w:hyperlink>
    </w:p>
    <w:p w14:paraId="201B4EA8" w14:textId="6686BC0B" w:rsidR="00877C3D" w:rsidRDefault="00F46999">
      <w:pPr>
        <w:pStyle w:val="TOC2"/>
        <w:tabs>
          <w:tab w:val="right" w:pos="9061"/>
        </w:tabs>
        <w:rPr>
          <w:rFonts w:asciiTheme="minorHAnsi" w:hAnsiTheme="minorHAnsi"/>
          <w:noProof/>
          <w:sz w:val="22"/>
          <w:szCs w:val="22"/>
          <w:lang w:eastAsia="en-GB" w:bidi="ar-SA"/>
        </w:rPr>
      </w:pPr>
      <w:hyperlink w:anchor="_Toc44920777" w:history="1">
        <w:r w:rsidR="00877C3D" w:rsidRPr="00787082">
          <w:rPr>
            <w:rStyle w:val="Hyperlink"/>
            <w:noProof/>
          </w:rPr>
          <w:t>Wrongful trading</w:t>
        </w:r>
        <w:r w:rsidR="00877C3D">
          <w:rPr>
            <w:noProof/>
            <w:webHidden/>
          </w:rPr>
          <w:tab/>
        </w:r>
        <w:r w:rsidR="00877C3D">
          <w:rPr>
            <w:noProof/>
            <w:webHidden/>
          </w:rPr>
          <w:fldChar w:fldCharType="begin"/>
        </w:r>
        <w:r w:rsidR="00877C3D">
          <w:rPr>
            <w:noProof/>
            <w:webHidden/>
          </w:rPr>
          <w:instrText xml:space="preserve"> PAGEREF _Toc44920777 \h </w:instrText>
        </w:r>
        <w:r w:rsidR="00877C3D">
          <w:rPr>
            <w:noProof/>
            <w:webHidden/>
          </w:rPr>
        </w:r>
        <w:r w:rsidR="00877C3D">
          <w:rPr>
            <w:noProof/>
            <w:webHidden/>
          </w:rPr>
          <w:fldChar w:fldCharType="separate"/>
        </w:r>
        <w:r w:rsidR="00877C3D">
          <w:rPr>
            <w:noProof/>
            <w:webHidden/>
          </w:rPr>
          <w:t>7</w:t>
        </w:r>
        <w:r w:rsidR="00877C3D">
          <w:rPr>
            <w:noProof/>
            <w:webHidden/>
          </w:rPr>
          <w:fldChar w:fldCharType="end"/>
        </w:r>
      </w:hyperlink>
    </w:p>
    <w:p w14:paraId="52A53588" w14:textId="76163E38" w:rsidR="00877C3D" w:rsidRDefault="00F46999">
      <w:pPr>
        <w:pStyle w:val="TOC2"/>
        <w:tabs>
          <w:tab w:val="right" w:pos="9061"/>
        </w:tabs>
        <w:rPr>
          <w:rFonts w:asciiTheme="minorHAnsi" w:hAnsiTheme="minorHAnsi"/>
          <w:noProof/>
          <w:sz w:val="22"/>
          <w:szCs w:val="22"/>
          <w:lang w:eastAsia="en-GB" w:bidi="ar-SA"/>
        </w:rPr>
      </w:pPr>
      <w:hyperlink w:anchor="_Toc44920778" w:history="1">
        <w:r w:rsidR="00877C3D" w:rsidRPr="00787082">
          <w:rPr>
            <w:rStyle w:val="Hyperlink"/>
            <w:noProof/>
          </w:rPr>
          <w:t>Termination clauses in supply contracts</w:t>
        </w:r>
        <w:r w:rsidR="00877C3D">
          <w:rPr>
            <w:noProof/>
            <w:webHidden/>
          </w:rPr>
          <w:tab/>
        </w:r>
        <w:r w:rsidR="00877C3D">
          <w:rPr>
            <w:noProof/>
            <w:webHidden/>
          </w:rPr>
          <w:fldChar w:fldCharType="begin"/>
        </w:r>
        <w:r w:rsidR="00877C3D">
          <w:rPr>
            <w:noProof/>
            <w:webHidden/>
          </w:rPr>
          <w:instrText xml:space="preserve"> PAGEREF _Toc44920778 \h </w:instrText>
        </w:r>
        <w:r w:rsidR="00877C3D">
          <w:rPr>
            <w:noProof/>
            <w:webHidden/>
          </w:rPr>
        </w:r>
        <w:r w:rsidR="00877C3D">
          <w:rPr>
            <w:noProof/>
            <w:webHidden/>
          </w:rPr>
          <w:fldChar w:fldCharType="separate"/>
        </w:r>
        <w:r w:rsidR="00877C3D">
          <w:rPr>
            <w:noProof/>
            <w:webHidden/>
          </w:rPr>
          <w:t>8</w:t>
        </w:r>
        <w:r w:rsidR="00877C3D">
          <w:rPr>
            <w:noProof/>
            <w:webHidden/>
          </w:rPr>
          <w:fldChar w:fldCharType="end"/>
        </w:r>
      </w:hyperlink>
    </w:p>
    <w:p w14:paraId="27038C95" w14:textId="2D389ED3" w:rsidR="00877C3D" w:rsidRDefault="00F46999">
      <w:pPr>
        <w:pStyle w:val="TOC2"/>
        <w:tabs>
          <w:tab w:val="right" w:pos="9061"/>
        </w:tabs>
        <w:rPr>
          <w:rFonts w:asciiTheme="minorHAnsi" w:hAnsiTheme="minorHAnsi"/>
          <w:noProof/>
          <w:sz w:val="22"/>
          <w:szCs w:val="22"/>
          <w:lang w:eastAsia="en-GB" w:bidi="ar-SA"/>
        </w:rPr>
      </w:pPr>
      <w:hyperlink w:anchor="_Toc44920779" w:history="1">
        <w:r w:rsidR="00877C3D" w:rsidRPr="00787082">
          <w:rPr>
            <w:rStyle w:val="Hyperlink"/>
            <w:noProof/>
          </w:rPr>
          <w:t>Power to amend corporate insolvency or governance legislation</w:t>
        </w:r>
        <w:r w:rsidR="00877C3D">
          <w:rPr>
            <w:noProof/>
            <w:webHidden/>
          </w:rPr>
          <w:tab/>
        </w:r>
        <w:r w:rsidR="00877C3D">
          <w:rPr>
            <w:noProof/>
            <w:webHidden/>
          </w:rPr>
          <w:fldChar w:fldCharType="begin"/>
        </w:r>
        <w:r w:rsidR="00877C3D">
          <w:rPr>
            <w:noProof/>
            <w:webHidden/>
          </w:rPr>
          <w:instrText xml:space="preserve"> PAGEREF _Toc44920779 \h </w:instrText>
        </w:r>
        <w:r w:rsidR="00877C3D">
          <w:rPr>
            <w:noProof/>
            <w:webHidden/>
          </w:rPr>
        </w:r>
        <w:r w:rsidR="00877C3D">
          <w:rPr>
            <w:noProof/>
            <w:webHidden/>
          </w:rPr>
          <w:fldChar w:fldCharType="separate"/>
        </w:r>
        <w:r w:rsidR="00877C3D">
          <w:rPr>
            <w:noProof/>
            <w:webHidden/>
          </w:rPr>
          <w:t>9</w:t>
        </w:r>
        <w:r w:rsidR="00877C3D">
          <w:rPr>
            <w:noProof/>
            <w:webHidden/>
          </w:rPr>
          <w:fldChar w:fldCharType="end"/>
        </w:r>
      </w:hyperlink>
    </w:p>
    <w:p w14:paraId="4E34F25D" w14:textId="084831E9" w:rsidR="00877C3D" w:rsidRDefault="00F46999">
      <w:pPr>
        <w:pStyle w:val="TOC2"/>
        <w:tabs>
          <w:tab w:val="right" w:pos="9061"/>
        </w:tabs>
        <w:rPr>
          <w:rFonts w:asciiTheme="minorHAnsi" w:hAnsiTheme="minorHAnsi"/>
          <w:noProof/>
          <w:sz w:val="22"/>
          <w:szCs w:val="22"/>
          <w:lang w:eastAsia="en-GB" w:bidi="ar-SA"/>
        </w:rPr>
      </w:pPr>
      <w:hyperlink w:anchor="_Toc44920780" w:history="1">
        <w:r w:rsidR="00877C3D" w:rsidRPr="00787082">
          <w:rPr>
            <w:rStyle w:val="Hyperlink"/>
            <w:noProof/>
          </w:rPr>
          <w:t>Meetings and filing requirements</w:t>
        </w:r>
        <w:r w:rsidR="00877C3D">
          <w:rPr>
            <w:noProof/>
            <w:webHidden/>
          </w:rPr>
          <w:tab/>
        </w:r>
        <w:r w:rsidR="00877C3D">
          <w:rPr>
            <w:noProof/>
            <w:webHidden/>
          </w:rPr>
          <w:fldChar w:fldCharType="begin"/>
        </w:r>
        <w:r w:rsidR="00877C3D">
          <w:rPr>
            <w:noProof/>
            <w:webHidden/>
          </w:rPr>
          <w:instrText xml:space="preserve"> PAGEREF _Toc44920780 \h </w:instrText>
        </w:r>
        <w:r w:rsidR="00877C3D">
          <w:rPr>
            <w:noProof/>
            <w:webHidden/>
          </w:rPr>
        </w:r>
        <w:r w:rsidR="00877C3D">
          <w:rPr>
            <w:noProof/>
            <w:webHidden/>
          </w:rPr>
          <w:fldChar w:fldCharType="separate"/>
        </w:r>
        <w:r w:rsidR="00877C3D">
          <w:rPr>
            <w:noProof/>
            <w:webHidden/>
          </w:rPr>
          <w:t>11</w:t>
        </w:r>
        <w:r w:rsidR="00877C3D">
          <w:rPr>
            <w:noProof/>
            <w:webHidden/>
          </w:rPr>
          <w:fldChar w:fldCharType="end"/>
        </w:r>
      </w:hyperlink>
    </w:p>
    <w:p w14:paraId="6042C980" w14:textId="324C5A0A" w:rsidR="00877C3D" w:rsidRDefault="00F46999">
      <w:pPr>
        <w:pStyle w:val="TOC4"/>
        <w:tabs>
          <w:tab w:val="right" w:pos="9061"/>
        </w:tabs>
        <w:rPr>
          <w:noProof/>
          <w:sz w:val="22"/>
          <w:szCs w:val="22"/>
          <w:lang w:eastAsia="en-GB" w:bidi="ar-SA"/>
        </w:rPr>
      </w:pPr>
      <w:hyperlink w:anchor="_Toc44920781" w:history="1">
        <w:r w:rsidR="00877C3D" w:rsidRPr="00787082">
          <w:rPr>
            <w:rStyle w:val="Hyperlink"/>
            <w:noProof/>
          </w:rPr>
          <w:t>Meetings of companies and other bodies</w:t>
        </w:r>
        <w:r w:rsidR="00877C3D">
          <w:rPr>
            <w:noProof/>
            <w:webHidden/>
          </w:rPr>
          <w:tab/>
        </w:r>
        <w:r w:rsidR="00877C3D">
          <w:rPr>
            <w:noProof/>
            <w:webHidden/>
          </w:rPr>
          <w:fldChar w:fldCharType="begin"/>
        </w:r>
        <w:r w:rsidR="00877C3D">
          <w:rPr>
            <w:noProof/>
            <w:webHidden/>
          </w:rPr>
          <w:instrText xml:space="preserve"> PAGEREF _Toc44920781 \h </w:instrText>
        </w:r>
        <w:r w:rsidR="00877C3D">
          <w:rPr>
            <w:noProof/>
            <w:webHidden/>
          </w:rPr>
        </w:r>
        <w:r w:rsidR="00877C3D">
          <w:rPr>
            <w:noProof/>
            <w:webHidden/>
          </w:rPr>
          <w:fldChar w:fldCharType="separate"/>
        </w:r>
        <w:r w:rsidR="00877C3D">
          <w:rPr>
            <w:noProof/>
            <w:webHidden/>
          </w:rPr>
          <w:t>11</w:t>
        </w:r>
        <w:r w:rsidR="00877C3D">
          <w:rPr>
            <w:noProof/>
            <w:webHidden/>
          </w:rPr>
          <w:fldChar w:fldCharType="end"/>
        </w:r>
      </w:hyperlink>
    </w:p>
    <w:p w14:paraId="7D392D08" w14:textId="4F39F5C8" w:rsidR="00877C3D" w:rsidRDefault="00F46999">
      <w:pPr>
        <w:pStyle w:val="TOC4"/>
        <w:tabs>
          <w:tab w:val="right" w:pos="9061"/>
        </w:tabs>
        <w:rPr>
          <w:noProof/>
          <w:sz w:val="22"/>
          <w:szCs w:val="22"/>
          <w:lang w:eastAsia="en-GB" w:bidi="ar-SA"/>
        </w:rPr>
      </w:pPr>
      <w:hyperlink w:anchor="_Toc44920782" w:history="1">
        <w:r w:rsidR="00877C3D" w:rsidRPr="00787082">
          <w:rPr>
            <w:rStyle w:val="Hyperlink"/>
            <w:noProof/>
          </w:rPr>
          <w:t>Extension of filing deadlines</w:t>
        </w:r>
        <w:r w:rsidR="00877C3D">
          <w:rPr>
            <w:noProof/>
            <w:webHidden/>
          </w:rPr>
          <w:tab/>
        </w:r>
        <w:r w:rsidR="00877C3D">
          <w:rPr>
            <w:noProof/>
            <w:webHidden/>
          </w:rPr>
          <w:fldChar w:fldCharType="begin"/>
        </w:r>
        <w:r w:rsidR="00877C3D">
          <w:rPr>
            <w:noProof/>
            <w:webHidden/>
          </w:rPr>
          <w:instrText xml:space="preserve"> PAGEREF _Toc44920782 \h </w:instrText>
        </w:r>
        <w:r w:rsidR="00877C3D">
          <w:rPr>
            <w:noProof/>
            <w:webHidden/>
          </w:rPr>
        </w:r>
        <w:r w:rsidR="00877C3D">
          <w:rPr>
            <w:noProof/>
            <w:webHidden/>
          </w:rPr>
          <w:fldChar w:fldCharType="separate"/>
        </w:r>
        <w:r w:rsidR="00877C3D">
          <w:rPr>
            <w:noProof/>
            <w:webHidden/>
          </w:rPr>
          <w:t>12</w:t>
        </w:r>
        <w:r w:rsidR="00877C3D">
          <w:rPr>
            <w:noProof/>
            <w:webHidden/>
          </w:rPr>
          <w:fldChar w:fldCharType="end"/>
        </w:r>
      </w:hyperlink>
    </w:p>
    <w:p w14:paraId="15817D93" w14:textId="480B9D1F" w:rsidR="00877C3D" w:rsidRDefault="00F46999">
      <w:pPr>
        <w:pStyle w:val="TOC1"/>
        <w:rPr>
          <w:rFonts w:asciiTheme="minorHAnsi" w:hAnsiTheme="minorHAnsi"/>
          <w:b w:val="0"/>
          <w:bCs w:val="0"/>
          <w:noProof/>
          <w:sz w:val="22"/>
          <w:szCs w:val="22"/>
          <w:lang w:eastAsia="en-GB" w:bidi="ar-SA"/>
        </w:rPr>
      </w:pPr>
      <w:hyperlink w:anchor="_Toc44920783" w:history="1">
        <w:r w:rsidR="00877C3D" w:rsidRPr="00787082">
          <w:rPr>
            <w:rStyle w:val="Hyperlink"/>
            <w:noProof/>
          </w:rPr>
          <w:t>Legal background</w:t>
        </w:r>
        <w:r w:rsidR="00877C3D">
          <w:rPr>
            <w:noProof/>
            <w:webHidden/>
          </w:rPr>
          <w:tab/>
        </w:r>
        <w:r w:rsidR="00877C3D">
          <w:rPr>
            <w:noProof/>
            <w:webHidden/>
          </w:rPr>
          <w:fldChar w:fldCharType="begin"/>
        </w:r>
        <w:r w:rsidR="00877C3D">
          <w:rPr>
            <w:noProof/>
            <w:webHidden/>
          </w:rPr>
          <w:instrText xml:space="preserve"> PAGEREF _Toc44920783 \h </w:instrText>
        </w:r>
        <w:r w:rsidR="00877C3D">
          <w:rPr>
            <w:noProof/>
            <w:webHidden/>
          </w:rPr>
        </w:r>
        <w:r w:rsidR="00877C3D">
          <w:rPr>
            <w:noProof/>
            <w:webHidden/>
          </w:rPr>
          <w:fldChar w:fldCharType="separate"/>
        </w:r>
        <w:r w:rsidR="00877C3D">
          <w:rPr>
            <w:noProof/>
            <w:webHidden/>
          </w:rPr>
          <w:t>12</w:t>
        </w:r>
        <w:r w:rsidR="00877C3D">
          <w:rPr>
            <w:noProof/>
            <w:webHidden/>
          </w:rPr>
          <w:fldChar w:fldCharType="end"/>
        </w:r>
      </w:hyperlink>
    </w:p>
    <w:p w14:paraId="23BB3903" w14:textId="06023003" w:rsidR="00877C3D" w:rsidRDefault="00F46999">
      <w:pPr>
        <w:pStyle w:val="TOC2"/>
        <w:tabs>
          <w:tab w:val="right" w:pos="9061"/>
        </w:tabs>
        <w:rPr>
          <w:rFonts w:asciiTheme="minorHAnsi" w:hAnsiTheme="minorHAnsi"/>
          <w:noProof/>
          <w:sz w:val="22"/>
          <w:szCs w:val="22"/>
          <w:lang w:eastAsia="en-GB" w:bidi="ar-SA"/>
        </w:rPr>
      </w:pPr>
      <w:hyperlink w:anchor="_Toc44920784" w:history="1">
        <w:r w:rsidR="00877C3D" w:rsidRPr="00787082">
          <w:rPr>
            <w:rStyle w:val="Hyperlink"/>
            <w:noProof/>
          </w:rPr>
          <w:t>Insolvency framework measures: moratorium, termination clauses, arrangements and reconstructions for companies in financial difficulty (restructuring plan)</w:t>
        </w:r>
        <w:r w:rsidR="00877C3D">
          <w:rPr>
            <w:noProof/>
            <w:webHidden/>
          </w:rPr>
          <w:tab/>
        </w:r>
        <w:r w:rsidR="00877C3D">
          <w:rPr>
            <w:noProof/>
            <w:webHidden/>
          </w:rPr>
          <w:fldChar w:fldCharType="begin"/>
        </w:r>
        <w:r w:rsidR="00877C3D">
          <w:rPr>
            <w:noProof/>
            <w:webHidden/>
          </w:rPr>
          <w:instrText xml:space="preserve"> PAGEREF _Toc44920784 \h </w:instrText>
        </w:r>
        <w:r w:rsidR="00877C3D">
          <w:rPr>
            <w:noProof/>
            <w:webHidden/>
          </w:rPr>
        </w:r>
        <w:r w:rsidR="00877C3D">
          <w:rPr>
            <w:noProof/>
            <w:webHidden/>
          </w:rPr>
          <w:fldChar w:fldCharType="separate"/>
        </w:r>
        <w:r w:rsidR="00877C3D">
          <w:rPr>
            <w:noProof/>
            <w:webHidden/>
          </w:rPr>
          <w:t>12</w:t>
        </w:r>
        <w:r w:rsidR="00877C3D">
          <w:rPr>
            <w:noProof/>
            <w:webHidden/>
          </w:rPr>
          <w:fldChar w:fldCharType="end"/>
        </w:r>
      </w:hyperlink>
    </w:p>
    <w:p w14:paraId="6086DBF0" w14:textId="78BC5182" w:rsidR="00877C3D" w:rsidRDefault="00F46999">
      <w:pPr>
        <w:pStyle w:val="TOC2"/>
        <w:tabs>
          <w:tab w:val="right" w:pos="9061"/>
        </w:tabs>
        <w:rPr>
          <w:rFonts w:asciiTheme="minorHAnsi" w:hAnsiTheme="minorHAnsi"/>
          <w:noProof/>
          <w:sz w:val="22"/>
          <w:szCs w:val="22"/>
          <w:lang w:eastAsia="en-GB" w:bidi="ar-SA"/>
        </w:rPr>
      </w:pPr>
      <w:hyperlink w:anchor="_Toc44920785" w:history="1">
        <w:r w:rsidR="00877C3D" w:rsidRPr="00787082">
          <w:rPr>
            <w:rStyle w:val="Hyperlink"/>
            <w:noProof/>
          </w:rPr>
          <w:t>Winding-up petitions</w:t>
        </w:r>
        <w:r w:rsidR="00877C3D">
          <w:rPr>
            <w:noProof/>
            <w:webHidden/>
          </w:rPr>
          <w:tab/>
        </w:r>
        <w:r w:rsidR="00877C3D">
          <w:rPr>
            <w:noProof/>
            <w:webHidden/>
          </w:rPr>
          <w:fldChar w:fldCharType="begin"/>
        </w:r>
        <w:r w:rsidR="00877C3D">
          <w:rPr>
            <w:noProof/>
            <w:webHidden/>
          </w:rPr>
          <w:instrText xml:space="preserve"> PAGEREF _Toc44920785 \h </w:instrText>
        </w:r>
        <w:r w:rsidR="00877C3D">
          <w:rPr>
            <w:noProof/>
            <w:webHidden/>
          </w:rPr>
        </w:r>
        <w:r w:rsidR="00877C3D">
          <w:rPr>
            <w:noProof/>
            <w:webHidden/>
          </w:rPr>
          <w:fldChar w:fldCharType="separate"/>
        </w:r>
        <w:r w:rsidR="00877C3D">
          <w:rPr>
            <w:noProof/>
            <w:webHidden/>
          </w:rPr>
          <w:t>13</w:t>
        </w:r>
        <w:r w:rsidR="00877C3D">
          <w:rPr>
            <w:noProof/>
            <w:webHidden/>
          </w:rPr>
          <w:fldChar w:fldCharType="end"/>
        </w:r>
      </w:hyperlink>
    </w:p>
    <w:p w14:paraId="30B07AB4" w14:textId="357234FB" w:rsidR="00877C3D" w:rsidRDefault="00F46999">
      <w:pPr>
        <w:pStyle w:val="TOC2"/>
        <w:tabs>
          <w:tab w:val="right" w:pos="9061"/>
        </w:tabs>
        <w:rPr>
          <w:rFonts w:asciiTheme="minorHAnsi" w:hAnsiTheme="minorHAnsi"/>
          <w:noProof/>
          <w:sz w:val="22"/>
          <w:szCs w:val="22"/>
          <w:lang w:eastAsia="en-GB" w:bidi="ar-SA"/>
        </w:rPr>
      </w:pPr>
      <w:hyperlink w:anchor="_Toc44920786" w:history="1">
        <w:r w:rsidR="00877C3D" w:rsidRPr="00787082">
          <w:rPr>
            <w:rStyle w:val="Hyperlink"/>
            <w:noProof/>
          </w:rPr>
          <w:t>Wrongful trading</w:t>
        </w:r>
        <w:r w:rsidR="00877C3D">
          <w:rPr>
            <w:noProof/>
            <w:webHidden/>
          </w:rPr>
          <w:tab/>
        </w:r>
        <w:r w:rsidR="00877C3D">
          <w:rPr>
            <w:noProof/>
            <w:webHidden/>
          </w:rPr>
          <w:fldChar w:fldCharType="begin"/>
        </w:r>
        <w:r w:rsidR="00877C3D">
          <w:rPr>
            <w:noProof/>
            <w:webHidden/>
          </w:rPr>
          <w:instrText xml:space="preserve"> PAGEREF _Toc44920786 \h </w:instrText>
        </w:r>
        <w:r w:rsidR="00877C3D">
          <w:rPr>
            <w:noProof/>
            <w:webHidden/>
          </w:rPr>
        </w:r>
        <w:r w:rsidR="00877C3D">
          <w:rPr>
            <w:noProof/>
            <w:webHidden/>
          </w:rPr>
          <w:fldChar w:fldCharType="separate"/>
        </w:r>
        <w:r w:rsidR="00877C3D">
          <w:rPr>
            <w:noProof/>
            <w:webHidden/>
          </w:rPr>
          <w:t>14</w:t>
        </w:r>
        <w:r w:rsidR="00877C3D">
          <w:rPr>
            <w:noProof/>
            <w:webHidden/>
          </w:rPr>
          <w:fldChar w:fldCharType="end"/>
        </w:r>
      </w:hyperlink>
    </w:p>
    <w:p w14:paraId="7D60102C" w14:textId="4D5E0092" w:rsidR="00877C3D" w:rsidRDefault="00F46999">
      <w:pPr>
        <w:pStyle w:val="TOC2"/>
        <w:tabs>
          <w:tab w:val="right" w:pos="9061"/>
        </w:tabs>
        <w:rPr>
          <w:rFonts w:asciiTheme="minorHAnsi" w:hAnsiTheme="minorHAnsi"/>
          <w:noProof/>
          <w:sz w:val="22"/>
          <w:szCs w:val="22"/>
          <w:lang w:eastAsia="en-GB" w:bidi="ar-SA"/>
        </w:rPr>
      </w:pPr>
      <w:hyperlink w:anchor="_Toc44920787" w:history="1">
        <w:r w:rsidR="00877C3D" w:rsidRPr="00787082">
          <w:rPr>
            <w:rStyle w:val="Hyperlink"/>
            <w:noProof/>
          </w:rPr>
          <w:t>Power to amend corporate insolvency or governance legislation</w:t>
        </w:r>
        <w:r w:rsidR="00877C3D">
          <w:rPr>
            <w:noProof/>
            <w:webHidden/>
          </w:rPr>
          <w:tab/>
        </w:r>
        <w:r w:rsidR="00877C3D">
          <w:rPr>
            <w:noProof/>
            <w:webHidden/>
          </w:rPr>
          <w:fldChar w:fldCharType="begin"/>
        </w:r>
        <w:r w:rsidR="00877C3D">
          <w:rPr>
            <w:noProof/>
            <w:webHidden/>
          </w:rPr>
          <w:instrText xml:space="preserve"> PAGEREF _Toc44920787 \h </w:instrText>
        </w:r>
        <w:r w:rsidR="00877C3D">
          <w:rPr>
            <w:noProof/>
            <w:webHidden/>
          </w:rPr>
        </w:r>
        <w:r w:rsidR="00877C3D">
          <w:rPr>
            <w:noProof/>
            <w:webHidden/>
          </w:rPr>
          <w:fldChar w:fldCharType="separate"/>
        </w:r>
        <w:r w:rsidR="00877C3D">
          <w:rPr>
            <w:noProof/>
            <w:webHidden/>
          </w:rPr>
          <w:t>14</w:t>
        </w:r>
        <w:r w:rsidR="00877C3D">
          <w:rPr>
            <w:noProof/>
            <w:webHidden/>
          </w:rPr>
          <w:fldChar w:fldCharType="end"/>
        </w:r>
      </w:hyperlink>
    </w:p>
    <w:p w14:paraId="69595E72" w14:textId="3B660EE4" w:rsidR="00877C3D" w:rsidRDefault="00F46999">
      <w:pPr>
        <w:pStyle w:val="TOC2"/>
        <w:tabs>
          <w:tab w:val="right" w:pos="9061"/>
        </w:tabs>
        <w:rPr>
          <w:rFonts w:asciiTheme="minorHAnsi" w:hAnsiTheme="minorHAnsi"/>
          <w:noProof/>
          <w:sz w:val="22"/>
          <w:szCs w:val="22"/>
          <w:lang w:eastAsia="en-GB" w:bidi="ar-SA"/>
        </w:rPr>
      </w:pPr>
      <w:hyperlink w:anchor="_Toc44920788" w:history="1">
        <w:r w:rsidR="00877C3D" w:rsidRPr="00787082">
          <w:rPr>
            <w:rStyle w:val="Hyperlink"/>
            <w:noProof/>
          </w:rPr>
          <w:t>Meetings and filings</w:t>
        </w:r>
        <w:r w:rsidR="00877C3D">
          <w:rPr>
            <w:noProof/>
            <w:webHidden/>
          </w:rPr>
          <w:tab/>
        </w:r>
        <w:r w:rsidR="00877C3D">
          <w:rPr>
            <w:noProof/>
            <w:webHidden/>
          </w:rPr>
          <w:fldChar w:fldCharType="begin"/>
        </w:r>
        <w:r w:rsidR="00877C3D">
          <w:rPr>
            <w:noProof/>
            <w:webHidden/>
          </w:rPr>
          <w:instrText xml:space="preserve"> PAGEREF _Toc44920788 \h </w:instrText>
        </w:r>
        <w:r w:rsidR="00877C3D">
          <w:rPr>
            <w:noProof/>
            <w:webHidden/>
          </w:rPr>
        </w:r>
        <w:r w:rsidR="00877C3D">
          <w:rPr>
            <w:noProof/>
            <w:webHidden/>
          </w:rPr>
          <w:fldChar w:fldCharType="separate"/>
        </w:r>
        <w:r w:rsidR="00877C3D">
          <w:rPr>
            <w:noProof/>
            <w:webHidden/>
          </w:rPr>
          <w:t>14</w:t>
        </w:r>
        <w:r w:rsidR="00877C3D">
          <w:rPr>
            <w:noProof/>
            <w:webHidden/>
          </w:rPr>
          <w:fldChar w:fldCharType="end"/>
        </w:r>
      </w:hyperlink>
    </w:p>
    <w:p w14:paraId="24891C00" w14:textId="542443A8" w:rsidR="00877C3D" w:rsidRDefault="00F46999">
      <w:pPr>
        <w:pStyle w:val="TOC1"/>
        <w:rPr>
          <w:rFonts w:asciiTheme="minorHAnsi" w:hAnsiTheme="minorHAnsi"/>
          <w:b w:val="0"/>
          <w:bCs w:val="0"/>
          <w:noProof/>
          <w:sz w:val="22"/>
          <w:szCs w:val="22"/>
          <w:lang w:eastAsia="en-GB" w:bidi="ar-SA"/>
        </w:rPr>
      </w:pPr>
      <w:hyperlink w:anchor="_Toc44920789" w:history="1">
        <w:r w:rsidR="00877C3D" w:rsidRPr="00787082">
          <w:rPr>
            <w:rStyle w:val="Hyperlink"/>
            <w:noProof/>
          </w:rPr>
          <w:t>Territorial extent and application</w:t>
        </w:r>
        <w:r w:rsidR="00877C3D">
          <w:rPr>
            <w:noProof/>
            <w:webHidden/>
          </w:rPr>
          <w:tab/>
        </w:r>
        <w:r w:rsidR="00877C3D">
          <w:rPr>
            <w:noProof/>
            <w:webHidden/>
          </w:rPr>
          <w:fldChar w:fldCharType="begin"/>
        </w:r>
        <w:r w:rsidR="00877C3D">
          <w:rPr>
            <w:noProof/>
            <w:webHidden/>
          </w:rPr>
          <w:instrText xml:space="preserve"> PAGEREF _Toc44920789 \h </w:instrText>
        </w:r>
        <w:r w:rsidR="00877C3D">
          <w:rPr>
            <w:noProof/>
            <w:webHidden/>
          </w:rPr>
        </w:r>
        <w:r w:rsidR="00877C3D">
          <w:rPr>
            <w:noProof/>
            <w:webHidden/>
          </w:rPr>
          <w:fldChar w:fldCharType="separate"/>
        </w:r>
        <w:r w:rsidR="00877C3D">
          <w:rPr>
            <w:noProof/>
            <w:webHidden/>
          </w:rPr>
          <w:t>16</w:t>
        </w:r>
        <w:r w:rsidR="00877C3D">
          <w:rPr>
            <w:noProof/>
            <w:webHidden/>
          </w:rPr>
          <w:fldChar w:fldCharType="end"/>
        </w:r>
      </w:hyperlink>
    </w:p>
    <w:p w14:paraId="3B03E4A5" w14:textId="23075E81" w:rsidR="00877C3D" w:rsidRDefault="00F46999">
      <w:pPr>
        <w:pStyle w:val="TOC1"/>
        <w:rPr>
          <w:rFonts w:asciiTheme="minorHAnsi" w:hAnsiTheme="minorHAnsi"/>
          <w:b w:val="0"/>
          <w:bCs w:val="0"/>
          <w:noProof/>
          <w:sz w:val="22"/>
          <w:szCs w:val="22"/>
          <w:lang w:eastAsia="en-GB" w:bidi="ar-SA"/>
        </w:rPr>
      </w:pPr>
      <w:hyperlink w:anchor="_Toc44920790" w:history="1">
        <w:r w:rsidR="00877C3D" w:rsidRPr="00787082">
          <w:rPr>
            <w:rStyle w:val="Hyperlink"/>
            <w:noProof/>
          </w:rPr>
          <w:t xml:space="preserve">Commentary on provisions of </w:t>
        </w:r>
        <w:r w:rsidR="00877C3D" w:rsidRPr="00787082">
          <w:rPr>
            <w:rStyle w:val="Hyperlink"/>
            <w:noProof/>
            <w:shd w:val="clear" w:color="auto" w:fill="E6E6E6"/>
          </w:rPr>
          <w:t>Act</w:t>
        </w:r>
        <w:r w:rsidR="00877C3D">
          <w:rPr>
            <w:noProof/>
            <w:webHidden/>
          </w:rPr>
          <w:tab/>
        </w:r>
        <w:r w:rsidR="00877C3D">
          <w:rPr>
            <w:noProof/>
            <w:webHidden/>
          </w:rPr>
          <w:fldChar w:fldCharType="begin"/>
        </w:r>
        <w:r w:rsidR="00877C3D">
          <w:rPr>
            <w:noProof/>
            <w:webHidden/>
          </w:rPr>
          <w:instrText xml:space="preserve"> PAGEREF _Toc44920790 \h </w:instrText>
        </w:r>
        <w:r w:rsidR="00877C3D">
          <w:rPr>
            <w:noProof/>
            <w:webHidden/>
          </w:rPr>
        </w:r>
        <w:r w:rsidR="00877C3D">
          <w:rPr>
            <w:noProof/>
            <w:webHidden/>
          </w:rPr>
          <w:fldChar w:fldCharType="separate"/>
        </w:r>
        <w:r w:rsidR="00877C3D">
          <w:rPr>
            <w:noProof/>
            <w:webHidden/>
          </w:rPr>
          <w:t>17</w:t>
        </w:r>
        <w:r w:rsidR="00877C3D">
          <w:rPr>
            <w:noProof/>
            <w:webHidden/>
          </w:rPr>
          <w:fldChar w:fldCharType="end"/>
        </w:r>
      </w:hyperlink>
    </w:p>
    <w:p w14:paraId="1F677412" w14:textId="4280F021" w:rsidR="00877C3D" w:rsidRDefault="00F46999">
      <w:pPr>
        <w:pStyle w:val="TOC2"/>
        <w:tabs>
          <w:tab w:val="right" w:pos="9061"/>
        </w:tabs>
        <w:rPr>
          <w:rFonts w:asciiTheme="minorHAnsi" w:hAnsiTheme="minorHAnsi"/>
          <w:noProof/>
          <w:sz w:val="22"/>
          <w:szCs w:val="22"/>
          <w:lang w:eastAsia="en-GB" w:bidi="ar-SA"/>
        </w:rPr>
      </w:pPr>
      <w:hyperlink w:anchor="_Toc44920791" w:history="1">
        <w:r w:rsidR="00877C3D" w:rsidRPr="00787082">
          <w:rPr>
            <w:rStyle w:val="Hyperlink"/>
            <w:noProof/>
          </w:rPr>
          <w:t>Moratorium</w:t>
        </w:r>
        <w:r w:rsidR="00877C3D">
          <w:rPr>
            <w:noProof/>
            <w:webHidden/>
          </w:rPr>
          <w:tab/>
        </w:r>
        <w:r w:rsidR="00877C3D">
          <w:rPr>
            <w:noProof/>
            <w:webHidden/>
          </w:rPr>
          <w:fldChar w:fldCharType="begin"/>
        </w:r>
        <w:r w:rsidR="00877C3D">
          <w:rPr>
            <w:noProof/>
            <w:webHidden/>
          </w:rPr>
          <w:instrText xml:space="preserve"> PAGEREF _Toc44920791 \h </w:instrText>
        </w:r>
        <w:r w:rsidR="00877C3D">
          <w:rPr>
            <w:noProof/>
            <w:webHidden/>
          </w:rPr>
        </w:r>
        <w:r w:rsidR="00877C3D">
          <w:rPr>
            <w:noProof/>
            <w:webHidden/>
          </w:rPr>
          <w:fldChar w:fldCharType="separate"/>
        </w:r>
        <w:r w:rsidR="00877C3D">
          <w:rPr>
            <w:noProof/>
            <w:webHidden/>
          </w:rPr>
          <w:t>17</w:t>
        </w:r>
        <w:r w:rsidR="00877C3D">
          <w:rPr>
            <w:noProof/>
            <w:webHidden/>
          </w:rPr>
          <w:fldChar w:fldCharType="end"/>
        </w:r>
      </w:hyperlink>
    </w:p>
    <w:p w14:paraId="5EDCA01E" w14:textId="39BEF0CE" w:rsidR="00877C3D" w:rsidRDefault="00F46999">
      <w:pPr>
        <w:pStyle w:val="TOC2"/>
        <w:tabs>
          <w:tab w:val="right" w:pos="9061"/>
        </w:tabs>
        <w:rPr>
          <w:rFonts w:asciiTheme="minorHAnsi" w:hAnsiTheme="minorHAnsi"/>
          <w:noProof/>
          <w:sz w:val="22"/>
          <w:szCs w:val="22"/>
          <w:lang w:eastAsia="en-GB" w:bidi="ar-SA"/>
        </w:rPr>
      </w:pPr>
      <w:hyperlink w:anchor="_Toc44920792" w:history="1">
        <w:r w:rsidR="00877C3D" w:rsidRPr="00787082">
          <w:rPr>
            <w:rStyle w:val="Hyperlink"/>
            <w:noProof/>
          </w:rPr>
          <w:t>Section 1: Moratoriums in Great Britain</w:t>
        </w:r>
        <w:r w:rsidR="00877C3D">
          <w:rPr>
            <w:noProof/>
            <w:webHidden/>
          </w:rPr>
          <w:tab/>
        </w:r>
        <w:r w:rsidR="00877C3D">
          <w:rPr>
            <w:noProof/>
            <w:webHidden/>
          </w:rPr>
          <w:fldChar w:fldCharType="begin"/>
        </w:r>
        <w:r w:rsidR="00877C3D">
          <w:rPr>
            <w:noProof/>
            <w:webHidden/>
          </w:rPr>
          <w:instrText xml:space="preserve"> PAGEREF _Toc44920792 \h </w:instrText>
        </w:r>
        <w:r w:rsidR="00877C3D">
          <w:rPr>
            <w:noProof/>
            <w:webHidden/>
          </w:rPr>
        </w:r>
        <w:r w:rsidR="00877C3D">
          <w:rPr>
            <w:noProof/>
            <w:webHidden/>
          </w:rPr>
          <w:fldChar w:fldCharType="separate"/>
        </w:r>
        <w:r w:rsidR="00877C3D">
          <w:rPr>
            <w:noProof/>
            <w:webHidden/>
          </w:rPr>
          <w:t>17</w:t>
        </w:r>
        <w:r w:rsidR="00877C3D">
          <w:rPr>
            <w:noProof/>
            <w:webHidden/>
          </w:rPr>
          <w:fldChar w:fldCharType="end"/>
        </w:r>
      </w:hyperlink>
    </w:p>
    <w:p w14:paraId="50F786F9" w14:textId="6EDB346E" w:rsidR="00877C3D" w:rsidRDefault="00F46999">
      <w:pPr>
        <w:pStyle w:val="TOC3"/>
        <w:tabs>
          <w:tab w:val="right" w:pos="9061"/>
        </w:tabs>
        <w:rPr>
          <w:rFonts w:asciiTheme="minorHAnsi" w:hAnsiTheme="minorHAnsi"/>
          <w:iCs w:val="0"/>
          <w:noProof/>
          <w:sz w:val="22"/>
          <w:szCs w:val="22"/>
          <w:lang w:eastAsia="en-GB" w:bidi="ar-SA"/>
        </w:rPr>
      </w:pPr>
      <w:hyperlink w:anchor="_Toc44920793" w:history="1">
        <w:r w:rsidR="00877C3D" w:rsidRPr="00787082">
          <w:rPr>
            <w:rStyle w:val="Hyperlink"/>
            <w:noProof/>
          </w:rPr>
          <w:t>Chapter 1: provides an overview of new Part A1 and introduces Schedule ZA1</w:t>
        </w:r>
        <w:r w:rsidR="00877C3D">
          <w:rPr>
            <w:noProof/>
            <w:webHidden/>
          </w:rPr>
          <w:tab/>
        </w:r>
        <w:r w:rsidR="00877C3D">
          <w:rPr>
            <w:noProof/>
            <w:webHidden/>
          </w:rPr>
          <w:fldChar w:fldCharType="begin"/>
        </w:r>
        <w:r w:rsidR="00877C3D">
          <w:rPr>
            <w:noProof/>
            <w:webHidden/>
          </w:rPr>
          <w:instrText xml:space="preserve"> PAGEREF _Toc44920793 \h </w:instrText>
        </w:r>
        <w:r w:rsidR="00877C3D">
          <w:rPr>
            <w:noProof/>
            <w:webHidden/>
          </w:rPr>
        </w:r>
        <w:r w:rsidR="00877C3D">
          <w:rPr>
            <w:noProof/>
            <w:webHidden/>
          </w:rPr>
          <w:fldChar w:fldCharType="separate"/>
        </w:r>
        <w:r w:rsidR="00877C3D">
          <w:rPr>
            <w:noProof/>
            <w:webHidden/>
          </w:rPr>
          <w:t>17</w:t>
        </w:r>
        <w:r w:rsidR="00877C3D">
          <w:rPr>
            <w:noProof/>
            <w:webHidden/>
          </w:rPr>
          <w:fldChar w:fldCharType="end"/>
        </w:r>
      </w:hyperlink>
    </w:p>
    <w:p w14:paraId="4301E3C3" w14:textId="2D7D4095" w:rsidR="00877C3D" w:rsidRDefault="00F46999">
      <w:pPr>
        <w:pStyle w:val="TOC4"/>
        <w:tabs>
          <w:tab w:val="right" w:pos="9061"/>
        </w:tabs>
        <w:rPr>
          <w:noProof/>
          <w:sz w:val="22"/>
          <w:szCs w:val="22"/>
          <w:lang w:eastAsia="en-GB" w:bidi="ar-SA"/>
        </w:rPr>
      </w:pPr>
      <w:hyperlink w:anchor="_Toc44920794" w:history="1">
        <w:r w:rsidR="00877C3D" w:rsidRPr="00787082">
          <w:rPr>
            <w:rStyle w:val="Hyperlink"/>
            <w:noProof/>
          </w:rPr>
          <w:t>Schedule ZA1</w:t>
        </w:r>
        <w:r w:rsidR="00877C3D">
          <w:rPr>
            <w:noProof/>
            <w:webHidden/>
          </w:rPr>
          <w:tab/>
        </w:r>
        <w:r w:rsidR="00877C3D">
          <w:rPr>
            <w:noProof/>
            <w:webHidden/>
          </w:rPr>
          <w:fldChar w:fldCharType="begin"/>
        </w:r>
        <w:r w:rsidR="00877C3D">
          <w:rPr>
            <w:noProof/>
            <w:webHidden/>
          </w:rPr>
          <w:instrText xml:space="preserve"> PAGEREF _Toc44920794 \h </w:instrText>
        </w:r>
        <w:r w:rsidR="00877C3D">
          <w:rPr>
            <w:noProof/>
            <w:webHidden/>
          </w:rPr>
        </w:r>
        <w:r w:rsidR="00877C3D">
          <w:rPr>
            <w:noProof/>
            <w:webHidden/>
          </w:rPr>
          <w:fldChar w:fldCharType="separate"/>
        </w:r>
        <w:r w:rsidR="00877C3D">
          <w:rPr>
            <w:noProof/>
            <w:webHidden/>
          </w:rPr>
          <w:t>17</w:t>
        </w:r>
        <w:r w:rsidR="00877C3D">
          <w:rPr>
            <w:noProof/>
            <w:webHidden/>
          </w:rPr>
          <w:fldChar w:fldCharType="end"/>
        </w:r>
      </w:hyperlink>
    </w:p>
    <w:p w14:paraId="3A8B797F" w14:textId="30C1CCBB" w:rsidR="00877C3D" w:rsidRDefault="00F46999">
      <w:pPr>
        <w:pStyle w:val="TOC3"/>
        <w:tabs>
          <w:tab w:val="right" w:pos="9061"/>
        </w:tabs>
        <w:rPr>
          <w:rFonts w:asciiTheme="minorHAnsi" w:hAnsiTheme="minorHAnsi"/>
          <w:iCs w:val="0"/>
          <w:noProof/>
          <w:sz w:val="22"/>
          <w:szCs w:val="22"/>
          <w:lang w:eastAsia="en-GB" w:bidi="ar-SA"/>
        </w:rPr>
      </w:pPr>
      <w:hyperlink w:anchor="_Toc44920795" w:history="1">
        <w:r w:rsidR="00877C3D" w:rsidRPr="00787082">
          <w:rPr>
            <w:rStyle w:val="Hyperlink"/>
            <w:noProof/>
          </w:rPr>
          <w:t>Chapter 2: sets out how an eligible company may obtain a moratorium</w:t>
        </w:r>
        <w:r w:rsidR="00877C3D">
          <w:rPr>
            <w:noProof/>
            <w:webHidden/>
          </w:rPr>
          <w:tab/>
        </w:r>
        <w:r w:rsidR="00877C3D">
          <w:rPr>
            <w:noProof/>
            <w:webHidden/>
          </w:rPr>
          <w:fldChar w:fldCharType="begin"/>
        </w:r>
        <w:r w:rsidR="00877C3D">
          <w:rPr>
            <w:noProof/>
            <w:webHidden/>
          </w:rPr>
          <w:instrText xml:space="preserve"> PAGEREF _Toc44920795 \h </w:instrText>
        </w:r>
        <w:r w:rsidR="00877C3D">
          <w:rPr>
            <w:noProof/>
            <w:webHidden/>
          </w:rPr>
        </w:r>
        <w:r w:rsidR="00877C3D">
          <w:rPr>
            <w:noProof/>
            <w:webHidden/>
          </w:rPr>
          <w:fldChar w:fldCharType="separate"/>
        </w:r>
        <w:r w:rsidR="00877C3D">
          <w:rPr>
            <w:noProof/>
            <w:webHidden/>
          </w:rPr>
          <w:t>18</w:t>
        </w:r>
        <w:r w:rsidR="00877C3D">
          <w:rPr>
            <w:noProof/>
            <w:webHidden/>
          </w:rPr>
          <w:fldChar w:fldCharType="end"/>
        </w:r>
      </w:hyperlink>
    </w:p>
    <w:p w14:paraId="13C0C5D2" w14:textId="76552651" w:rsidR="00877C3D" w:rsidRDefault="00F46999">
      <w:pPr>
        <w:pStyle w:val="TOC3"/>
        <w:tabs>
          <w:tab w:val="right" w:pos="9061"/>
        </w:tabs>
        <w:rPr>
          <w:rFonts w:asciiTheme="minorHAnsi" w:hAnsiTheme="minorHAnsi"/>
          <w:iCs w:val="0"/>
          <w:noProof/>
          <w:sz w:val="22"/>
          <w:szCs w:val="22"/>
          <w:lang w:eastAsia="en-GB" w:bidi="ar-SA"/>
        </w:rPr>
      </w:pPr>
      <w:hyperlink w:anchor="_Toc44920796" w:history="1">
        <w:r w:rsidR="00877C3D" w:rsidRPr="00787082">
          <w:rPr>
            <w:rStyle w:val="Hyperlink"/>
            <w:noProof/>
          </w:rPr>
          <w:t>Chapter 3: sets out how long a moratorium has effect.</w:t>
        </w:r>
        <w:r w:rsidR="00877C3D">
          <w:rPr>
            <w:noProof/>
            <w:webHidden/>
          </w:rPr>
          <w:tab/>
        </w:r>
        <w:r w:rsidR="00877C3D">
          <w:rPr>
            <w:noProof/>
            <w:webHidden/>
          </w:rPr>
          <w:fldChar w:fldCharType="begin"/>
        </w:r>
        <w:r w:rsidR="00877C3D">
          <w:rPr>
            <w:noProof/>
            <w:webHidden/>
          </w:rPr>
          <w:instrText xml:space="preserve"> PAGEREF _Toc44920796 \h </w:instrText>
        </w:r>
        <w:r w:rsidR="00877C3D">
          <w:rPr>
            <w:noProof/>
            <w:webHidden/>
          </w:rPr>
        </w:r>
        <w:r w:rsidR="00877C3D">
          <w:rPr>
            <w:noProof/>
            <w:webHidden/>
          </w:rPr>
          <w:fldChar w:fldCharType="separate"/>
        </w:r>
        <w:r w:rsidR="00877C3D">
          <w:rPr>
            <w:noProof/>
            <w:webHidden/>
          </w:rPr>
          <w:t>19</w:t>
        </w:r>
        <w:r w:rsidR="00877C3D">
          <w:rPr>
            <w:noProof/>
            <w:webHidden/>
          </w:rPr>
          <w:fldChar w:fldCharType="end"/>
        </w:r>
      </w:hyperlink>
    </w:p>
    <w:p w14:paraId="6571C41B" w14:textId="59A31914" w:rsidR="00877C3D" w:rsidRDefault="00F46999">
      <w:pPr>
        <w:pStyle w:val="TOC3"/>
        <w:tabs>
          <w:tab w:val="right" w:pos="9061"/>
        </w:tabs>
        <w:rPr>
          <w:rFonts w:asciiTheme="minorHAnsi" w:hAnsiTheme="minorHAnsi"/>
          <w:iCs w:val="0"/>
          <w:noProof/>
          <w:sz w:val="22"/>
          <w:szCs w:val="22"/>
          <w:lang w:eastAsia="en-GB" w:bidi="ar-SA"/>
        </w:rPr>
      </w:pPr>
      <w:hyperlink w:anchor="_Toc44920797" w:history="1">
        <w:r w:rsidR="00877C3D" w:rsidRPr="00787082">
          <w:rPr>
            <w:rStyle w:val="Hyperlink"/>
            <w:noProof/>
          </w:rPr>
          <w:t>Chapter 4: sets out the effect of moratorium on the company and its creditors</w:t>
        </w:r>
        <w:r w:rsidR="00877C3D">
          <w:rPr>
            <w:noProof/>
            <w:webHidden/>
          </w:rPr>
          <w:tab/>
        </w:r>
        <w:r w:rsidR="00877C3D">
          <w:rPr>
            <w:noProof/>
            <w:webHidden/>
          </w:rPr>
          <w:fldChar w:fldCharType="begin"/>
        </w:r>
        <w:r w:rsidR="00877C3D">
          <w:rPr>
            <w:noProof/>
            <w:webHidden/>
          </w:rPr>
          <w:instrText xml:space="preserve"> PAGEREF _Toc44920797 \h </w:instrText>
        </w:r>
        <w:r w:rsidR="00877C3D">
          <w:rPr>
            <w:noProof/>
            <w:webHidden/>
          </w:rPr>
        </w:r>
        <w:r w:rsidR="00877C3D">
          <w:rPr>
            <w:noProof/>
            <w:webHidden/>
          </w:rPr>
          <w:fldChar w:fldCharType="separate"/>
        </w:r>
        <w:r w:rsidR="00877C3D">
          <w:rPr>
            <w:noProof/>
            <w:webHidden/>
          </w:rPr>
          <w:t>20</w:t>
        </w:r>
        <w:r w:rsidR="00877C3D">
          <w:rPr>
            <w:noProof/>
            <w:webHidden/>
          </w:rPr>
          <w:fldChar w:fldCharType="end"/>
        </w:r>
      </w:hyperlink>
    </w:p>
    <w:p w14:paraId="587D3033" w14:textId="51C41F0F" w:rsidR="00877C3D" w:rsidRDefault="00F46999">
      <w:pPr>
        <w:pStyle w:val="TOC4"/>
        <w:tabs>
          <w:tab w:val="right" w:pos="9061"/>
        </w:tabs>
        <w:rPr>
          <w:noProof/>
          <w:sz w:val="22"/>
          <w:szCs w:val="22"/>
          <w:lang w:eastAsia="en-GB" w:bidi="ar-SA"/>
        </w:rPr>
      </w:pPr>
      <w:hyperlink w:anchor="_Toc44920798" w:history="1">
        <w:r w:rsidR="00877C3D" w:rsidRPr="00787082">
          <w:rPr>
            <w:rStyle w:val="Hyperlink"/>
            <w:noProof/>
          </w:rPr>
          <w:t>Introductory</w:t>
        </w:r>
        <w:r w:rsidR="00877C3D">
          <w:rPr>
            <w:noProof/>
            <w:webHidden/>
          </w:rPr>
          <w:tab/>
        </w:r>
        <w:r w:rsidR="00877C3D">
          <w:rPr>
            <w:noProof/>
            <w:webHidden/>
          </w:rPr>
          <w:fldChar w:fldCharType="begin"/>
        </w:r>
        <w:r w:rsidR="00877C3D">
          <w:rPr>
            <w:noProof/>
            <w:webHidden/>
          </w:rPr>
          <w:instrText xml:space="preserve"> PAGEREF _Toc44920798 \h </w:instrText>
        </w:r>
        <w:r w:rsidR="00877C3D">
          <w:rPr>
            <w:noProof/>
            <w:webHidden/>
          </w:rPr>
        </w:r>
        <w:r w:rsidR="00877C3D">
          <w:rPr>
            <w:noProof/>
            <w:webHidden/>
          </w:rPr>
          <w:fldChar w:fldCharType="separate"/>
        </w:r>
        <w:r w:rsidR="00877C3D">
          <w:rPr>
            <w:noProof/>
            <w:webHidden/>
          </w:rPr>
          <w:t>20</w:t>
        </w:r>
        <w:r w:rsidR="00877C3D">
          <w:rPr>
            <w:noProof/>
            <w:webHidden/>
          </w:rPr>
          <w:fldChar w:fldCharType="end"/>
        </w:r>
      </w:hyperlink>
    </w:p>
    <w:p w14:paraId="55AF000C" w14:textId="0161F021" w:rsidR="00877C3D" w:rsidRDefault="00F46999">
      <w:pPr>
        <w:pStyle w:val="TOC4"/>
        <w:tabs>
          <w:tab w:val="right" w:pos="9061"/>
        </w:tabs>
        <w:rPr>
          <w:noProof/>
          <w:sz w:val="22"/>
          <w:szCs w:val="22"/>
          <w:lang w:eastAsia="en-GB" w:bidi="ar-SA"/>
        </w:rPr>
      </w:pPr>
      <w:hyperlink w:anchor="_Toc44920799" w:history="1">
        <w:r w:rsidR="00877C3D" w:rsidRPr="00787082">
          <w:rPr>
            <w:rStyle w:val="Hyperlink"/>
            <w:noProof/>
          </w:rPr>
          <w:t>Schedule ZA2</w:t>
        </w:r>
        <w:r w:rsidR="00877C3D">
          <w:rPr>
            <w:noProof/>
            <w:webHidden/>
          </w:rPr>
          <w:tab/>
        </w:r>
        <w:r w:rsidR="00877C3D">
          <w:rPr>
            <w:noProof/>
            <w:webHidden/>
          </w:rPr>
          <w:fldChar w:fldCharType="begin"/>
        </w:r>
        <w:r w:rsidR="00877C3D">
          <w:rPr>
            <w:noProof/>
            <w:webHidden/>
          </w:rPr>
          <w:instrText xml:space="preserve"> PAGEREF _Toc44920799 \h </w:instrText>
        </w:r>
        <w:r w:rsidR="00877C3D">
          <w:rPr>
            <w:noProof/>
            <w:webHidden/>
          </w:rPr>
        </w:r>
        <w:r w:rsidR="00877C3D">
          <w:rPr>
            <w:noProof/>
            <w:webHidden/>
          </w:rPr>
          <w:fldChar w:fldCharType="separate"/>
        </w:r>
        <w:r w:rsidR="00877C3D">
          <w:rPr>
            <w:noProof/>
            <w:webHidden/>
          </w:rPr>
          <w:t>20</w:t>
        </w:r>
        <w:r w:rsidR="00877C3D">
          <w:rPr>
            <w:noProof/>
            <w:webHidden/>
          </w:rPr>
          <w:fldChar w:fldCharType="end"/>
        </w:r>
      </w:hyperlink>
    </w:p>
    <w:p w14:paraId="35A1BF4D" w14:textId="214B80B9" w:rsidR="00877C3D" w:rsidRDefault="00F46999">
      <w:pPr>
        <w:pStyle w:val="TOC4"/>
        <w:tabs>
          <w:tab w:val="right" w:pos="9061"/>
        </w:tabs>
        <w:rPr>
          <w:noProof/>
          <w:sz w:val="22"/>
          <w:szCs w:val="22"/>
          <w:lang w:eastAsia="en-GB" w:bidi="ar-SA"/>
        </w:rPr>
      </w:pPr>
      <w:hyperlink w:anchor="_Toc44920800" w:history="1">
        <w:r w:rsidR="00877C3D" w:rsidRPr="00787082">
          <w:rPr>
            <w:rStyle w:val="Hyperlink"/>
            <w:noProof/>
          </w:rPr>
          <w:t>Publicity about moratorium</w:t>
        </w:r>
        <w:r w:rsidR="00877C3D">
          <w:rPr>
            <w:noProof/>
            <w:webHidden/>
          </w:rPr>
          <w:tab/>
        </w:r>
        <w:r w:rsidR="00877C3D">
          <w:rPr>
            <w:noProof/>
            <w:webHidden/>
          </w:rPr>
          <w:fldChar w:fldCharType="begin"/>
        </w:r>
        <w:r w:rsidR="00877C3D">
          <w:rPr>
            <w:noProof/>
            <w:webHidden/>
          </w:rPr>
          <w:instrText xml:space="preserve"> PAGEREF _Toc44920800 \h </w:instrText>
        </w:r>
        <w:r w:rsidR="00877C3D">
          <w:rPr>
            <w:noProof/>
            <w:webHidden/>
          </w:rPr>
        </w:r>
        <w:r w:rsidR="00877C3D">
          <w:rPr>
            <w:noProof/>
            <w:webHidden/>
          </w:rPr>
          <w:fldChar w:fldCharType="separate"/>
        </w:r>
        <w:r w:rsidR="00877C3D">
          <w:rPr>
            <w:noProof/>
            <w:webHidden/>
          </w:rPr>
          <w:t>21</w:t>
        </w:r>
        <w:r w:rsidR="00877C3D">
          <w:rPr>
            <w:noProof/>
            <w:webHidden/>
          </w:rPr>
          <w:fldChar w:fldCharType="end"/>
        </w:r>
      </w:hyperlink>
    </w:p>
    <w:p w14:paraId="1934B8E1" w14:textId="4BE65E4F" w:rsidR="00877C3D" w:rsidRDefault="00F46999">
      <w:pPr>
        <w:pStyle w:val="TOC4"/>
        <w:tabs>
          <w:tab w:val="right" w:pos="9061"/>
        </w:tabs>
        <w:rPr>
          <w:noProof/>
          <w:sz w:val="22"/>
          <w:szCs w:val="22"/>
          <w:lang w:eastAsia="en-GB" w:bidi="ar-SA"/>
        </w:rPr>
      </w:pPr>
      <w:hyperlink w:anchor="_Toc44920801" w:history="1">
        <w:r w:rsidR="00877C3D" w:rsidRPr="00787082">
          <w:rPr>
            <w:rStyle w:val="Hyperlink"/>
            <w:noProof/>
          </w:rPr>
          <w:t>Effects on creditors</w:t>
        </w:r>
        <w:r w:rsidR="00877C3D">
          <w:rPr>
            <w:noProof/>
            <w:webHidden/>
          </w:rPr>
          <w:tab/>
        </w:r>
        <w:r w:rsidR="00877C3D">
          <w:rPr>
            <w:noProof/>
            <w:webHidden/>
          </w:rPr>
          <w:fldChar w:fldCharType="begin"/>
        </w:r>
        <w:r w:rsidR="00877C3D">
          <w:rPr>
            <w:noProof/>
            <w:webHidden/>
          </w:rPr>
          <w:instrText xml:space="preserve"> PAGEREF _Toc44920801 \h </w:instrText>
        </w:r>
        <w:r w:rsidR="00877C3D">
          <w:rPr>
            <w:noProof/>
            <w:webHidden/>
          </w:rPr>
        </w:r>
        <w:r w:rsidR="00877C3D">
          <w:rPr>
            <w:noProof/>
            <w:webHidden/>
          </w:rPr>
          <w:fldChar w:fldCharType="separate"/>
        </w:r>
        <w:r w:rsidR="00877C3D">
          <w:rPr>
            <w:noProof/>
            <w:webHidden/>
          </w:rPr>
          <w:t>21</w:t>
        </w:r>
        <w:r w:rsidR="00877C3D">
          <w:rPr>
            <w:noProof/>
            <w:webHidden/>
          </w:rPr>
          <w:fldChar w:fldCharType="end"/>
        </w:r>
      </w:hyperlink>
    </w:p>
    <w:p w14:paraId="16A5434B" w14:textId="3CCF4CA0" w:rsidR="00877C3D" w:rsidRDefault="00F46999">
      <w:pPr>
        <w:pStyle w:val="TOC4"/>
        <w:tabs>
          <w:tab w:val="right" w:pos="9061"/>
        </w:tabs>
        <w:rPr>
          <w:noProof/>
          <w:sz w:val="22"/>
          <w:szCs w:val="22"/>
          <w:lang w:eastAsia="en-GB" w:bidi="ar-SA"/>
        </w:rPr>
      </w:pPr>
      <w:hyperlink w:anchor="_Toc44920802" w:history="1">
        <w:r w:rsidR="00877C3D" w:rsidRPr="00787082">
          <w:rPr>
            <w:rStyle w:val="Hyperlink"/>
            <w:noProof/>
          </w:rPr>
          <w:t>Restrictions on transactions</w:t>
        </w:r>
        <w:r w:rsidR="00877C3D">
          <w:rPr>
            <w:noProof/>
            <w:webHidden/>
          </w:rPr>
          <w:tab/>
        </w:r>
        <w:r w:rsidR="00877C3D">
          <w:rPr>
            <w:noProof/>
            <w:webHidden/>
          </w:rPr>
          <w:fldChar w:fldCharType="begin"/>
        </w:r>
        <w:r w:rsidR="00877C3D">
          <w:rPr>
            <w:noProof/>
            <w:webHidden/>
          </w:rPr>
          <w:instrText xml:space="preserve"> PAGEREF _Toc44920802 \h </w:instrText>
        </w:r>
        <w:r w:rsidR="00877C3D">
          <w:rPr>
            <w:noProof/>
            <w:webHidden/>
          </w:rPr>
        </w:r>
        <w:r w:rsidR="00877C3D">
          <w:rPr>
            <w:noProof/>
            <w:webHidden/>
          </w:rPr>
          <w:fldChar w:fldCharType="separate"/>
        </w:r>
        <w:r w:rsidR="00877C3D">
          <w:rPr>
            <w:noProof/>
            <w:webHidden/>
          </w:rPr>
          <w:t>22</w:t>
        </w:r>
        <w:r w:rsidR="00877C3D">
          <w:rPr>
            <w:noProof/>
            <w:webHidden/>
          </w:rPr>
          <w:fldChar w:fldCharType="end"/>
        </w:r>
      </w:hyperlink>
    </w:p>
    <w:p w14:paraId="5D134686" w14:textId="170A3C01" w:rsidR="00877C3D" w:rsidRDefault="00F46999">
      <w:pPr>
        <w:pStyle w:val="TOC4"/>
        <w:tabs>
          <w:tab w:val="right" w:pos="9061"/>
        </w:tabs>
        <w:rPr>
          <w:noProof/>
          <w:sz w:val="22"/>
          <w:szCs w:val="22"/>
          <w:lang w:eastAsia="en-GB" w:bidi="ar-SA"/>
        </w:rPr>
      </w:pPr>
      <w:hyperlink w:anchor="_Toc44920803" w:history="1">
        <w:r w:rsidR="00877C3D" w:rsidRPr="00787082">
          <w:rPr>
            <w:rStyle w:val="Hyperlink"/>
            <w:noProof/>
          </w:rPr>
          <w:t>Restrictions on payments and disposal of property</w:t>
        </w:r>
        <w:r w:rsidR="00877C3D">
          <w:rPr>
            <w:noProof/>
            <w:webHidden/>
          </w:rPr>
          <w:tab/>
        </w:r>
        <w:r w:rsidR="00877C3D">
          <w:rPr>
            <w:noProof/>
            <w:webHidden/>
          </w:rPr>
          <w:fldChar w:fldCharType="begin"/>
        </w:r>
        <w:r w:rsidR="00877C3D">
          <w:rPr>
            <w:noProof/>
            <w:webHidden/>
          </w:rPr>
          <w:instrText xml:space="preserve"> PAGEREF _Toc44920803 \h </w:instrText>
        </w:r>
        <w:r w:rsidR="00877C3D">
          <w:rPr>
            <w:noProof/>
            <w:webHidden/>
          </w:rPr>
        </w:r>
        <w:r w:rsidR="00877C3D">
          <w:rPr>
            <w:noProof/>
            <w:webHidden/>
          </w:rPr>
          <w:fldChar w:fldCharType="separate"/>
        </w:r>
        <w:r w:rsidR="00877C3D">
          <w:rPr>
            <w:noProof/>
            <w:webHidden/>
          </w:rPr>
          <w:t>22</w:t>
        </w:r>
        <w:r w:rsidR="00877C3D">
          <w:rPr>
            <w:noProof/>
            <w:webHidden/>
          </w:rPr>
          <w:fldChar w:fldCharType="end"/>
        </w:r>
      </w:hyperlink>
    </w:p>
    <w:p w14:paraId="478557F3" w14:textId="142DD824" w:rsidR="00877C3D" w:rsidRDefault="00F46999">
      <w:pPr>
        <w:pStyle w:val="TOC4"/>
        <w:tabs>
          <w:tab w:val="right" w:pos="9061"/>
        </w:tabs>
        <w:rPr>
          <w:noProof/>
          <w:sz w:val="22"/>
          <w:szCs w:val="22"/>
          <w:lang w:eastAsia="en-GB" w:bidi="ar-SA"/>
        </w:rPr>
      </w:pPr>
      <w:hyperlink w:anchor="_Toc44920804" w:history="1">
        <w:r w:rsidR="00877C3D" w:rsidRPr="00787082">
          <w:rPr>
            <w:rStyle w:val="Hyperlink"/>
            <w:noProof/>
          </w:rPr>
          <w:t>Disposals of property free from charges</w:t>
        </w:r>
        <w:r w:rsidR="00877C3D">
          <w:rPr>
            <w:noProof/>
            <w:webHidden/>
          </w:rPr>
          <w:tab/>
        </w:r>
        <w:r w:rsidR="00877C3D">
          <w:rPr>
            <w:noProof/>
            <w:webHidden/>
          </w:rPr>
          <w:fldChar w:fldCharType="begin"/>
        </w:r>
        <w:r w:rsidR="00877C3D">
          <w:rPr>
            <w:noProof/>
            <w:webHidden/>
          </w:rPr>
          <w:instrText xml:space="preserve"> PAGEREF _Toc44920804 \h </w:instrText>
        </w:r>
        <w:r w:rsidR="00877C3D">
          <w:rPr>
            <w:noProof/>
            <w:webHidden/>
          </w:rPr>
        </w:r>
        <w:r w:rsidR="00877C3D">
          <w:rPr>
            <w:noProof/>
            <w:webHidden/>
          </w:rPr>
          <w:fldChar w:fldCharType="separate"/>
        </w:r>
        <w:r w:rsidR="00877C3D">
          <w:rPr>
            <w:noProof/>
            <w:webHidden/>
          </w:rPr>
          <w:t>22</w:t>
        </w:r>
        <w:r w:rsidR="00877C3D">
          <w:rPr>
            <w:noProof/>
            <w:webHidden/>
          </w:rPr>
          <w:fldChar w:fldCharType="end"/>
        </w:r>
      </w:hyperlink>
    </w:p>
    <w:p w14:paraId="618BD3E0" w14:textId="71472CA2" w:rsidR="00877C3D" w:rsidRDefault="00F46999">
      <w:pPr>
        <w:pStyle w:val="TOC3"/>
        <w:tabs>
          <w:tab w:val="right" w:pos="9061"/>
        </w:tabs>
        <w:rPr>
          <w:rFonts w:asciiTheme="minorHAnsi" w:hAnsiTheme="minorHAnsi"/>
          <w:iCs w:val="0"/>
          <w:noProof/>
          <w:sz w:val="22"/>
          <w:szCs w:val="22"/>
          <w:lang w:eastAsia="en-GB" w:bidi="ar-SA"/>
        </w:rPr>
      </w:pPr>
      <w:hyperlink w:anchor="_Toc44920805" w:history="1">
        <w:r w:rsidR="00877C3D" w:rsidRPr="00787082">
          <w:rPr>
            <w:rStyle w:val="Hyperlink"/>
            <w:noProof/>
          </w:rPr>
          <w:t>Chapter 5: contains provisions about the monitor</w:t>
        </w:r>
        <w:r w:rsidR="00877C3D">
          <w:rPr>
            <w:noProof/>
            <w:webHidden/>
          </w:rPr>
          <w:tab/>
        </w:r>
        <w:r w:rsidR="00877C3D">
          <w:rPr>
            <w:noProof/>
            <w:webHidden/>
          </w:rPr>
          <w:fldChar w:fldCharType="begin"/>
        </w:r>
        <w:r w:rsidR="00877C3D">
          <w:rPr>
            <w:noProof/>
            <w:webHidden/>
          </w:rPr>
          <w:instrText xml:space="preserve"> PAGEREF _Toc44920805 \h </w:instrText>
        </w:r>
        <w:r w:rsidR="00877C3D">
          <w:rPr>
            <w:noProof/>
            <w:webHidden/>
          </w:rPr>
        </w:r>
        <w:r w:rsidR="00877C3D">
          <w:rPr>
            <w:noProof/>
            <w:webHidden/>
          </w:rPr>
          <w:fldChar w:fldCharType="separate"/>
        </w:r>
        <w:r w:rsidR="00877C3D">
          <w:rPr>
            <w:noProof/>
            <w:webHidden/>
          </w:rPr>
          <w:t>23</w:t>
        </w:r>
        <w:r w:rsidR="00877C3D">
          <w:rPr>
            <w:noProof/>
            <w:webHidden/>
          </w:rPr>
          <w:fldChar w:fldCharType="end"/>
        </w:r>
      </w:hyperlink>
    </w:p>
    <w:p w14:paraId="4C4C26F8" w14:textId="6525B68A" w:rsidR="00877C3D" w:rsidRDefault="00F46999">
      <w:pPr>
        <w:pStyle w:val="TOC3"/>
        <w:tabs>
          <w:tab w:val="right" w:pos="9061"/>
        </w:tabs>
        <w:rPr>
          <w:rFonts w:asciiTheme="minorHAnsi" w:hAnsiTheme="minorHAnsi"/>
          <w:iCs w:val="0"/>
          <w:noProof/>
          <w:sz w:val="22"/>
          <w:szCs w:val="22"/>
          <w:lang w:eastAsia="en-GB" w:bidi="ar-SA"/>
        </w:rPr>
      </w:pPr>
      <w:hyperlink w:anchor="_Toc44920806" w:history="1">
        <w:r w:rsidR="00877C3D" w:rsidRPr="00787082">
          <w:rPr>
            <w:rStyle w:val="Hyperlink"/>
            <w:noProof/>
          </w:rPr>
          <w:t>Chapter 6: contains provisions about challenges</w:t>
        </w:r>
        <w:r w:rsidR="00877C3D">
          <w:rPr>
            <w:noProof/>
            <w:webHidden/>
          </w:rPr>
          <w:tab/>
        </w:r>
        <w:r w:rsidR="00877C3D">
          <w:rPr>
            <w:noProof/>
            <w:webHidden/>
          </w:rPr>
          <w:fldChar w:fldCharType="begin"/>
        </w:r>
        <w:r w:rsidR="00877C3D">
          <w:rPr>
            <w:noProof/>
            <w:webHidden/>
          </w:rPr>
          <w:instrText xml:space="preserve"> PAGEREF _Toc44920806 \h </w:instrText>
        </w:r>
        <w:r w:rsidR="00877C3D">
          <w:rPr>
            <w:noProof/>
            <w:webHidden/>
          </w:rPr>
        </w:r>
        <w:r w:rsidR="00877C3D">
          <w:rPr>
            <w:noProof/>
            <w:webHidden/>
          </w:rPr>
          <w:fldChar w:fldCharType="separate"/>
        </w:r>
        <w:r w:rsidR="00877C3D">
          <w:rPr>
            <w:noProof/>
            <w:webHidden/>
          </w:rPr>
          <w:t>23</w:t>
        </w:r>
        <w:r w:rsidR="00877C3D">
          <w:rPr>
            <w:noProof/>
            <w:webHidden/>
          </w:rPr>
          <w:fldChar w:fldCharType="end"/>
        </w:r>
      </w:hyperlink>
    </w:p>
    <w:p w14:paraId="207FD5D5" w14:textId="4A058D7C" w:rsidR="00877C3D" w:rsidRDefault="00F46999">
      <w:pPr>
        <w:pStyle w:val="TOC3"/>
        <w:tabs>
          <w:tab w:val="right" w:pos="9061"/>
        </w:tabs>
        <w:rPr>
          <w:rFonts w:asciiTheme="minorHAnsi" w:hAnsiTheme="minorHAnsi"/>
          <w:iCs w:val="0"/>
          <w:noProof/>
          <w:sz w:val="22"/>
          <w:szCs w:val="22"/>
          <w:lang w:eastAsia="en-GB" w:bidi="ar-SA"/>
        </w:rPr>
      </w:pPr>
      <w:hyperlink w:anchor="_Toc44920807" w:history="1">
        <w:r w:rsidR="00877C3D" w:rsidRPr="00787082">
          <w:rPr>
            <w:rStyle w:val="Hyperlink"/>
            <w:noProof/>
          </w:rPr>
          <w:t>Chapter 7: contains provisions about offences</w:t>
        </w:r>
        <w:r w:rsidR="00877C3D">
          <w:rPr>
            <w:noProof/>
            <w:webHidden/>
          </w:rPr>
          <w:tab/>
        </w:r>
        <w:r w:rsidR="00877C3D">
          <w:rPr>
            <w:noProof/>
            <w:webHidden/>
          </w:rPr>
          <w:fldChar w:fldCharType="begin"/>
        </w:r>
        <w:r w:rsidR="00877C3D">
          <w:rPr>
            <w:noProof/>
            <w:webHidden/>
          </w:rPr>
          <w:instrText xml:space="preserve"> PAGEREF _Toc44920807 \h </w:instrText>
        </w:r>
        <w:r w:rsidR="00877C3D">
          <w:rPr>
            <w:noProof/>
            <w:webHidden/>
          </w:rPr>
        </w:r>
        <w:r w:rsidR="00877C3D">
          <w:rPr>
            <w:noProof/>
            <w:webHidden/>
          </w:rPr>
          <w:fldChar w:fldCharType="separate"/>
        </w:r>
        <w:r w:rsidR="00877C3D">
          <w:rPr>
            <w:noProof/>
            <w:webHidden/>
          </w:rPr>
          <w:t>24</w:t>
        </w:r>
        <w:r w:rsidR="00877C3D">
          <w:rPr>
            <w:noProof/>
            <w:webHidden/>
          </w:rPr>
          <w:fldChar w:fldCharType="end"/>
        </w:r>
      </w:hyperlink>
    </w:p>
    <w:p w14:paraId="633B08C5" w14:textId="23D4949B" w:rsidR="00877C3D" w:rsidRDefault="00F46999">
      <w:pPr>
        <w:pStyle w:val="TOC3"/>
        <w:tabs>
          <w:tab w:val="right" w:pos="9061"/>
        </w:tabs>
        <w:rPr>
          <w:rFonts w:asciiTheme="minorHAnsi" w:hAnsiTheme="minorHAnsi"/>
          <w:iCs w:val="0"/>
          <w:noProof/>
          <w:sz w:val="22"/>
          <w:szCs w:val="22"/>
          <w:lang w:eastAsia="en-GB" w:bidi="ar-SA"/>
        </w:rPr>
      </w:pPr>
      <w:hyperlink w:anchor="_Toc44920808" w:history="1">
        <w:r w:rsidR="00877C3D" w:rsidRPr="00787082">
          <w:rPr>
            <w:rStyle w:val="Hyperlink"/>
            <w:noProof/>
          </w:rPr>
          <w:t>Chapter 8: contains miscellaneous and general provisions, including definitions and provision about regulations under this part</w:t>
        </w:r>
        <w:r w:rsidR="00877C3D">
          <w:rPr>
            <w:noProof/>
            <w:webHidden/>
          </w:rPr>
          <w:tab/>
        </w:r>
        <w:r w:rsidR="00877C3D">
          <w:rPr>
            <w:noProof/>
            <w:webHidden/>
          </w:rPr>
          <w:fldChar w:fldCharType="begin"/>
        </w:r>
        <w:r w:rsidR="00877C3D">
          <w:rPr>
            <w:noProof/>
            <w:webHidden/>
          </w:rPr>
          <w:instrText xml:space="preserve"> PAGEREF _Toc44920808 \h </w:instrText>
        </w:r>
        <w:r w:rsidR="00877C3D">
          <w:rPr>
            <w:noProof/>
            <w:webHidden/>
          </w:rPr>
        </w:r>
        <w:r w:rsidR="00877C3D">
          <w:rPr>
            <w:noProof/>
            <w:webHidden/>
          </w:rPr>
          <w:fldChar w:fldCharType="separate"/>
        </w:r>
        <w:r w:rsidR="00877C3D">
          <w:rPr>
            <w:noProof/>
            <w:webHidden/>
          </w:rPr>
          <w:t>25</w:t>
        </w:r>
        <w:r w:rsidR="00877C3D">
          <w:rPr>
            <w:noProof/>
            <w:webHidden/>
          </w:rPr>
          <w:fldChar w:fldCharType="end"/>
        </w:r>
      </w:hyperlink>
    </w:p>
    <w:p w14:paraId="6ACC56D7" w14:textId="591D22AE" w:rsidR="00877C3D" w:rsidRDefault="00F46999">
      <w:pPr>
        <w:pStyle w:val="TOC2"/>
        <w:tabs>
          <w:tab w:val="right" w:pos="9061"/>
        </w:tabs>
        <w:rPr>
          <w:rFonts w:asciiTheme="minorHAnsi" w:hAnsiTheme="minorHAnsi"/>
          <w:noProof/>
          <w:sz w:val="22"/>
          <w:szCs w:val="22"/>
          <w:lang w:eastAsia="en-GB" w:bidi="ar-SA"/>
        </w:rPr>
      </w:pPr>
      <w:hyperlink w:anchor="_Toc44920809" w:history="1">
        <w:r w:rsidR="00877C3D" w:rsidRPr="00787082">
          <w:rPr>
            <w:rStyle w:val="Hyperlink"/>
            <w:noProof/>
          </w:rPr>
          <w:t>Section 2 and Schedule 3: further amendments</w:t>
        </w:r>
        <w:r w:rsidR="00877C3D">
          <w:rPr>
            <w:noProof/>
            <w:webHidden/>
          </w:rPr>
          <w:tab/>
        </w:r>
        <w:r w:rsidR="00877C3D">
          <w:rPr>
            <w:noProof/>
            <w:webHidden/>
          </w:rPr>
          <w:fldChar w:fldCharType="begin"/>
        </w:r>
        <w:r w:rsidR="00877C3D">
          <w:rPr>
            <w:noProof/>
            <w:webHidden/>
          </w:rPr>
          <w:instrText xml:space="preserve"> PAGEREF _Toc44920809 \h </w:instrText>
        </w:r>
        <w:r w:rsidR="00877C3D">
          <w:rPr>
            <w:noProof/>
            <w:webHidden/>
          </w:rPr>
        </w:r>
        <w:r w:rsidR="00877C3D">
          <w:rPr>
            <w:noProof/>
            <w:webHidden/>
          </w:rPr>
          <w:fldChar w:fldCharType="separate"/>
        </w:r>
        <w:r w:rsidR="00877C3D">
          <w:rPr>
            <w:noProof/>
            <w:webHidden/>
          </w:rPr>
          <w:t>26</w:t>
        </w:r>
        <w:r w:rsidR="00877C3D">
          <w:rPr>
            <w:noProof/>
            <w:webHidden/>
          </w:rPr>
          <w:fldChar w:fldCharType="end"/>
        </w:r>
      </w:hyperlink>
    </w:p>
    <w:p w14:paraId="3C2C57D0" w14:textId="0A934644" w:rsidR="00877C3D" w:rsidRDefault="00F46999">
      <w:pPr>
        <w:pStyle w:val="TOC3"/>
        <w:tabs>
          <w:tab w:val="right" w:pos="9061"/>
        </w:tabs>
        <w:rPr>
          <w:rFonts w:asciiTheme="minorHAnsi" w:hAnsiTheme="minorHAnsi"/>
          <w:iCs w:val="0"/>
          <w:noProof/>
          <w:sz w:val="22"/>
          <w:szCs w:val="22"/>
          <w:lang w:eastAsia="en-GB" w:bidi="ar-SA"/>
        </w:rPr>
      </w:pPr>
      <w:hyperlink w:anchor="_Toc44920810" w:history="1">
        <w:r w:rsidR="00877C3D" w:rsidRPr="00787082">
          <w:rPr>
            <w:rStyle w:val="Hyperlink"/>
            <w:noProof/>
          </w:rPr>
          <w:t>Schedule 3</w:t>
        </w:r>
        <w:r w:rsidR="00877C3D">
          <w:rPr>
            <w:noProof/>
            <w:webHidden/>
          </w:rPr>
          <w:tab/>
        </w:r>
        <w:r w:rsidR="00877C3D">
          <w:rPr>
            <w:noProof/>
            <w:webHidden/>
          </w:rPr>
          <w:fldChar w:fldCharType="begin"/>
        </w:r>
        <w:r w:rsidR="00877C3D">
          <w:rPr>
            <w:noProof/>
            <w:webHidden/>
          </w:rPr>
          <w:instrText xml:space="preserve"> PAGEREF _Toc44920810 \h </w:instrText>
        </w:r>
        <w:r w:rsidR="00877C3D">
          <w:rPr>
            <w:noProof/>
            <w:webHidden/>
          </w:rPr>
        </w:r>
        <w:r w:rsidR="00877C3D">
          <w:rPr>
            <w:noProof/>
            <w:webHidden/>
          </w:rPr>
          <w:fldChar w:fldCharType="separate"/>
        </w:r>
        <w:r w:rsidR="00877C3D">
          <w:rPr>
            <w:noProof/>
            <w:webHidden/>
          </w:rPr>
          <w:t>26</w:t>
        </w:r>
        <w:r w:rsidR="00877C3D">
          <w:rPr>
            <w:noProof/>
            <w:webHidden/>
          </w:rPr>
          <w:fldChar w:fldCharType="end"/>
        </w:r>
      </w:hyperlink>
    </w:p>
    <w:p w14:paraId="0C319B03" w14:textId="6E4621E6" w:rsidR="00877C3D" w:rsidRDefault="00F46999">
      <w:pPr>
        <w:pStyle w:val="TOC3"/>
        <w:tabs>
          <w:tab w:val="right" w:pos="9061"/>
        </w:tabs>
        <w:rPr>
          <w:rFonts w:asciiTheme="minorHAnsi" w:hAnsiTheme="minorHAnsi"/>
          <w:iCs w:val="0"/>
          <w:noProof/>
          <w:sz w:val="22"/>
          <w:szCs w:val="22"/>
          <w:lang w:eastAsia="en-GB" w:bidi="ar-SA"/>
        </w:rPr>
      </w:pPr>
      <w:hyperlink w:anchor="_Toc44920811" w:history="1">
        <w:r w:rsidR="00877C3D" w:rsidRPr="00787082">
          <w:rPr>
            <w:rStyle w:val="Hyperlink"/>
            <w:noProof/>
          </w:rPr>
          <w:t>Section 3 and Schedule 4: temporary modifications in light of coronavirus</w:t>
        </w:r>
        <w:r w:rsidR="00877C3D">
          <w:rPr>
            <w:noProof/>
            <w:webHidden/>
          </w:rPr>
          <w:tab/>
        </w:r>
        <w:r w:rsidR="00877C3D">
          <w:rPr>
            <w:noProof/>
            <w:webHidden/>
          </w:rPr>
          <w:fldChar w:fldCharType="begin"/>
        </w:r>
        <w:r w:rsidR="00877C3D">
          <w:rPr>
            <w:noProof/>
            <w:webHidden/>
          </w:rPr>
          <w:instrText xml:space="preserve"> PAGEREF _Toc44920811 \h </w:instrText>
        </w:r>
        <w:r w:rsidR="00877C3D">
          <w:rPr>
            <w:noProof/>
            <w:webHidden/>
          </w:rPr>
        </w:r>
        <w:r w:rsidR="00877C3D">
          <w:rPr>
            <w:noProof/>
            <w:webHidden/>
          </w:rPr>
          <w:fldChar w:fldCharType="separate"/>
        </w:r>
        <w:r w:rsidR="00877C3D">
          <w:rPr>
            <w:noProof/>
            <w:webHidden/>
          </w:rPr>
          <w:t>29</w:t>
        </w:r>
        <w:r w:rsidR="00877C3D">
          <w:rPr>
            <w:noProof/>
            <w:webHidden/>
          </w:rPr>
          <w:fldChar w:fldCharType="end"/>
        </w:r>
      </w:hyperlink>
    </w:p>
    <w:p w14:paraId="66146A66" w14:textId="325A7B26" w:rsidR="00877C3D" w:rsidRDefault="00F46999">
      <w:pPr>
        <w:pStyle w:val="TOC4"/>
        <w:tabs>
          <w:tab w:val="right" w:pos="9061"/>
        </w:tabs>
        <w:rPr>
          <w:noProof/>
          <w:sz w:val="22"/>
          <w:szCs w:val="22"/>
          <w:lang w:eastAsia="en-GB" w:bidi="ar-SA"/>
        </w:rPr>
      </w:pPr>
      <w:hyperlink w:anchor="_Toc44920812" w:history="1">
        <w:r w:rsidR="00877C3D" w:rsidRPr="00787082">
          <w:rPr>
            <w:rStyle w:val="Hyperlink"/>
            <w:noProof/>
          </w:rPr>
          <w:t>Schedule 4</w:t>
        </w:r>
        <w:r w:rsidR="00877C3D">
          <w:rPr>
            <w:noProof/>
            <w:webHidden/>
          </w:rPr>
          <w:tab/>
        </w:r>
        <w:r w:rsidR="00877C3D">
          <w:rPr>
            <w:noProof/>
            <w:webHidden/>
          </w:rPr>
          <w:fldChar w:fldCharType="begin"/>
        </w:r>
        <w:r w:rsidR="00877C3D">
          <w:rPr>
            <w:noProof/>
            <w:webHidden/>
          </w:rPr>
          <w:instrText xml:space="preserve"> PAGEREF _Toc44920812 \h </w:instrText>
        </w:r>
        <w:r w:rsidR="00877C3D">
          <w:rPr>
            <w:noProof/>
            <w:webHidden/>
          </w:rPr>
        </w:r>
        <w:r w:rsidR="00877C3D">
          <w:rPr>
            <w:noProof/>
            <w:webHidden/>
          </w:rPr>
          <w:fldChar w:fldCharType="separate"/>
        </w:r>
        <w:r w:rsidR="00877C3D">
          <w:rPr>
            <w:noProof/>
            <w:webHidden/>
          </w:rPr>
          <w:t>30</w:t>
        </w:r>
        <w:r w:rsidR="00877C3D">
          <w:rPr>
            <w:noProof/>
            <w:webHidden/>
          </w:rPr>
          <w:fldChar w:fldCharType="end"/>
        </w:r>
      </w:hyperlink>
    </w:p>
    <w:p w14:paraId="3842C09E" w14:textId="4FA3EF24" w:rsidR="00877C3D" w:rsidRDefault="00F46999">
      <w:pPr>
        <w:pStyle w:val="TOC3"/>
        <w:tabs>
          <w:tab w:val="right" w:pos="9061"/>
        </w:tabs>
        <w:rPr>
          <w:rFonts w:asciiTheme="minorHAnsi" w:hAnsiTheme="minorHAnsi"/>
          <w:iCs w:val="0"/>
          <w:noProof/>
          <w:sz w:val="22"/>
          <w:szCs w:val="22"/>
          <w:lang w:eastAsia="en-GB" w:bidi="ar-SA"/>
        </w:rPr>
      </w:pPr>
      <w:hyperlink w:anchor="_Toc44920813" w:history="1">
        <w:r w:rsidR="00877C3D" w:rsidRPr="00787082">
          <w:rPr>
            <w:rStyle w:val="Hyperlink"/>
            <w:noProof/>
          </w:rPr>
          <w:t>Section 4 and Schedule 5 and 6: Moratoriums in Northern Ireland</w:t>
        </w:r>
        <w:r w:rsidR="00877C3D">
          <w:rPr>
            <w:noProof/>
            <w:webHidden/>
          </w:rPr>
          <w:tab/>
        </w:r>
        <w:r w:rsidR="00877C3D">
          <w:rPr>
            <w:noProof/>
            <w:webHidden/>
          </w:rPr>
          <w:fldChar w:fldCharType="begin"/>
        </w:r>
        <w:r w:rsidR="00877C3D">
          <w:rPr>
            <w:noProof/>
            <w:webHidden/>
          </w:rPr>
          <w:instrText xml:space="preserve"> PAGEREF _Toc44920813 \h </w:instrText>
        </w:r>
        <w:r w:rsidR="00877C3D">
          <w:rPr>
            <w:noProof/>
            <w:webHidden/>
          </w:rPr>
        </w:r>
        <w:r w:rsidR="00877C3D">
          <w:rPr>
            <w:noProof/>
            <w:webHidden/>
          </w:rPr>
          <w:fldChar w:fldCharType="separate"/>
        </w:r>
        <w:r w:rsidR="00877C3D">
          <w:rPr>
            <w:noProof/>
            <w:webHidden/>
          </w:rPr>
          <w:t>32</w:t>
        </w:r>
        <w:r w:rsidR="00877C3D">
          <w:rPr>
            <w:noProof/>
            <w:webHidden/>
          </w:rPr>
          <w:fldChar w:fldCharType="end"/>
        </w:r>
      </w:hyperlink>
    </w:p>
    <w:p w14:paraId="73E44703" w14:textId="09F42B4B" w:rsidR="00877C3D" w:rsidRDefault="00F46999">
      <w:pPr>
        <w:pStyle w:val="TOC3"/>
        <w:tabs>
          <w:tab w:val="right" w:pos="9061"/>
        </w:tabs>
        <w:rPr>
          <w:rFonts w:asciiTheme="minorHAnsi" w:hAnsiTheme="minorHAnsi"/>
          <w:iCs w:val="0"/>
          <w:noProof/>
          <w:sz w:val="22"/>
          <w:szCs w:val="22"/>
          <w:lang w:eastAsia="en-GB" w:bidi="ar-SA"/>
        </w:rPr>
      </w:pPr>
      <w:hyperlink w:anchor="_Toc44920814" w:history="1">
        <w:r w:rsidR="00877C3D" w:rsidRPr="00787082">
          <w:rPr>
            <w:rStyle w:val="Hyperlink"/>
            <w:noProof/>
          </w:rPr>
          <w:t>Section 5 and Schedule 7: Moratoriums in Northern Ireland - further amendments</w:t>
        </w:r>
        <w:r w:rsidR="00877C3D">
          <w:rPr>
            <w:noProof/>
            <w:webHidden/>
          </w:rPr>
          <w:tab/>
        </w:r>
        <w:r w:rsidR="00877C3D">
          <w:rPr>
            <w:noProof/>
            <w:webHidden/>
          </w:rPr>
          <w:fldChar w:fldCharType="begin"/>
        </w:r>
        <w:r w:rsidR="00877C3D">
          <w:rPr>
            <w:noProof/>
            <w:webHidden/>
          </w:rPr>
          <w:instrText xml:space="preserve"> PAGEREF _Toc44920814 \h </w:instrText>
        </w:r>
        <w:r w:rsidR="00877C3D">
          <w:rPr>
            <w:noProof/>
            <w:webHidden/>
          </w:rPr>
        </w:r>
        <w:r w:rsidR="00877C3D">
          <w:rPr>
            <w:noProof/>
            <w:webHidden/>
          </w:rPr>
          <w:fldChar w:fldCharType="separate"/>
        </w:r>
        <w:r w:rsidR="00877C3D">
          <w:rPr>
            <w:noProof/>
            <w:webHidden/>
          </w:rPr>
          <w:t>32</w:t>
        </w:r>
        <w:r w:rsidR="00877C3D">
          <w:rPr>
            <w:noProof/>
            <w:webHidden/>
          </w:rPr>
          <w:fldChar w:fldCharType="end"/>
        </w:r>
      </w:hyperlink>
    </w:p>
    <w:p w14:paraId="17852139" w14:textId="56D39F43" w:rsidR="00877C3D" w:rsidRDefault="00F46999">
      <w:pPr>
        <w:pStyle w:val="TOC3"/>
        <w:tabs>
          <w:tab w:val="right" w:pos="9061"/>
        </w:tabs>
        <w:rPr>
          <w:rFonts w:asciiTheme="minorHAnsi" w:hAnsiTheme="minorHAnsi"/>
          <w:iCs w:val="0"/>
          <w:noProof/>
          <w:sz w:val="22"/>
          <w:szCs w:val="22"/>
          <w:lang w:eastAsia="en-GB" w:bidi="ar-SA"/>
        </w:rPr>
      </w:pPr>
      <w:hyperlink w:anchor="_Toc44920815" w:history="1">
        <w:r w:rsidR="00877C3D" w:rsidRPr="00787082">
          <w:rPr>
            <w:rStyle w:val="Hyperlink"/>
            <w:noProof/>
          </w:rPr>
          <w:t>Section 6 and Schedule 8: Moratoriums in Northern Ireland – temporary modifications</w:t>
        </w:r>
        <w:r w:rsidR="00877C3D">
          <w:rPr>
            <w:noProof/>
            <w:webHidden/>
          </w:rPr>
          <w:tab/>
        </w:r>
        <w:r w:rsidR="00877C3D">
          <w:rPr>
            <w:noProof/>
            <w:webHidden/>
          </w:rPr>
          <w:fldChar w:fldCharType="begin"/>
        </w:r>
        <w:r w:rsidR="00877C3D">
          <w:rPr>
            <w:noProof/>
            <w:webHidden/>
          </w:rPr>
          <w:instrText xml:space="preserve"> PAGEREF _Toc44920815 \h </w:instrText>
        </w:r>
        <w:r w:rsidR="00877C3D">
          <w:rPr>
            <w:noProof/>
            <w:webHidden/>
          </w:rPr>
        </w:r>
        <w:r w:rsidR="00877C3D">
          <w:rPr>
            <w:noProof/>
            <w:webHidden/>
          </w:rPr>
          <w:fldChar w:fldCharType="separate"/>
        </w:r>
        <w:r w:rsidR="00877C3D">
          <w:rPr>
            <w:noProof/>
            <w:webHidden/>
          </w:rPr>
          <w:t>32</w:t>
        </w:r>
        <w:r w:rsidR="00877C3D">
          <w:rPr>
            <w:noProof/>
            <w:webHidden/>
          </w:rPr>
          <w:fldChar w:fldCharType="end"/>
        </w:r>
      </w:hyperlink>
    </w:p>
    <w:p w14:paraId="6958472B" w14:textId="5B97DC53" w:rsidR="00877C3D" w:rsidRDefault="00F46999">
      <w:pPr>
        <w:pStyle w:val="TOC2"/>
        <w:tabs>
          <w:tab w:val="right" w:pos="9061"/>
        </w:tabs>
        <w:rPr>
          <w:rFonts w:asciiTheme="minorHAnsi" w:hAnsiTheme="minorHAnsi"/>
          <w:noProof/>
          <w:sz w:val="22"/>
          <w:szCs w:val="22"/>
          <w:lang w:eastAsia="en-GB" w:bidi="ar-SA"/>
        </w:rPr>
      </w:pPr>
      <w:hyperlink w:anchor="_Toc44920816" w:history="1">
        <w:r w:rsidR="00877C3D" w:rsidRPr="00787082">
          <w:rPr>
            <w:rStyle w:val="Hyperlink"/>
            <w:noProof/>
          </w:rPr>
          <w:t>Arrangements and reconstructions for companies in financial difficulty</w:t>
        </w:r>
        <w:r w:rsidR="00877C3D">
          <w:rPr>
            <w:noProof/>
            <w:webHidden/>
          </w:rPr>
          <w:tab/>
        </w:r>
        <w:r w:rsidR="00877C3D">
          <w:rPr>
            <w:noProof/>
            <w:webHidden/>
          </w:rPr>
          <w:fldChar w:fldCharType="begin"/>
        </w:r>
        <w:r w:rsidR="00877C3D">
          <w:rPr>
            <w:noProof/>
            <w:webHidden/>
          </w:rPr>
          <w:instrText xml:space="preserve"> PAGEREF _Toc44920816 \h </w:instrText>
        </w:r>
        <w:r w:rsidR="00877C3D">
          <w:rPr>
            <w:noProof/>
            <w:webHidden/>
          </w:rPr>
        </w:r>
        <w:r w:rsidR="00877C3D">
          <w:rPr>
            <w:noProof/>
            <w:webHidden/>
          </w:rPr>
          <w:fldChar w:fldCharType="separate"/>
        </w:r>
        <w:r w:rsidR="00877C3D">
          <w:rPr>
            <w:noProof/>
            <w:webHidden/>
          </w:rPr>
          <w:t>33</w:t>
        </w:r>
        <w:r w:rsidR="00877C3D">
          <w:rPr>
            <w:noProof/>
            <w:webHidden/>
          </w:rPr>
          <w:fldChar w:fldCharType="end"/>
        </w:r>
      </w:hyperlink>
    </w:p>
    <w:p w14:paraId="7AAF370D" w14:textId="54D76D15" w:rsidR="00877C3D" w:rsidRDefault="00F46999">
      <w:pPr>
        <w:pStyle w:val="TOC3"/>
        <w:tabs>
          <w:tab w:val="right" w:pos="9061"/>
        </w:tabs>
        <w:rPr>
          <w:rFonts w:asciiTheme="minorHAnsi" w:hAnsiTheme="minorHAnsi"/>
          <w:iCs w:val="0"/>
          <w:noProof/>
          <w:sz w:val="22"/>
          <w:szCs w:val="22"/>
          <w:lang w:eastAsia="en-GB" w:bidi="ar-SA"/>
        </w:rPr>
      </w:pPr>
      <w:hyperlink w:anchor="_Toc44920817" w:history="1">
        <w:r w:rsidR="00877C3D" w:rsidRPr="00787082">
          <w:rPr>
            <w:rStyle w:val="Hyperlink"/>
            <w:noProof/>
          </w:rPr>
          <w:t>Section 7 and Schedule 9</w:t>
        </w:r>
        <w:r w:rsidR="00877C3D">
          <w:rPr>
            <w:noProof/>
            <w:webHidden/>
          </w:rPr>
          <w:tab/>
        </w:r>
        <w:r w:rsidR="00877C3D">
          <w:rPr>
            <w:noProof/>
            <w:webHidden/>
          </w:rPr>
          <w:fldChar w:fldCharType="begin"/>
        </w:r>
        <w:r w:rsidR="00877C3D">
          <w:rPr>
            <w:noProof/>
            <w:webHidden/>
          </w:rPr>
          <w:instrText xml:space="preserve"> PAGEREF _Toc44920817 \h </w:instrText>
        </w:r>
        <w:r w:rsidR="00877C3D">
          <w:rPr>
            <w:noProof/>
            <w:webHidden/>
          </w:rPr>
        </w:r>
        <w:r w:rsidR="00877C3D">
          <w:rPr>
            <w:noProof/>
            <w:webHidden/>
          </w:rPr>
          <w:fldChar w:fldCharType="separate"/>
        </w:r>
        <w:r w:rsidR="00877C3D">
          <w:rPr>
            <w:noProof/>
            <w:webHidden/>
          </w:rPr>
          <w:t>33</w:t>
        </w:r>
        <w:r w:rsidR="00877C3D">
          <w:rPr>
            <w:noProof/>
            <w:webHidden/>
          </w:rPr>
          <w:fldChar w:fldCharType="end"/>
        </w:r>
      </w:hyperlink>
    </w:p>
    <w:p w14:paraId="2EDFE649" w14:textId="4574D7D5" w:rsidR="00877C3D" w:rsidRDefault="00F46999">
      <w:pPr>
        <w:pStyle w:val="TOC4"/>
        <w:tabs>
          <w:tab w:val="right" w:pos="9061"/>
        </w:tabs>
        <w:rPr>
          <w:noProof/>
          <w:sz w:val="22"/>
          <w:szCs w:val="22"/>
          <w:lang w:eastAsia="en-GB" w:bidi="ar-SA"/>
        </w:rPr>
      </w:pPr>
      <w:hyperlink w:anchor="_Toc44920818" w:history="1">
        <w:r w:rsidR="00877C3D" w:rsidRPr="00787082">
          <w:rPr>
            <w:rStyle w:val="Hyperlink"/>
            <w:noProof/>
          </w:rPr>
          <w:t>Schedule 9</w:t>
        </w:r>
        <w:r w:rsidR="00877C3D">
          <w:rPr>
            <w:noProof/>
            <w:webHidden/>
          </w:rPr>
          <w:tab/>
        </w:r>
        <w:r w:rsidR="00877C3D">
          <w:rPr>
            <w:noProof/>
            <w:webHidden/>
          </w:rPr>
          <w:fldChar w:fldCharType="begin"/>
        </w:r>
        <w:r w:rsidR="00877C3D">
          <w:rPr>
            <w:noProof/>
            <w:webHidden/>
          </w:rPr>
          <w:instrText xml:space="preserve"> PAGEREF _Toc44920818 \h </w:instrText>
        </w:r>
        <w:r w:rsidR="00877C3D">
          <w:rPr>
            <w:noProof/>
            <w:webHidden/>
          </w:rPr>
        </w:r>
        <w:r w:rsidR="00877C3D">
          <w:rPr>
            <w:noProof/>
            <w:webHidden/>
          </w:rPr>
          <w:fldChar w:fldCharType="separate"/>
        </w:r>
        <w:r w:rsidR="00877C3D">
          <w:rPr>
            <w:noProof/>
            <w:webHidden/>
          </w:rPr>
          <w:t>33</w:t>
        </w:r>
        <w:r w:rsidR="00877C3D">
          <w:rPr>
            <w:noProof/>
            <w:webHidden/>
          </w:rPr>
          <w:fldChar w:fldCharType="end"/>
        </w:r>
      </w:hyperlink>
    </w:p>
    <w:p w14:paraId="5E923C09" w14:textId="279D35ED" w:rsidR="00877C3D" w:rsidRDefault="00F46999">
      <w:pPr>
        <w:pStyle w:val="TOC3"/>
        <w:tabs>
          <w:tab w:val="right" w:pos="9061"/>
        </w:tabs>
        <w:rPr>
          <w:rFonts w:asciiTheme="minorHAnsi" w:hAnsiTheme="minorHAnsi"/>
          <w:iCs w:val="0"/>
          <w:noProof/>
          <w:sz w:val="22"/>
          <w:szCs w:val="22"/>
          <w:lang w:eastAsia="en-GB" w:bidi="ar-SA"/>
        </w:rPr>
      </w:pPr>
      <w:hyperlink w:anchor="_Toc44920819" w:history="1">
        <w:r w:rsidR="00877C3D" w:rsidRPr="00787082">
          <w:rPr>
            <w:rStyle w:val="Hyperlink"/>
            <w:noProof/>
          </w:rPr>
          <w:t>Section 8: Administration in Great Britain: revival of power about sales to connected persons</w:t>
        </w:r>
        <w:r w:rsidR="00877C3D">
          <w:rPr>
            <w:noProof/>
            <w:webHidden/>
          </w:rPr>
          <w:tab/>
        </w:r>
        <w:r w:rsidR="00877C3D">
          <w:rPr>
            <w:noProof/>
            <w:webHidden/>
          </w:rPr>
          <w:fldChar w:fldCharType="begin"/>
        </w:r>
        <w:r w:rsidR="00877C3D">
          <w:rPr>
            <w:noProof/>
            <w:webHidden/>
          </w:rPr>
          <w:instrText xml:space="preserve"> PAGEREF _Toc44920819 \h </w:instrText>
        </w:r>
        <w:r w:rsidR="00877C3D">
          <w:rPr>
            <w:noProof/>
            <w:webHidden/>
          </w:rPr>
        </w:r>
        <w:r w:rsidR="00877C3D">
          <w:rPr>
            <w:noProof/>
            <w:webHidden/>
          </w:rPr>
          <w:fldChar w:fldCharType="separate"/>
        </w:r>
        <w:r w:rsidR="00877C3D">
          <w:rPr>
            <w:noProof/>
            <w:webHidden/>
          </w:rPr>
          <w:t>36</w:t>
        </w:r>
        <w:r w:rsidR="00877C3D">
          <w:rPr>
            <w:noProof/>
            <w:webHidden/>
          </w:rPr>
          <w:fldChar w:fldCharType="end"/>
        </w:r>
      </w:hyperlink>
    </w:p>
    <w:p w14:paraId="2B1603FB" w14:textId="7BDCC904" w:rsidR="00877C3D" w:rsidRDefault="00F46999">
      <w:pPr>
        <w:pStyle w:val="TOC3"/>
        <w:tabs>
          <w:tab w:val="right" w:pos="9061"/>
        </w:tabs>
        <w:rPr>
          <w:rFonts w:asciiTheme="minorHAnsi" w:hAnsiTheme="minorHAnsi"/>
          <w:iCs w:val="0"/>
          <w:noProof/>
          <w:sz w:val="22"/>
          <w:szCs w:val="22"/>
          <w:lang w:eastAsia="en-GB" w:bidi="ar-SA"/>
        </w:rPr>
      </w:pPr>
      <w:hyperlink w:anchor="_Toc44920820" w:history="1">
        <w:r w:rsidR="00877C3D" w:rsidRPr="00787082">
          <w:rPr>
            <w:rStyle w:val="Hyperlink"/>
            <w:noProof/>
          </w:rPr>
          <w:t>Section 9: Administration in Northern Ireland: power about sales to connected persons</w:t>
        </w:r>
        <w:r w:rsidR="00877C3D">
          <w:rPr>
            <w:noProof/>
            <w:webHidden/>
          </w:rPr>
          <w:tab/>
        </w:r>
        <w:r w:rsidR="00877C3D">
          <w:rPr>
            <w:noProof/>
            <w:webHidden/>
          </w:rPr>
          <w:fldChar w:fldCharType="begin"/>
        </w:r>
        <w:r w:rsidR="00877C3D">
          <w:rPr>
            <w:noProof/>
            <w:webHidden/>
          </w:rPr>
          <w:instrText xml:space="preserve"> PAGEREF _Toc44920820 \h </w:instrText>
        </w:r>
        <w:r w:rsidR="00877C3D">
          <w:rPr>
            <w:noProof/>
            <w:webHidden/>
          </w:rPr>
        </w:r>
        <w:r w:rsidR="00877C3D">
          <w:rPr>
            <w:noProof/>
            <w:webHidden/>
          </w:rPr>
          <w:fldChar w:fldCharType="separate"/>
        </w:r>
        <w:r w:rsidR="00877C3D">
          <w:rPr>
            <w:noProof/>
            <w:webHidden/>
          </w:rPr>
          <w:t>36</w:t>
        </w:r>
        <w:r w:rsidR="00877C3D">
          <w:rPr>
            <w:noProof/>
            <w:webHidden/>
          </w:rPr>
          <w:fldChar w:fldCharType="end"/>
        </w:r>
      </w:hyperlink>
    </w:p>
    <w:p w14:paraId="06A37E71" w14:textId="1A41F1D8" w:rsidR="00877C3D" w:rsidRDefault="00F46999">
      <w:pPr>
        <w:pStyle w:val="TOC2"/>
        <w:tabs>
          <w:tab w:val="right" w:pos="9061"/>
        </w:tabs>
        <w:rPr>
          <w:rFonts w:asciiTheme="minorHAnsi" w:hAnsiTheme="minorHAnsi"/>
          <w:noProof/>
          <w:sz w:val="22"/>
          <w:szCs w:val="22"/>
          <w:lang w:eastAsia="en-GB" w:bidi="ar-SA"/>
        </w:rPr>
      </w:pPr>
      <w:hyperlink w:anchor="_Toc44920821" w:history="1">
        <w:r w:rsidR="00877C3D" w:rsidRPr="00787082">
          <w:rPr>
            <w:rStyle w:val="Hyperlink"/>
            <w:rFonts w:eastAsia="Arial" w:cs="Arial"/>
            <w:noProof/>
          </w:rPr>
          <w:t>Winding-</w:t>
        </w:r>
        <w:r w:rsidR="00877C3D" w:rsidRPr="00787082">
          <w:rPr>
            <w:rStyle w:val="Hyperlink"/>
            <w:noProof/>
          </w:rPr>
          <w:t>up petitions</w:t>
        </w:r>
        <w:r w:rsidR="00877C3D">
          <w:rPr>
            <w:noProof/>
            <w:webHidden/>
          </w:rPr>
          <w:tab/>
        </w:r>
        <w:r w:rsidR="00877C3D">
          <w:rPr>
            <w:noProof/>
            <w:webHidden/>
          </w:rPr>
          <w:fldChar w:fldCharType="begin"/>
        </w:r>
        <w:r w:rsidR="00877C3D">
          <w:rPr>
            <w:noProof/>
            <w:webHidden/>
          </w:rPr>
          <w:instrText xml:space="preserve"> PAGEREF _Toc44920821 \h </w:instrText>
        </w:r>
        <w:r w:rsidR="00877C3D">
          <w:rPr>
            <w:noProof/>
            <w:webHidden/>
          </w:rPr>
        </w:r>
        <w:r w:rsidR="00877C3D">
          <w:rPr>
            <w:noProof/>
            <w:webHidden/>
          </w:rPr>
          <w:fldChar w:fldCharType="separate"/>
        </w:r>
        <w:r w:rsidR="00877C3D">
          <w:rPr>
            <w:noProof/>
            <w:webHidden/>
          </w:rPr>
          <w:t>36</w:t>
        </w:r>
        <w:r w:rsidR="00877C3D">
          <w:rPr>
            <w:noProof/>
            <w:webHidden/>
          </w:rPr>
          <w:fldChar w:fldCharType="end"/>
        </w:r>
      </w:hyperlink>
    </w:p>
    <w:p w14:paraId="493668C0" w14:textId="77D8C369" w:rsidR="00877C3D" w:rsidRDefault="00F46999">
      <w:pPr>
        <w:pStyle w:val="TOC3"/>
        <w:tabs>
          <w:tab w:val="right" w:pos="9061"/>
        </w:tabs>
        <w:rPr>
          <w:rFonts w:asciiTheme="minorHAnsi" w:hAnsiTheme="minorHAnsi"/>
          <w:iCs w:val="0"/>
          <w:noProof/>
          <w:sz w:val="22"/>
          <w:szCs w:val="22"/>
          <w:lang w:eastAsia="en-GB" w:bidi="ar-SA"/>
        </w:rPr>
      </w:pPr>
      <w:hyperlink w:anchor="_Toc44920822" w:history="1">
        <w:r w:rsidR="00877C3D" w:rsidRPr="00787082">
          <w:rPr>
            <w:rStyle w:val="Hyperlink"/>
            <w:noProof/>
          </w:rPr>
          <w:t>Section 10 and Schedule 10</w:t>
        </w:r>
        <w:r w:rsidR="00877C3D">
          <w:rPr>
            <w:noProof/>
            <w:webHidden/>
          </w:rPr>
          <w:tab/>
        </w:r>
        <w:r w:rsidR="00877C3D">
          <w:rPr>
            <w:noProof/>
            <w:webHidden/>
          </w:rPr>
          <w:fldChar w:fldCharType="begin"/>
        </w:r>
        <w:r w:rsidR="00877C3D">
          <w:rPr>
            <w:noProof/>
            <w:webHidden/>
          </w:rPr>
          <w:instrText xml:space="preserve"> PAGEREF _Toc44920822 \h </w:instrText>
        </w:r>
        <w:r w:rsidR="00877C3D">
          <w:rPr>
            <w:noProof/>
            <w:webHidden/>
          </w:rPr>
        </w:r>
        <w:r w:rsidR="00877C3D">
          <w:rPr>
            <w:noProof/>
            <w:webHidden/>
          </w:rPr>
          <w:fldChar w:fldCharType="separate"/>
        </w:r>
        <w:r w:rsidR="00877C3D">
          <w:rPr>
            <w:noProof/>
            <w:webHidden/>
          </w:rPr>
          <w:t>36</w:t>
        </w:r>
        <w:r w:rsidR="00877C3D">
          <w:rPr>
            <w:noProof/>
            <w:webHidden/>
          </w:rPr>
          <w:fldChar w:fldCharType="end"/>
        </w:r>
      </w:hyperlink>
    </w:p>
    <w:p w14:paraId="475D7454" w14:textId="3B4453EF" w:rsidR="00877C3D" w:rsidRDefault="00F46999">
      <w:pPr>
        <w:pStyle w:val="TOC3"/>
        <w:tabs>
          <w:tab w:val="right" w:pos="9061"/>
        </w:tabs>
        <w:rPr>
          <w:rFonts w:asciiTheme="minorHAnsi" w:hAnsiTheme="minorHAnsi"/>
          <w:iCs w:val="0"/>
          <w:noProof/>
          <w:sz w:val="22"/>
          <w:szCs w:val="22"/>
          <w:lang w:eastAsia="en-GB" w:bidi="ar-SA"/>
        </w:rPr>
      </w:pPr>
      <w:hyperlink w:anchor="_Toc44920823" w:history="1">
        <w:r w:rsidR="00877C3D" w:rsidRPr="00787082">
          <w:rPr>
            <w:rStyle w:val="Hyperlink"/>
            <w:noProof/>
          </w:rPr>
          <w:t>Schedule 10</w:t>
        </w:r>
        <w:r w:rsidR="00877C3D">
          <w:rPr>
            <w:noProof/>
            <w:webHidden/>
          </w:rPr>
          <w:tab/>
        </w:r>
        <w:r w:rsidR="00877C3D">
          <w:rPr>
            <w:noProof/>
            <w:webHidden/>
          </w:rPr>
          <w:fldChar w:fldCharType="begin"/>
        </w:r>
        <w:r w:rsidR="00877C3D">
          <w:rPr>
            <w:noProof/>
            <w:webHidden/>
          </w:rPr>
          <w:instrText xml:space="preserve"> PAGEREF _Toc44920823 \h </w:instrText>
        </w:r>
        <w:r w:rsidR="00877C3D">
          <w:rPr>
            <w:noProof/>
            <w:webHidden/>
          </w:rPr>
        </w:r>
        <w:r w:rsidR="00877C3D">
          <w:rPr>
            <w:noProof/>
            <w:webHidden/>
          </w:rPr>
          <w:fldChar w:fldCharType="separate"/>
        </w:r>
        <w:r w:rsidR="00877C3D">
          <w:rPr>
            <w:noProof/>
            <w:webHidden/>
          </w:rPr>
          <w:t>36</w:t>
        </w:r>
        <w:r w:rsidR="00877C3D">
          <w:rPr>
            <w:noProof/>
            <w:webHidden/>
          </w:rPr>
          <w:fldChar w:fldCharType="end"/>
        </w:r>
      </w:hyperlink>
    </w:p>
    <w:p w14:paraId="6744878A" w14:textId="281842EB" w:rsidR="00877C3D" w:rsidRDefault="00F46999">
      <w:pPr>
        <w:pStyle w:val="TOC3"/>
        <w:tabs>
          <w:tab w:val="right" w:pos="9061"/>
        </w:tabs>
        <w:rPr>
          <w:rFonts w:asciiTheme="minorHAnsi" w:hAnsiTheme="minorHAnsi"/>
          <w:iCs w:val="0"/>
          <w:noProof/>
          <w:sz w:val="22"/>
          <w:szCs w:val="22"/>
          <w:lang w:eastAsia="en-GB" w:bidi="ar-SA"/>
        </w:rPr>
      </w:pPr>
      <w:hyperlink w:anchor="_Toc44920824" w:history="1">
        <w:r w:rsidR="00877C3D" w:rsidRPr="00787082">
          <w:rPr>
            <w:rStyle w:val="Hyperlink"/>
            <w:noProof/>
          </w:rPr>
          <w:t>Section 11 and Schedule 11</w:t>
        </w:r>
        <w:r w:rsidR="00877C3D">
          <w:rPr>
            <w:noProof/>
            <w:webHidden/>
          </w:rPr>
          <w:tab/>
        </w:r>
        <w:r w:rsidR="00877C3D">
          <w:rPr>
            <w:noProof/>
            <w:webHidden/>
          </w:rPr>
          <w:fldChar w:fldCharType="begin"/>
        </w:r>
        <w:r w:rsidR="00877C3D">
          <w:rPr>
            <w:noProof/>
            <w:webHidden/>
          </w:rPr>
          <w:instrText xml:space="preserve"> PAGEREF _Toc44920824 \h </w:instrText>
        </w:r>
        <w:r w:rsidR="00877C3D">
          <w:rPr>
            <w:noProof/>
            <w:webHidden/>
          </w:rPr>
        </w:r>
        <w:r w:rsidR="00877C3D">
          <w:rPr>
            <w:noProof/>
            <w:webHidden/>
          </w:rPr>
          <w:fldChar w:fldCharType="separate"/>
        </w:r>
        <w:r w:rsidR="00877C3D">
          <w:rPr>
            <w:noProof/>
            <w:webHidden/>
          </w:rPr>
          <w:t>38</w:t>
        </w:r>
        <w:r w:rsidR="00877C3D">
          <w:rPr>
            <w:noProof/>
            <w:webHidden/>
          </w:rPr>
          <w:fldChar w:fldCharType="end"/>
        </w:r>
      </w:hyperlink>
    </w:p>
    <w:p w14:paraId="4B10AED8" w14:textId="34A6840D" w:rsidR="00877C3D" w:rsidRDefault="00F46999">
      <w:pPr>
        <w:pStyle w:val="TOC2"/>
        <w:tabs>
          <w:tab w:val="right" w:pos="9061"/>
        </w:tabs>
        <w:rPr>
          <w:rFonts w:asciiTheme="minorHAnsi" w:hAnsiTheme="minorHAnsi"/>
          <w:noProof/>
          <w:sz w:val="22"/>
          <w:szCs w:val="22"/>
          <w:lang w:eastAsia="en-GB" w:bidi="ar-SA"/>
        </w:rPr>
      </w:pPr>
      <w:hyperlink w:anchor="_Toc44920825" w:history="1">
        <w:r w:rsidR="00877C3D" w:rsidRPr="00787082">
          <w:rPr>
            <w:rStyle w:val="Hyperlink"/>
            <w:noProof/>
          </w:rPr>
          <w:t>Wrongful trading</w:t>
        </w:r>
        <w:r w:rsidR="00877C3D">
          <w:rPr>
            <w:noProof/>
            <w:webHidden/>
          </w:rPr>
          <w:tab/>
        </w:r>
        <w:r w:rsidR="00877C3D">
          <w:rPr>
            <w:noProof/>
            <w:webHidden/>
          </w:rPr>
          <w:fldChar w:fldCharType="begin"/>
        </w:r>
        <w:r w:rsidR="00877C3D">
          <w:rPr>
            <w:noProof/>
            <w:webHidden/>
          </w:rPr>
          <w:instrText xml:space="preserve"> PAGEREF _Toc44920825 \h </w:instrText>
        </w:r>
        <w:r w:rsidR="00877C3D">
          <w:rPr>
            <w:noProof/>
            <w:webHidden/>
          </w:rPr>
        </w:r>
        <w:r w:rsidR="00877C3D">
          <w:rPr>
            <w:noProof/>
            <w:webHidden/>
          </w:rPr>
          <w:fldChar w:fldCharType="separate"/>
        </w:r>
        <w:r w:rsidR="00877C3D">
          <w:rPr>
            <w:noProof/>
            <w:webHidden/>
          </w:rPr>
          <w:t>38</w:t>
        </w:r>
        <w:r w:rsidR="00877C3D">
          <w:rPr>
            <w:noProof/>
            <w:webHidden/>
          </w:rPr>
          <w:fldChar w:fldCharType="end"/>
        </w:r>
      </w:hyperlink>
    </w:p>
    <w:p w14:paraId="5A107C05" w14:textId="15D4D042" w:rsidR="00877C3D" w:rsidRDefault="00F46999">
      <w:pPr>
        <w:pStyle w:val="TOC3"/>
        <w:tabs>
          <w:tab w:val="right" w:pos="9061"/>
        </w:tabs>
        <w:rPr>
          <w:rFonts w:asciiTheme="minorHAnsi" w:hAnsiTheme="minorHAnsi"/>
          <w:iCs w:val="0"/>
          <w:noProof/>
          <w:sz w:val="22"/>
          <w:szCs w:val="22"/>
          <w:lang w:eastAsia="en-GB" w:bidi="ar-SA"/>
        </w:rPr>
      </w:pPr>
      <w:hyperlink w:anchor="_Toc44920826" w:history="1">
        <w:r w:rsidR="00877C3D" w:rsidRPr="00787082">
          <w:rPr>
            <w:rStyle w:val="Hyperlink"/>
            <w:noProof/>
          </w:rPr>
          <w:t>Section 12: Suspension of liability for wrongful trading – Great Britain</w:t>
        </w:r>
        <w:r w:rsidR="00877C3D">
          <w:rPr>
            <w:noProof/>
            <w:webHidden/>
          </w:rPr>
          <w:tab/>
        </w:r>
        <w:r w:rsidR="00877C3D">
          <w:rPr>
            <w:noProof/>
            <w:webHidden/>
          </w:rPr>
          <w:fldChar w:fldCharType="begin"/>
        </w:r>
        <w:r w:rsidR="00877C3D">
          <w:rPr>
            <w:noProof/>
            <w:webHidden/>
          </w:rPr>
          <w:instrText xml:space="preserve"> PAGEREF _Toc44920826 \h </w:instrText>
        </w:r>
        <w:r w:rsidR="00877C3D">
          <w:rPr>
            <w:noProof/>
            <w:webHidden/>
          </w:rPr>
        </w:r>
        <w:r w:rsidR="00877C3D">
          <w:rPr>
            <w:noProof/>
            <w:webHidden/>
          </w:rPr>
          <w:fldChar w:fldCharType="separate"/>
        </w:r>
        <w:r w:rsidR="00877C3D">
          <w:rPr>
            <w:noProof/>
            <w:webHidden/>
          </w:rPr>
          <w:t>38</w:t>
        </w:r>
        <w:r w:rsidR="00877C3D">
          <w:rPr>
            <w:noProof/>
            <w:webHidden/>
          </w:rPr>
          <w:fldChar w:fldCharType="end"/>
        </w:r>
      </w:hyperlink>
    </w:p>
    <w:p w14:paraId="4572A6B4" w14:textId="1F19F88E" w:rsidR="00877C3D" w:rsidRDefault="00F46999">
      <w:pPr>
        <w:pStyle w:val="TOC3"/>
        <w:tabs>
          <w:tab w:val="right" w:pos="9061"/>
        </w:tabs>
        <w:rPr>
          <w:rFonts w:asciiTheme="minorHAnsi" w:hAnsiTheme="minorHAnsi"/>
          <w:iCs w:val="0"/>
          <w:noProof/>
          <w:sz w:val="22"/>
          <w:szCs w:val="22"/>
          <w:lang w:eastAsia="en-GB" w:bidi="ar-SA"/>
        </w:rPr>
      </w:pPr>
      <w:hyperlink w:anchor="_Toc44920827" w:history="1">
        <w:r w:rsidR="00877C3D" w:rsidRPr="00787082">
          <w:rPr>
            <w:rStyle w:val="Hyperlink"/>
            <w:noProof/>
          </w:rPr>
          <w:t>Section 13: Suspension of liability for wrongful trading – Northern Ireland</w:t>
        </w:r>
        <w:r w:rsidR="00877C3D">
          <w:rPr>
            <w:noProof/>
            <w:webHidden/>
          </w:rPr>
          <w:tab/>
        </w:r>
        <w:r w:rsidR="00877C3D">
          <w:rPr>
            <w:noProof/>
            <w:webHidden/>
          </w:rPr>
          <w:fldChar w:fldCharType="begin"/>
        </w:r>
        <w:r w:rsidR="00877C3D">
          <w:rPr>
            <w:noProof/>
            <w:webHidden/>
          </w:rPr>
          <w:instrText xml:space="preserve"> PAGEREF _Toc44920827 \h </w:instrText>
        </w:r>
        <w:r w:rsidR="00877C3D">
          <w:rPr>
            <w:noProof/>
            <w:webHidden/>
          </w:rPr>
        </w:r>
        <w:r w:rsidR="00877C3D">
          <w:rPr>
            <w:noProof/>
            <w:webHidden/>
          </w:rPr>
          <w:fldChar w:fldCharType="separate"/>
        </w:r>
        <w:r w:rsidR="00877C3D">
          <w:rPr>
            <w:noProof/>
            <w:webHidden/>
          </w:rPr>
          <w:t>39</w:t>
        </w:r>
        <w:r w:rsidR="00877C3D">
          <w:rPr>
            <w:noProof/>
            <w:webHidden/>
          </w:rPr>
          <w:fldChar w:fldCharType="end"/>
        </w:r>
      </w:hyperlink>
    </w:p>
    <w:p w14:paraId="5A722DE4" w14:textId="772AEED9" w:rsidR="00877C3D" w:rsidRDefault="00F46999">
      <w:pPr>
        <w:pStyle w:val="TOC2"/>
        <w:tabs>
          <w:tab w:val="right" w:pos="9061"/>
        </w:tabs>
        <w:rPr>
          <w:rFonts w:asciiTheme="minorHAnsi" w:hAnsiTheme="minorHAnsi"/>
          <w:noProof/>
          <w:sz w:val="22"/>
          <w:szCs w:val="22"/>
          <w:lang w:eastAsia="en-GB" w:bidi="ar-SA"/>
        </w:rPr>
      </w:pPr>
      <w:hyperlink w:anchor="_Toc44920828" w:history="1">
        <w:r w:rsidR="00877C3D" w:rsidRPr="00787082">
          <w:rPr>
            <w:rStyle w:val="Hyperlink"/>
            <w:noProof/>
          </w:rPr>
          <w:t>Termination clauses in supply contracts</w:t>
        </w:r>
        <w:r w:rsidR="00877C3D">
          <w:rPr>
            <w:noProof/>
            <w:webHidden/>
          </w:rPr>
          <w:tab/>
        </w:r>
        <w:r w:rsidR="00877C3D">
          <w:rPr>
            <w:noProof/>
            <w:webHidden/>
          </w:rPr>
          <w:fldChar w:fldCharType="begin"/>
        </w:r>
        <w:r w:rsidR="00877C3D">
          <w:rPr>
            <w:noProof/>
            <w:webHidden/>
          </w:rPr>
          <w:instrText xml:space="preserve"> PAGEREF _Toc44920828 \h </w:instrText>
        </w:r>
        <w:r w:rsidR="00877C3D">
          <w:rPr>
            <w:noProof/>
            <w:webHidden/>
          </w:rPr>
        </w:r>
        <w:r w:rsidR="00877C3D">
          <w:rPr>
            <w:noProof/>
            <w:webHidden/>
          </w:rPr>
          <w:fldChar w:fldCharType="separate"/>
        </w:r>
        <w:r w:rsidR="00877C3D">
          <w:rPr>
            <w:noProof/>
            <w:webHidden/>
          </w:rPr>
          <w:t>39</w:t>
        </w:r>
        <w:r w:rsidR="00877C3D">
          <w:rPr>
            <w:noProof/>
            <w:webHidden/>
          </w:rPr>
          <w:fldChar w:fldCharType="end"/>
        </w:r>
      </w:hyperlink>
    </w:p>
    <w:p w14:paraId="6957703F" w14:textId="474674CD" w:rsidR="00877C3D" w:rsidRDefault="00F46999">
      <w:pPr>
        <w:pStyle w:val="TOC3"/>
        <w:tabs>
          <w:tab w:val="right" w:pos="9061"/>
        </w:tabs>
        <w:rPr>
          <w:rFonts w:asciiTheme="minorHAnsi" w:hAnsiTheme="minorHAnsi"/>
          <w:iCs w:val="0"/>
          <w:noProof/>
          <w:sz w:val="22"/>
          <w:szCs w:val="22"/>
          <w:lang w:eastAsia="en-GB" w:bidi="ar-SA"/>
        </w:rPr>
      </w:pPr>
      <w:hyperlink w:anchor="_Toc44920829" w:history="1">
        <w:r w:rsidR="00877C3D" w:rsidRPr="00787082">
          <w:rPr>
            <w:rStyle w:val="Hyperlink"/>
            <w:noProof/>
          </w:rPr>
          <w:t>Section 14: Protection of supplies of goods and services</w:t>
        </w:r>
        <w:r w:rsidR="00877C3D">
          <w:rPr>
            <w:noProof/>
            <w:webHidden/>
          </w:rPr>
          <w:tab/>
        </w:r>
        <w:r w:rsidR="00877C3D">
          <w:rPr>
            <w:noProof/>
            <w:webHidden/>
          </w:rPr>
          <w:fldChar w:fldCharType="begin"/>
        </w:r>
        <w:r w:rsidR="00877C3D">
          <w:rPr>
            <w:noProof/>
            <w:webHidden/>
          </w:rPr>
          <w:instrText xml:space="preserve"> PAGEREF _Toc44920829 \h </w:instrText>
        </w:r>
        <w:r w:rsidR="00877C3D">
          <w:rPr>
            <w:noProof/>
            <w:webHidden/>
          </w:rPr>
        </w:r>
        <w:r w:rsidR="00877C3D">
          <w:rPr>
            <w:noProof/>
            <w:webHidden/>
          </w:rPr>
          <w:fldChar w:fldCharType="separate"/>
        </w:r>
        <w:r w:rsidR="00877C3D">
          <w:rPr>
            <w:noProof/>
            <w:webHidden/>
          </w:rPr>
          <w:t>39</w:t>
        </w:r>
        <w:r w:rsidR="00877C3D">
          <w:rPr>
            <w:noProof/>
            <w:webHidden/>
          </w:rPr>
          <w:fldChar w:fldCharType="end"/>
        </w:r>
      </w:hyperlink>
    </w:p>
    <w:p w14:paraId="5A7A1AB8" w14:textId="3D50FE09" w:rsidR="00877C3D" w:rsidRDefault="00F46999">
      <w:pPr>
        <w:pStyle w:val="TOC4"/>
        <w:tabs>
          <w:tab w:val="right" w:pos="9061"/>
        </w:tabs>
        <w:rPr>
          <w:noProof/>
          <w:sz w:val="22"/>
          <w:szCs w:val="22"/>
          <w:lang w:eastAsia="en-GB" w:bidi="ar-SA"/>
        </w:rPr>
      </w:pPr>
      <w:hyperlink w:anchor="_Toc44920830" w:history="1">
        <w:r w:rsidR="00877C3D" w:rsidRPr="00787082">
          <w:rPr>
            <w:rStyle w:val="Hyperlink"/>
            <w:noProof/>
          </w:rPr>
          <w:t>Section 233B: Protection of supplies of goods and services</w:t>
        </w:r>
        <w:r w:rsidR="00877C3D">
          <w:rPr>
            <w:noProof/>
            <w:webHidden/>
          </w:rPr>
          <w:tab/>
        </w:r>
        <w:r w:rsidR="00877C3D">
          <w:rPr>
            <w:noProof/>
            <w:webHidden/>
          </w:rPr>
          <w:fldChar w:fldCharType="begin"/>
        </w:r>
        <w:r w:rsidR="00877C3D">
          <w:rPr>
            <w:noProof/>
            <w:webHidden/>
          </w:rPr>
          <w:instrText xml:space="preserve"> PAGEREF _Toc44920830 \h </w:instrText>
        </w:r>
        <w:r w:rsidR="00877C3D">
          <w:rPr>
            <w:noProof/>
            <w:webHidden/>
          </w:rPr>
        </w:r>
        <w:r w:rsidR="00877C3D">
          <w:rPr>
            <w:noProof/>
            <w:webHidden/>
          </w:rPr>
          <w:fldChar w:fldCharType="separate"/>
        </w:r>
        <w:r w:rsidR="00877C3D">
          <w:rPr>
            <w:noProof/>
            <w:webHidden/>
          </w:rPr>
          <w:t>39</w:t>
        </w:r>
        <w:r w:rsidR="00877C3D">
          <w:rPr>
            <w:noProof/>
            <w:webHidden/>
          </w:rPr>
          <w:fldChar w:fldCharType="end"/>
        </w:r>
      </w:hyperlink>
    </w:p>
    <w:p w14:paraId="195FEC06" w14:textId="602FF039" w:rsidR="00877C3D" w:rsidRDefault="00F46999">
      <w:pPr>
        <w:pStyle w:val="TOC4"/>
        <w:tabs>
          <w:tab w:val="right" w:pos="9061"/>
        </w:tabs>
        <w:rPr>
          <w:noProof/>
          <w:sz w:val="22"/>
          <w:szCs w:val="22"/>
          <w:lang w:eastAsia="en-GB" w:bidi="ar-SA"/>
        </w:rPr>
      </w:pPr>
      <w:hyperlink w:anchor="_Toc44920831" w:history="1">
        <w:r w:rsidR="00877C3D" w:rsidRPr="00787082">
          <w:rPr>
            <w:rStyle w:val="Hyperlink"/>
            <w:noProof/>
          </w:rPr>
          <w:t>Section 233C: Powers to amend Section 233B and Schedule 4ZZA</w:t>
        </w:r>
        <w:r w:rsidR="00877C3D">
          <w:rPr>
            <w:noProof/>
            <w:webHidden/>
          </w:rPr>
          <w:tab/>
        </w:r>
        <w:r w:rsidR="00877C3D">
          <w:rPr>
            <w:noProof/>
            <w:webHidden/>
          </w:rPr>
          <w:fldChar w:fldCharType="begin"/>
        </w:r>
        <w:r w:rsidR="00877C3D">
          <w:rPr>
            <w:noProof/>
            <w:webHidden/>
          </w:rPr>
          <w:instrText xml:space="preserve"> PAGEREF _Toc44920831 \h </w:instrText>
        </w:r>
        <w:r w:rsidR="00877C3D">
          <w:rPr>
            <w:noProof/>
            <w:webHidden/>
          </w:rPr>
        </w:r>
        <w:r w:rsidR="00877C3D">
          <w:rPr>
            <w:noProof/>
            <w:webHidden/>
          </w:rPr>
          <w:fldChar w:fldCharType="separate"/>
        </w:r>
        <w:r w:rsidR="00877C3D">
          <w:rPr>
            <w:noProof/>
            <w:webHidden/>
          </w:rPr>
          <w:t>40</w:t>
        </w:r>
        <w:r w:rsidR="00877C3D">
          <w:rPr>
            <w:noProof/>
            <w:webHidden/>
          </w:rPr>
          <w:fldChar w:fldCharType="end"/>
        </w:r>
      </w:hyperlink>
    </w:p>
    <w:p w14:paraId="0FEE5A3B" w14:textId="089BDCC9" w:rsidR="00877C3D" w:rsidRDefault="00F46999">
      <w:pPr>
        <w:pStyle w:val="TOC4"/>
        <w:tabs>
          <w:tab w:val="right" w:pos="9061"/>
        </w:tabs>
        <w:rPr>
          <w:noProof/>
          <w:sz w:val="22"/>
          <w:szCs w:val="22"/>
          <w:lang w:eastAsia="en-GB" w:bidi="ar-SA"/>
        </w:rPr>
      </w:pPr>
      <w:hyperlink w:anchor="_Toc44920832" w:history="1">
        <w:r w:rsidR="00877C3D" w:rsidRPr="00787082">
          <w:rPr>
            <w:rStyle w:val="Hyperlink"/>
            <w:noProof/>
          </w:rPr>
          <w:t>Section 4ZZA: Protection of Supplies under Section 233B: exclusions</w:t>
        </w:r>
        <w:r w:rsidR="00877C3D">
          <w:rPr>
            <w:noProof/>
            <w:webHidden/>
          </w:rPr>
          <w:tab/>
        </w:r>
        <w:r w:rsidR="00877C3D">
          <w:rPr>
            <w:noProof/>
            <w:webHidden/>
          </w:rPr>
          <w:fldChar w:fldCharType="begin"/>
        </w:r>
        <w:r w:rsidR="00877C3D">
          <w:rPr>
            <w:noProof/>
            <w:webHidden/>
          </w:rPr>
          <w:instrText xml:space="preserve"> PAGEREF _Toc44920832 \h </w:instrText>
        </w:r>
        <w:r w:rsidR="00877C3D">
          <w:rPr>
            <w:noProof/>
            <w:webHidden/>
          </w:rPr>
        </w:r>
        <w:r w:rsidR="00877C3D">
          <w:rPr>
            <w:noProof/>
            <w:webHidden/>
          </w:rPr>
          <w:fldChar w:fldCharType="separate"/>
        </w:r>
        <w:r w:rsidR="00877C3D">
          <w:rPr>
            <w:noProof/>
            <w:webHidden/>
          </w:rPr>
          <w:t>41</w:t>
        </w:r>
        <w:r w:rsidR="00877C3D">
          <w:rPr>
            <w:noProof/>
            <w:webHidden/>
          </w:rPr>
          <w:fldChar w:fldCharType="end"/>
        </w:r>
      </w:hyperlink>
    </w:p>
    <w:p w14:paraId="460837D0" w14:textId="1F9A3243" w:rsidR="00877C3D" w:rsidRDefault="00F46999">
      <w:pPr>
        <w:pStyle w:val="TOC3"/>
        <w:tabs>
          <w:tab w:val="right" w:pos="9061"/>
        </w:tabs>
        <w:rPr>
          <w:rFonts w:asciiTheme="minorHAnsi" w:hAnsiTheme="minorHAnsi"/>
          <w:iCs w:val="0"/>
          <w:noProof/>
          <w:sz w:val="22"/>
          <w:szCs w:val="22"/>
          <w:lang w:eastAsia="en-GB" w:bidi="ar-SA"/>
        </w:rPr>
      </w:pPr>
      <w:hyperlink w:anchor="_Toc44920833" w:history="1">
        <w:r w:rsidR="00877C3D" w:rsidRPr="00787082">
          <w:rPr>
            <w:rStyle w:val="Hyperlink"/>
            <w:noProof/>
          </w:rPr>
          <w:t>Section 15: Temporary exclusion for small suppliers</w:t>
        </w:r>
        <w:r w:rsidR="00877C3D">
          <w:rPr>
            <w:noProof/>
            <w:webHidden/>
          </w:rPr>
          <w:tab/>
        </w:r>
        <w:r w:rsidR="00877C3D">
          <w:rPr>
            <w:noProof/>
            <w:webHidden/>
          </w:rPr>
          <w:fldChar w:fldCharType="begin"/>
        </w:r>
        <w:r w:rsidR="00877C3D">
          <w:rPr>
            <w:noProof/>
            <w:webHidden/>
          </w:rPr>
          <w:instrText xml:space="preserve"> PAGEREF _Toc44920833 \h </w:instrText>
        </w:r>
        <w:r w:rsidR="00877C3D">
          <w:rPr>
            <w:noProof/>
            <w:webHidden/>
          </w:rPr>
        </w:r>
        <w:r w:rsidR="00877C3D">
          <w:rPr>
            <w:noProof/>
            <w:webHidden/>
          </w:rPr>
          <w:fldChar w:fldCharType="separate"/>
        </w:r>
        <w:r w:rsidR="00877C3D">
          <w:rPr>
            <w:noProof/>
            <w:webHidden/>
          </w:rPr>
          <w:t>41</w:t>
        </w:r>
        <w:r w:rsidR="00877C3D">
          <w:rPr>
            <w:noProof/>
            <w:webHidden/>
          </w:rPr>
          <w:fldChar w:fldCharType="end"/>
        </w:r>
      </w:hyperlink>
    </w:p>
    <w:p w14:paraId="4452111C" w14:textId="6F2FB7E1" w:rsidR="00877C3D" w:rsidRDefault="00F46999">
      <w:pPr>
        <w:pStyle w:val="TOC3"/>
        <w:tabs>
          <w:tab w:val="right" w:pos="9061"/>
        </w:tabs>
        <w:rPr>
          <w:rFonts w:asciiTheme="minorHAnsi" w:hAnsiTheme="minorHAnsi"/>
          <w:iCs w:val="0"/>
          <w:noProof/>
          <w:sz w:val="22"/>
          <w:szCs w:val="22"/>
          <w:lang w:eastAsia="en-GB" w:bidi="ar-SA"/>
        </w:rPr>
      </w:pPr>
      <w:hyperlink w:anchor="_Toc44920834" w:history="1">
        <w:r w:rsidR="00877C3D" w:rsidRPr="00787082">
          <w:rPr>
            <w:rStyle w:val="Hyperlink"/>
            <w:noProof/>
          </w:rPr>
          <w:t>Section 16: Protection of supplies of electricity, gas, water etc - Northern Ireland</w:t>
        </w:r>
        <w:r w:rsidR="00877C3D">
          <w:rPr>
            <w:noProof/>
            <w:webHidden/>
          </w:rPr>
          <w:tab/>
        </w:r>
        <w:r w:rsidR="00877C3D">
          <w:rPr>
            <w:noProof/>
            <w:webHidden/>
          </w:rPr>
          <w:fldChar w:fldCharType="begin"/>
        </w:r>
        <w:r w:rsidR="00877C3D">
          <w:rPr>
            <w:noProof/>
            <w:webHidden/>
          </w:rPr>
          <w:instrText xml:space="preserve"> PAGEREF _Toc44920834 \h </w:instrText>
        </w:r>
        <w:r w:rsidR="00877C3D">
          <w:rPr>
            <w:noProof/>
            <w:webHidden/>
          </w:rPr>
        </w:r>
        <w:r w:rsidR="00877C3D">
          <w:rPr>
            <w:noProof/>
            <w:webHidden/>
          </w:rPr>
          <w:fldChar w:fldCharType="separate"/>
        </w:r>
        <w:r w:rsidR="00877C3D">
          <w:rPr>
            <w:noProof/>
            <w:webHidden/>
          </w:rPr>
          <w:t>41</w:t>
        </w:r>
        <w:r w:rsidR="00877C3D">
          <w:rPr>
            <w:noProof/>
            <w:webHidden/>
          </w:rPr>
          <w:fldChar w:fldCharType="end"/>
        </w:r>
      </w:hyperlink>
    </w:p>
    <w:p w14:paraId="1B674441" w14:textId="2417D1AD" w:rsidR="00877C3D" w:rsidRDefault="00F46999">
      <w:pPr>
        <w:pStyle w:val="TOC3"/>
        <w:tabs>
          <w:tab w:val="right" w:pos="9061"/>
        </w:tabs>
        <w:rPr>
          <w:rFonts w:asciiTheme="minorHAnsi" w:hAnsiTheme="minorHAnsi"/>
          <w:iCs w:val="0"/>
          <w:noProof/>
          <w:sz w:val="22"/>
          <w:szCs w:val="22"/>
          <w:lang w:eastAsia="en-GB" w:bidi="ar-SA"/>
        </w:rPr>
      </w:pPr>
      <w:hyperlink w:anchor="_Toc44920835" w:history="1">
        <w:r w:rsidR="00877C3D" w:rsidRPr="00787082">
          <w:rPr>
            <w:rStyle w:val="Hyperlink"/>
            <w:noProof/>
          </w:rPr>
          <w:t>Section 17: Further protection of essential supplies - Northern Ireland</w:t>
        </w:r>
        <w:r w:rsidR="00877C3D">
          <w:rPr>
            <w:noProof/>
            <w:webHidden/>
          </w:rPr>
          <w:tab/>
        </w:r>
        <w:r w:rsidR="00877C3D">
          <w:rPr>
            <w:noProof/>
            <w:webHidden/>
          </w:rPr>
          <w:fldChar w:fldCharType="begin"/>
        </w:r>
        <w:r w:rsidR="00877C3D">
          <w:rPr>
            <w:noProof/>
            <w:webHidden/>
          </w:rPr>
          <w:instrText xml:space="preserve"> PAGEREF _Toc44920835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63B2265C" w14:textId="646001BF" w:rsidR="00877C3D" w:rsidRDefault="00F46999">
      <w:pPr>
        <w:pStyle w:val="TOC3"/>
        <w:tabs>
          <w:tab w:val="right" w:pos="9061"/>
        </w:tabs>
        <w:rPr>
          <w:rFonts w:asciiTheme="minorHAnsi" w:hAnsiTheme="minorHAnsi"/>
          <w:iCs w:val="0"/>
          <w:noProof/>
          <w:sz w:val="22"/>
          <w:szCs w:val="22"/>
          <w:lang w:eastAsia="en-GB" w:bidi="ar-SA"/>
        </w:rPr>
      </w:pPr>
      <w:hyperlink w:anchor="_Toc44920836" w:history="1">
        <w:r w:rsidR="00877C3D" w:rsidRPr="00787082">
          <w:rPr>
            <w:rStyle w:val="Hyperlink"/>
            <w:noProof/>
          </w:rPr>
          <w:t>Section 18: Protection of supplies of goods and services: Northern Ireland</w:t>
        </w:r>
        <w:r w:rsidR="00877C3D">
          <w:rPr>
            <w:noProof/>
            <w:webHidden/>
          </w:rPr>
          <w:tab/>
        </w:r>
        <w:r w:rsidR="00877C3D">
          <w:rPr>
            <w:noProof/>
            <w:webHidden/>
          </w:rPr>
          <w:fldChar w:fldCharType="begin"/>
        </w:r>
        <w:r w:rsidR="00877C3D">
          <w:rPr>
            <w:noProof/>
            <w:webHidden/>
          </w:rPr>
          <w:instrText xml:space="preserve"> PAGEREF _Toc44920836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447692D4" w14:textId="6B2A191E" w:rsidR="00877C3D" w:rsidRDefault="00F46999">
      <w:pPr>
        <w:pStyle w:val="TOC3"/>
        <w:tabs>
          <w:tab w:val="right" w:pos="9061"/>
        </w:tabs>
        <w:rPr>
          <w:rFonts w:asciiTheme="minorHAnsi" w:hAnsiTheme="minorHAnsi"/>
          <w:iCs w:val="0"/>
          <w:noProof/>
          <w:sz w:val="22"/>
          <w:szCs w:val="22"/>
          <w:lang w:eastAsia="en-GB" w:bidi="ar-SA"/>
        </w:rPr>
      </w:pPr>
      <w:hyperlink w:anchor="_Toc44920837" w:history="1">
        <w:r w:rsidR="00877C3D" w:rsidRPr="00787082">
          <w:rPr>
            <w:rStyle w:val="Hyperlink"/>
            <w:noProof/>
          </w:rPr>
          <w:t>Section 19: Temporary exclusion for small suppliers – Northern Ireland</w:t>
        </w:r>
        <w:r w:rsidR="00877C3D">
          <w:rPr>
            <w:noProof/>
            <w:webHidden/>
          </w:rPr>
          <w:tab/>
        </w:r>
        <w:r w:rsidR="00877C3D">
          <w:rPr>
            <w:noProof/>
            <w:webHidden/>
          </w:rPr>
          <w:fldChar w:fldCharType="begin"/>
        </w:r>
        <w:r w:rsidR="00877C3D">
          <w:rPr>
            <w:noProof/>
            <w:webHidden/>
          </w:rPr>
          <w:instrText xml:space="preserve"> PAGEREF _Toc44920837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13EBAF14" w14:textId="6947025C" w:rsidR="00877C3D" w:rsidRDefault="00F46999">
      <w:pPr>
        <w:pStyle w:val="TOC2"/>
        <w:tabs>
          <w:tab w:val="right" w:pos="9061"/>
        </w:tabs>
        <w:rPr>
          <w:rFonts w:asciiTheme="minorHAnsi" w:hAnsiTheme="minorHAnsi"/>
          <w:noProof/>
          <w:sz w:val="22"/>
          <w:szCs w:val="22"/>
          <w:lang w:eastAsia="en-GB" w:bidi="ar-SA"/>
        </w:rPr>
      </w:pPr>
      <w:hyperlink w:anchor="_Toc44920838" w:history="1">
        <w:r w:rsidR="00877C3D" w:rsidRPr="00787082">
          <w:rPr>
            <w:rStyle w:val="Hyperlink"/>
            <w:noProof/>
          </w:rPr>
          <w:t>Power to amend corporate insolvency or governance legislation</w:t>
        </w:r>
        <w:r w:rsidR="00877C3D">
          <w:rPr>
            <w:noProof/>
            <w:webHidden/>
          </w:rPr>
          <w:tab/>
        </w:r>
        <w:r w:rsidR="00877C3D">
          <w:rPr>
            <w:noProof/>
            <w:webHidden/>
          </w:rPr>
          <w:fldChar w:fldCharType="begin"/>
        </w:r>
        <w:r w:rsidR="00877C3D">
          <w:rPr>
            <w:noProof/>
            <w:webHidden/>
          </w:rPr>
          <w:instrText xml:space="preserve"> PAGEREF _Toc44920838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53A8407F" w14:textId="60E22B96" w:rsidR="00877C3D" w:rsidRDefault="00F46999">
      <w:pPr>
        <w:pStyle w:val="TOC3"/>
        <w:tabs>
          <w:tab w:val="right" w:pos="9061"/>
        </w:tabs>
        <w:rPr>
          <w:rFonts w:asciiTheme="minorHAnsi" w:hAnsiTheme="minorHAnsi"/>
          <w:iCs w:val="0"/>
          <w:noProof/>
          <w:sz w:val="22"/>
          <w:szCs w:val="22"/>
          <w:lang w:eastAsia="en-GB" w:bidi="ar-SA"/>
        </w:rPr>
      </w:pPr>
      <w:hyperlink w:anchor="_Toc44920839" w:history="1">
        <w:r w:rsidR="00877C3D" w:rsidRPr="00787082">
          <w:rPr>
            <w:rStyle w:val="Hyperlink"/>
            <w:noProof/>
          </w:rPr>
          <w:t>Section 20: Power to amend corporate insolvency or governance legislation</w:t>
        </w:r>
        <w:r w:rsidR="00877C3D">
          <w:rPr>
            <w:noProof/>
            <w:webHidden/>
          </w:rPr>
          <w:tab/>
        </w:r>
        <w:r w:rsidR="00877C3D">
          <w:rPr>
            <w:noProof/>
            <w:webHidden/>
          </w:rPr>
          <w:fldChar w:fldCharType="begin"/>
        </w:r>
        <w:r w:rsidR="00877C3D">
          <w:rPr>
            <w:noProof/>
            <w:webHidden/>
          </w:rPr>
          <w:instrText xml:space="preserve"> PAGEREF _Toc44920839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78BF24BF" w14:textId="16B36AEC" w:rsidR="00877C3D" w:rsidRDefault="00F46999">
      <w:pPr>
        <w:pStyle w:val="TOC3"/>
        <w:tabs>
          <w:tab w:val="right" w:pos="9061"/>
        </w:tabs>
        <w:rPr>
          <w:rFonts w:asciiTheme="minorHAnsi" w:hAnsiTheme="minorHAnsi"/>
          <w:iCs w:val="0"/>
          <w:noProof/>
          <w:sz w:val="22"/>
          <w:szCs w:val="22"/>
          <w:lang w:eastAsia="en-GB" w:bidi="ar-SA"/>
        </w:rPr>
      </w:pPr>
      <w:hyperlink w:anchor="_Toc44920840" w:history="1">
        <w:r w:rsidR="00877C3D" w:rsidRPr="00787082">
          <w:rPr>
            <w:rStyle w:val="Hyperlink"/>
            <w:noProof/>
          </w:rPr>
          <w:t>Section 21: Purposes</w:t>
        </w:r>
        <w:r w:rsidR="00877C3D">
          <w:rPr>
            <w:noProof/>
            <w:webHidden/>
          </w:rPr>
          <w:tab/>
        </w:r>
        <w:r w:rsidR="00877C3D">
          <w:rPr>
            <w:noProof/>
            <w:webHidden/>
          </w:rPr>
          <w:fldChar w:fldCharType="begin"/>
        </w:r>
        <w:r w:rsidR="00877C3D">
          <w:rPr>
            <w:noProof/>
            <w:webHidden/>
          </w:rPr>
          <w:instrText xml:space="preserve"> PAGEREF _Toc44920840 \h </w:instrText>
        </w:r>
        <w:r w:rsidR="00877C3D">
          <w:rPr>
            <w:noProof/>
            <w:webHidden/>
          </w:rPr>
        </w:r>
        <w:r w:rsidR="00877C3D">
          <w:rPr>
            <w:noProof/>
            <w:webHidden/>
          </w:rPr>
          <w:fldChar w:fldCharType="separate"/>
        </w:r>
        <w:r w:rsidR="00877C3D">
          <w:rPr>
            <w:noProof/>
            <w:webHidden/>
          </w:rPr>
          <w:t>42</w:t>
        </w:r>
        <w:r w:rsidR="00877C3D">
          <w:rPr>
            <w:noProof/>
            <w:webHidden/>
          </w:rPr>
          <w:fldChar w:fldCharType="end"/>
        </w:r>
      </w:hyperlink>
    </w:p>
    <w:p w14:paraId="57F1A0B5" w14:textId="253A2112" w:rsidR="00877C3D" w:rsidRDefault="00F46999">
      <w:pPr>
        <w:pStyle w:val="TOC3"/>
        <w:tabs>
          <w:tab w:val="right" w:pos="9061"/>
        </w:tabs>
        <w:rPr>
          <w:rFonts w:asciiTheme="minorHAnsi" w:hAnsiTheme="minorHAnsi"/>
          <w:iCs w:val="0"/>
          <w:noProof/>
          <w:sz w:val="22"/>
          <w:szCs w:val="22"/>
          <w:lang w:eastAsia="en-GB" w:bidi="ar-SA"/>
        </w:rPr>
      </w:pPr>
      <w:hyperlink w:anchor="_Toc44920841" w:history="1">
        <w:r w:rsidR="00877C3D" w:rsidRPr="00787082">
          <w:rPr>
            <w:rStyle w:val="Hyperlink"/>
            <w:noProof/>
          </w:rPr>
          <w:t>Section 22: Restrictions</w:t>
        </w:r>
        <w:r w:rsidR="00877C3D">
          <w:rPr>
            <w:noProof/>
            <w:webHidden/>
          </w:rPr>
          <w:tab/>
        </w:r>
        <w:r w:rsidR="00877C3D">
          <w:rPr>
            <w:noProof/>
            <w:webHidden/>
          </w:rPr>
          <w:fldChar w:fldCharType="begin"/>
        </w:r>
        <w:r w:rsidR="00877C3D">
          <w:rPr>
            <w:noProof/>
            <w:webHidden/>
          </w:rPr>
          <w:instrText xml:space="preserve"> PAGEREF _Toc44920841 \h </w:instrText>
        </w:r>
        <w:r w:rsidR="00877C3D">
          <w:rPr>
            <w:noProof/>
            <w:webHidden/>
          </w:rPr>
        </w:r>
        <w:r w:rsidR="00877C3D">
          <w:rPr>
            <w:noProof/>
            <w:webHidden/>
          </w:rPr>
          <w:fldChar w:fldCharType="separate"/>
        </w:r>
        <w:r w:rsidR="00877C3D">
          <w:rPr>
            <w:noProof/>
            <w:webHidden/>
          </w:rPr>
          <w:t>43</w:t>
        </w:r>
        <w:r w:rsidR="00877C3D">
          <w:rPr>
            <w:noProof/>
            <w:webHidden/>
          </w:rPr>
          <w:fldChar w:fldCharType="end"/>
        </w:r>
      </w:hyperlink>
    </w:p>
    <w:p w14:paraId="6BAF1A31" w14:textId="643AD5ED" w:rsidR="00877C3D" w:rsidRDefault="00F46999">
      <w:pPr>
        <w:pStyle w:val="TOC3"/>
        <w:tabs>
          <w:tab w:val="right" w:pos="9061"/>
        </w:tabs>
        <w:rPr>
          <w:rFonts w:asciiTheme="minorHAnsi" w:hAnsiTheme="minorHAnsi"/>
          <w:iCs w:val="0"/>
          <w:noProof/>
          <w:sz w:val="22"/>
          <w:szCs w:val="22"/>
          <w:lang w:eastAsia="en-GB" w:bidi="ar-SA"/>
        </w:rPr>
      </w:pPr>
      <w:hyperlink w:anchor="_Toc44920842" w:history="1">
        <w:r w:rsidR="00877C3D" w:rsidRPr="00787082">
          <w:rPr>
            <w:rStyle w:val="Hyperlink"/>
            <w:noProof/>
          </w:rPr>
          <w:t>Section 23: Time-limited effect</w:t>
        </w:r>
        <w:r w:rsidR="00877C3D">
          <w:rPr>
            <w:noProof/>
            <w:webHidden/>
          </w:rPr>
          <w:tab/>
        </w:r>
        <w:r w:rsidR="00877C3D">
          <w:rPr>
            <w:noProof/>
            <w:webHidden/>
          </w:rPr>
          <w:fldChar w:fldCharType="begin"/>
        </w:r>
        <w:r w:rsidR="00877C3D">
          <w:rPr>
            <w:noProof/>
            <w:webHidden/>
          </w:rPr>
          <w:instrText xml:space="preserve"> PAGEREF _Toc44920842 \h </w:instrText>
        </w:r>
        <w:r w:rsidR="00877C3D">
          <w:rPr>
            <w:noProof/>
            <w:webHidden/>
          </w:rPr>
        </w:r>
        <w:r w:rsidR="00877C3D">
          <w:rPr>
            <w:noProof/>
            <w:webHidden/>
          </w:rPr>
          <w:fldChar w:fldCharType="separate"/>
        </w:r>
        <w:r w:rsidR="00877C3D">
          <w:rPr>
            <w:noProof/>
            <w:webHidden/>
          </w:rPr>
          <w:t>43</w:t>
        </w:r>
        <w:r w:rsidR="00877C3D">
          <w:rPr>
            <w:noProof/>
            <w:webHidden/>
          </w:rPr>
          <w:fldChar w:fldCharType="end"/>
        </w:r>
      </w:hyperlink>
    </w:p>
    <w:p w14:paraId="378CACDB" w14:textId="5E031E1C" w:rsidR="00877C3D" w:rsidRDefault="00F46999">
      <w:pPr>
        <w:pStyle w:val="TOC3"/>
        <w:tabs>
          <w:tab w:val="right" w:pos="9061"/>
        </w:tabs>
        <w:rPr>
          <w:rFonts w:asciiTheme="minorHAnsi" w:hAnsiTheme="minorHAnsi"/>
          <w:iCs w:val="0"/>
          <w:noProof/>
          <w:sz w:val="22"/>
          <w:szCs w:val="22"/>
          <w:lang w:eastAsia="en-GB" w:bidi="ar-SA"/>
        </w:rPr>
      </w:pPr>
      <w:hyperlink w:anchor="_Toc44920843" w:history="1">
        <w:r w:rsidR="00877C3D" w:rsidRPr="00787082">
          <w:rPr>
            <w:rStyle w:val="Hyperlink"/>
            <w:noProof/>
          </w:rPr>
          <w:t>Section 24: Expiry</w:t>
        </w:r>
        <w:r w:rsidR="00877C3D">
          <w:rPr>
            <w:noProof/>
            <w:webHidden/>
          </w:rPr>
          <w:tab/>
        </w:r>
        <w:r w:rsidR="00877C3D">
          <w:rPr>
            <w:noProof/>
            <w:webHidden/>
          </w:rPr>
          <w:fldChar w:fldCharType="begin"/>
        </w:r>
        <w:r w:rsidR="00877C3D">
          <w:rPr>
            <w:noProof/>
            <w:webHidden/>
          </w:rPr>
          <w:instrText xml:space="preserve"> PAGEREF _Toc44920843 \h </w:instrText>
        </w:r>
        <w:r w:rsidR="00877C3D">
          <w:rPr>
            <w:noProof/>
            <w:webHidden/>
          </w:rPr>
        </w:r>
        <w:r w:rsidR="00877C3D">
          <w:rPr>
            <w:noProof/>
            <w:webHidden/>
          </w:rPr>
          <w:fldChar w:fldCharType="separate"/>
        </w:r>
        <w:r w:rsidR="00877C3D">
          <w:rPr>
            <w:noProof/>
            <w:webHidden/>
          </w:rPr>
          <w:t>43</w:t>
        </w:r>
        <w:r w:rsidR="00877C3D">
          <w:rPr>
            <w:noProof/>
            <w:webHidden/>
          </w:rPr>
          <w:fldChar w:fldCharType="end"/>
        </w:r>
      </w:hyperlink>
    </w:p>
    <w:p w14:paraId="2AD02C7F" w14:textId="0E3110AA" w:rsidR="00877C3D" w:rsidRDefault="00F46999">
      <w:pPr>
        <w:pStyle w:val="TOC3"/>
        <w:tabs>
          <w:tab w:val="right" w:pos="9061"/>
        </w:tabs>
        <w:rPr>
          <w:rFonts w:asciiTheme="minorHAnsi" w:hAnsiTheme="minorHAnsi"/>
          <w:iCs w:val="0"/>
          <w:noProof/>
          <w:sz w:val="22"/>
          <w:szCs w:val="22"/>
          <w:lang w:eastAsia="en-GB" w:bidi="ar-SA"/>
        </w:rPr>
      </w:pPr>
      <w:hyperlink w:anchor="_Toc44920844" w:history="1">
        <w:r w:rsidR="00877C3D" w:rsidRPr="00787082">
          <w:rPr>
            <w:rStyle w:val="Hyperlink"/>
            <w:noProof/>
          </w:rPr>
          <w:t>Section 25: Consequential provision etc</w:t>
        </w:r>
        <w:r w:rsidR="00877C3D">
          <w:rPr>
            <w:noProof/>
            <w:webHidden/>
          </w:rPr>
          <w:tab/>
        </w:r>
        <w:r w:rsidR="00877C3D">
          <w:rPr>
            <w:noProof/>
            <w:webHidden/>
          </w:rPr>
          <w:fldChar w:fldCharType="begin"/>
        </w:r>
        <w:r w:rsidR="00877C3D">
          <w:rPr>
            <w:noProof/>
            <w:webHidden/>
          </w:rPr>
          <w:instrText xml:space="preserve"> PAGEREF _Toc44920844 \h </w:instrText>
        </w:r>
        <w:r w:rsidR="00877C3D">
          <w:rPr>
            <w:noProof/>
            <w:webHidden/>
          </w:rPr>
        </w:r>
        <w:r w:rsidR="00877C3D">
          <w:rPr>
            <w:noProof/>
            <w:webHidden/>
          </w:rPr>
          <w:fldChar w:fldCharType="separate"/>
        </w:r>
        <w:r w:rsidR="00877C3D">
          <w:rPr>
            <w:noProof/>
            <w:webHidden/>
          </w:rPr>
          <w:t>43</w:t>
        </w:r>
        <w:r w:rsidR="00877C3D">
          <w:rPr>
            <w:noProof/>
            <w:webHidden/>
          </w:rPr>
          <w:fldChar w:fldCharType="end"/>
        </w:r>
      </w:hyperlink>
    </w:p>
    <w:p w14:paraId="0F47BCF0" w14:textId="3DD3BA90" w:rsidR="00877C3D" w:rsidRDefault="00F46999">
      <w:pPr>
        <w:pStyle w:val="TOC3"/>
        <w:tabs>
          <w:tab w:val="right" w:pos="9061"/>
        </w:tabs>
        <w:rPr>
          <w:rFonts w:asciiTheme="minorHAnsi" w:hAnsiTheme="minorHAnsi"/>
          <w:iCs w:val="0"/>
          <w:noProof/>
          <w:sz w:val="22"/>
          <w:szCs w:val="22"/>
          <w:lang w:eastAsia="en-GB" w:bidi="ar-SA"/>
        </w:rPr>
      </w:pPr>
      <w:hyperlink w:anchor="_Toc44920845" w:history="1">
        <w:r w:rsidR="00877C3D" w:rsidRPr="00787082">
          <w:rPr>
            <w:rStyle w:val="Hyperlink"/>
            <w:noProof/>
          </w:rPr>
          <w:t>Section 26: Procedure for regulations</w:t>
        </w:r>
        <w:r w:rsidR="00877C3D">
          <w:rPr>
            <w:noProof/>
            <w:webHidden/>
          </w:rPr>
          <w:tab/>
        </w:r>
        <w:r w:rsidR="00877C3D">
          <w:rPr>
            <w:noProof/>
            <w:webHidden/>
          </w:rPr>
          <w:fldChar w:fldCharType="begin"/>
        </w:r>
        <w:r w:rsidR="00877C3D">
          <w:rPr>
            <w:noProof/>
            <w:webHidden/>
          </w:rPr>
          <w:instrText xml:space="preserve"> PAGEREF _Toc44920845 \h </w:instrText>
        </w:r>
        <w:r w:rsidR="00877C3D">
          <w:rPr>
            <w:noProof/>
            <w:webHidden/>
          </w:rPr>
        </w:r>
        <w:r w:rsidR="00877C3D">
          <w:rPr>
            <w:noProof/>
            <w:webHidden/>
          </w:rPr>
          <w:fldChar w:fldCharType="separate"/>
        </w:r>
        <w:r w:rsidR="00877C3D">
          <w:rPr>
            <w:noProof/>
            <w:webHidden/>
          </w:rPr>
          <w:t>43</w:t>
        </w:r>
        <w:r w:rsidR="00877C3D">
          <w:rPr>
            <w:noProof/>
            <w:webHidden/>
          </w:rPr>
          <w:fldChar w:fldCharType="end"/>
        </w:r>
      </w:hyperlink>
    </w:p>
    <w:p w14:paraId="4E27EA86" w14:textId="08E4FF0B" w:rsidR="00877C3D" w:rsidRDefault="00F46999">
      <w:pPr>
        <w:pStyle w:val="TOC3"/>
        <w:tabs>
          <w:tab w:val="right" w:pos="9061"/>
        </w:tabs>
        <w:rPr>
          <w:rFonts w:asciiTheme="minorHAnsi" w:hAnsiTheme="minorHAnsi"/>
          <w:iCs w:val="0"/>
          <w:noProof/>
          <w:sz w:val="22"/>
          <w:szCs w:val="22"/>
          <w:lang w:eastAsia="en-GB" w:bidi="ar-SA"/>
        </w:rPr>
      </w:pPr>
      <w:hyperlink w:anchor="_Toc44920846" w:history="1">
        <w:r w:rsidR="00877C3D" w:rsidRPr="00787082">
          <w:rPr>
            <w:rStyle w:val="Hyperlink"/>
            <w:noProof/>
          </w:rPr>
          <w:t>Section 27: Interpretation</w:t>
        </w:r>
        <w:r w:rsidR="00877C3D">
          <w:rPr>
            <w:noProof/>
            <w:webHidden/>
          </w:rPr>
          <w:tab/>
        </w:r>
        <w:r w:rsidR="00877C3D">
          <w:rPr>
            <w:noProof/>
            <w:webHidden/>
          </w:rPr>
          <w:fldChar w:fldCharType="begin"/>
        </w:r>
        <w:r w:rsidR="00877C3D">
          <w:rPr>
            <w:noProof/>
            <w:webHidden/>
          </w:rPr>
          <w:instrText xml:space="preserve"> PAGEREF _Toc44920846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6C5CFE61" w14:textId="73BF1083" w:rsidR="00877C3D" w:rsidRDefault="00F46999">
      <w:pPr>
        <w:pStyle w:val="TOC2"/>
        <w:tabs>
          <w:tab w:val="right" w:pos="9061"/>
        </w:tabs>
        <w:rPr>
          <w:rFonts w:asciiTheme="minorHAnsi" w:hAnsiTheme="minorHAnsi"/>
          <w:noProof/>
          <w:sz w:val="22"/>
          <w:szCs w:val="22"/>
          <w:lang w:eastAsia="en-GB" w:bidi="ar-SA"/>
        </w:rPr>
      </w:pPr>
      <w:hyperlink w:anchor="_Toc44920847" w:history="1">
        <w:r w:rsidR="00877C3D" w:rsidRPr="00787082">
          <w:rPr>
            <w:rStyle w:val="Hyperlink"/>
            <w:noProof/>
          </w:rPr>
          <w:t>Power to amend corporate insolvency or governance legislation: Northern Ireland</w:t>
        </w:r>
        <w:r w:rsidR="00877C3D">
          <w:rPr>
            <w:noProof/>
            <w:webHidden/>
          </w:rPr>
          <w:tab/>
        </w:r>
        <w:r w:rsidR="00877C3D">
          <w:rPr>
            <w:noProof/>
            <w:webHidden/>
          </w:rPr>
          <w:fldChar w:fldCharType="begin"/>
        </w:r>
        <w:r w:rsidR="00877C3D">
          <w:rPr>
            <w:noProof/>
            <w:webHidden/>
          </w:rPr>
          <w:instrText xml:space="preserve"> PAGEREF _Toc44920847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4697B810" w14:textId="38694B0F" w:rsidR="00877C3D" w:rsidRDefault="00F46999">
      <w:pPr>
        <w:pStyle w:val="TOC3"/>
        <w:tabs>
          <w:tab w:val="right" w:pos="9061"/>
        </w:tabs>
        <w:rPr>
          <w:rFonts w:asciiTheme="minorHAnsi" w:hAnsiTheme="minorHAnsi"/>
          <w:iCs w:val="0"/>
          <w:noProof/>
          <w:sz w:val="22"/>
          <w:szCs w:val="22"/>
          <w:lang w:eastAsia="en-GB" w:bidi="ar-SA"/>
        </w:rPr>
      </w:pPr>
      <w:hyperlink w:anchor="_Toc44920848" w:history="1">
        <w:r w:rsidR="00877C3D" w:rsidRPr="00787082">
          <w:rPr>
            <w:rStyle w:val="Hyperlink"/>
            <w:noProof/>
          </w:rPr>
          <w:t>Section 28: Power to amend corporate insolvency or governance legislation</w:t>
        </w:r>
        <w:r w:rsidR="00877C3D">
          <w:rPr>
            <w:noProof/>
            <w:webHidden/>
          </w:rPr>
          <w:tab/>
        </w:r>
        <w:r w:rsidR="00877C3D">
          <w:rPr>
            <w:noProof/>
            <w:webHidden/>
          </w:rPr>
          <w:fldChar w:fldCharType="begin"/>
        </w:r>
        <w:r w:rsidR="00877C3D">
          <w:rPr>
            <w:noProof/>
            <w:webHidden/>
          </w:rPr>
          <w:instrText xml:space="preserve"> PAGEREF _Toc44920848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457D1C26" w14:textId="684EE84C" w:rsidR="00877C3D" w:rsidRDefault="00F46999">
      <w:pPr>
        <w:pStyle w:val="TOC3"/>
        <w:tabs>
          <w:tab w:val="right" w:pos="9061"/>
        </w:tabs>
        <w:rPr>
          <w:rFonts w:asciiTheme="minorHAnsi" w:hAnsiTheme="minorHAnsi"/>
          <w:iCs w:val="0"/>
          <w:noProof/>
          <w:sz w:val="22"/>
          <w:szCs w:val="22"/>
          <w:lang w:eastAsia="en-GB" w:bidi="ar-SA"/>
        </w:rPr>
      </w:pPr>
      <w:hyperlink w:anchor="_Toc44920849" w:history="1">
        <w:r w:rsidR="00877C3D" w:rsidRPr="00787082">
          <w:rPr>
            <w:rStyle w:val="Hyperlink"/>
            <w:noProof/>
          </w:rPr>
          <w:t>Sections 29, 30, 31, 32, 33 and 36: Purposes, Restrictions, Time-limited effect, Expiry, Consequential provision etc, Interpretation.</w:t>
        </w:r>
        <w:r w:rsidR="00877C3D">
          <w:rPr>
            <w:noProof/>
            <w:webHidden/>
          </w:rPr>
          <w:tab/>
        </w:r>
        <w:r w:rsidR="00877C3D">
          <w:rPr>
            <w:noProof/>
            <w:webHidden/>
          </w:rPr>
          <w:fldChar w:fldCharType="begin"/>
        </w:r>
        <w:r w:rsidR="00877C3D">
          <w:rPr>
            <w:noProof/>
            <w:webHidden/>
          </w:rPr>
          <w:instrText xml:space="preserve"> PAGEREF _Toc44920849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6BADAB94" w14:textId="4FD6C0E6" w:rsidR="00877C3D" w:rsidRDefault="00F46999">
      <w:pPr>
        <w:pStyle w:val="TOC3"/>
        <w:tabs>
          <w:tab w:val="right" w:pos="9061"/>
        </w:tabs>
        <w:rPr>
          <w:rFonts w:asciiTheme="minorHAnsi" w:hAnsiTheme="minorHAnsi"/>
          <w:iCs w:val="0"/>
          <w:noProof/>
          <w:sz w:val="22"/>
          <w:szCs w:val="22"/>
          <w:lang w:eastAsia="en-GB" w:bidi="ar-SA"/>
        </w:rPr>
      </w:pPr>
      <w:hyperlink w:anchor="_Toc44920850" w:history="1">
        <w:r w:rsidR="00877C3D" w:rsidRPr="00787082">
          <w:rPr>
            <w:rStyle w:val="Hyperlink"/>
            <w:noProof/>
          </w:rPr>
          <w:t>Section 34: Procedure for regulations made by the Department</w:t>
        </w:r>
        <w:r w:rsidR="00877C3D">
          <w:rPr>
            <w:noProof/>
            <w:webHidden/>
          </w:rPr>
          <w:tab/>
        </w:r>
        <w:r w:rsidR="00877C3D">
          <w:rPr>
            <w:noProof/>
            <w:webHidden/>
          </w:rPr>
          <w:fldChar w:fldCharType="begin"/>
        </w:r>
        <w:r w:rsidR="00877C3D">
          <w:rPr>
            <w:noProof/>
            <w:webHidden/>
          </w:rPr>
          <w:instrText xml:space="preserve"> PAGEREF _Toc44920850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009C3B70" w14:textId="70EE0DE5" w:rsidR="00877C3D" w:rsidRDefault="00F46999">
      <w:pPr>
        <w:pStyle w:val="TOC3"/>
        <w:tabs>
          <w:tab w:val="right" w:pos="9061"/>
        </w:tabs>
        <w:rPr>
          <w:rFonts w:asciiTheme="minorHAnsi" w:hAnsiTheme="minorHAnsi"/>
          <w:iCs w:val="0"/>
          <w:noProof/>
          <w:sz w:val="22"/>
          <w:szCs w:val="22"/>
          <w:lang w:eastAsia="en-GB" w:bidi="ar-SA"/>
        </w:rPr>
      </w:pPr>
      <w:hyperlink w:anchor="_Toc44920851" w:history="1">
        <w:r w:rsidR="00877C3D" w:rsidRPr="00787082">
          <w:rPr>
            <w:rStyle w:val="Hyperlink"/>
            <w:noProof/>
          </w:rPr>
          <w:t>Section 35: Procedure for regulations made by the Secretary of State</w:t>
        </w:r>
        <w:r w:rsidR="00877C3D">
          <w:rPr>
            <w:noProof/>
            <w:webHidden/>
          </w:rPr>
          <w:tab/>
        </w:r>
        <w:r w:rsidR="00877C3D">
          <w:rPr>
            <w:noProof/>
            <w:webHidden/>
          </w:rPr>
          <w:fldChar w:fldCharType="begin"/>
        </w:r>
        <w:r w:rsidR="00877C3D">
          <w:rPr>
            <w:noProof/>
            <w:webHidden/>
          </w:rPr>
          <w:instrText xml:space="preserve"> PAGEREF _Toc44920851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04A0F61B" w14:textId="3521EF6A" w:rsidR="00877C3D" w:rsidRDefault="00F46999">
      <w:pPr>
        <w:pStyle w:val="TOC2"/>
        <w:tabs>
          <w:tab w:val="right" w:pos="9061"/>
        </w:tabs>
        <w:rPr>
          <w:rFonts w:asciiTheme="minorHAnsi" w:hAnsiTheme="minorHAnsi"/>
          <w:noProof/>
          <w:sz w:val="22"/>
          <w:szCs w:val="22"/>
          <w:lang w:eastAsia="en-GB" w:bidi="ar-SA"/>
        </w:rPr>
      </w:pPr>
      <w:hyperlink w:anchor="_Toc44920852" w:history="1">
        <w:r w:rsidR="00877C3D" w:rsidRPr="00787082">
          <w:rPr>
            <w:rStyle w:val="Hyperlink"/>
            <w:noProof/>
          </w:rPr>
          <w:t>Meetings and filing requirements</w:t>
        </w:r>
        <w:r w:rsidR="00877C3D">
          <w:rPr>
            <w:noProof/>
            <w:webHidden/>
          </w:rPr>
          <w:tab/>
        </w:r>
        <w:r w:rsidR="00877C3D">
          <w:rPr>
            <w:noProof/>
            <w:webHidden/>
          </w:rPr>
          <w:fldChar w:fldCharType="begin"/>
        </w:r>
        <w:r w:rsidR="00877C3D">
          <w:rPr>
            <w:noProof/>
            <w:webHidden/>
          </w:rPr>
          <w:instrText xml:space="preserve"> PAGEREF _Toc44920852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2E0E290D" w14:textId="5C568B42" w:rsidR="00877C3D" w:rsidRDefault="00F46999">
      <w:pPr>
        <w:pStyle w:val="TOC3"/>
        <w:tabs>
          <w:tab w:val="right" w:pos="9061"/>
        </w:tabs>
        <w:rPr>
          <w:rFonts w:asciiTheme="minorHAnsi" w:hAnsiTheme="minorHAnsi"/>
          <w:iCs w:val="0"/>
          <w:noProof/>
          <w:sz w:val="22"/>
          <w:szCs w:val="22"/>
          <w:lang w:eastAsia="en-GB" w:bidi="ar-SA"/>
        </w:rPr>
      </w:pPr>
      <w:hyperlink w:anchor="_Toc44920853" w:history="1">
        <w:r w:rsidR="00877C3D" w:rsidRPr="00787082">
          <w:rPr>
            <w:rStyle w:val="Hyperlink"/>
            <w:noProof/>
          </w:rPr>
          <w:t>Section 37 and Schedule 14: Meetings of companies and other bodies</w:t>
        </w:r>
        <w:r w:rsidR="00877C3D">
          <w:rPr>
            <w:noProof/>
            <w:webHidden/>
          </w:rPr>
          <w:tab/>
        </w:r>
        <w:r w:rsidR="00877C3D">
          <w:rPr>
            <w:noProof/>
            <w:webHidden/>
          </w:rPr>
          <w:fldChar w:fldCharType="begin"/>
        </w:r>
        <w:r w:rsidR="00877C3D">
          <w:rPr>
            <w:noProof/>
            <w:webHidden/>
          </w:rPr>
          <w:instrText xml:space="preserve"> PAGEREF _Toc44920853 \h </w:instrText>
        </w:r>
        <w:r w:rsidR="00877C3D">
          <w:rPr>
            <w:noProof/>
            <w:webHidden/>
          </w:rPr>
        </w:r>
        <w:r w:rsidR="00877C3D">
          <w:rPr>
            <w:noProof/>
            <w:webHidden/>
          </w:rPr>
          <w:fldChar w:fldCharType="separate"/>
        </w:r>
        <w:r w:rsidR="00877C3D">
          <w:rPr>
            <w:noProof/>
            <w:webHidden/>
          </w:rPr>
          <w:t>44</w:t>
        </w:r>
        <w:r w:rsidR="00877C3D">
          <w:rPr>
            <w:noProof/>
            <w:webHidden/>
          </w:rPr>
          <w:fldChar w:fldCharType="end"/>
        </w:r>
      </w:hyperlink>
    </w:p>
    <w:p w14:paraId="7049A262" w14:textId="71FF4ED9" w:rsidR="00877C3D" w:rsidRDefault="00F46999">
      <w:pPr>
        <w:pStyle w:val="TOC3"/>
        <w:tabs>
          <w:tab w:val="right" w:pos="9061"/>
        </w:tabs>
        <w:rPr>
          <w:rFonts w:asciiTheme="minorHAnsi" w:hAnsiTheme="minorHAnsi"/>
          <w:iCs w:val="0"/>
          <w:noProof/>
          <w:sz w:val="22"/>
          <w:szCs w:val="22"/>
          <w:lang w:eastAsia="en-GB" w:bidi="ar-SA"/>
        </w:rPr>
      </w:pPr>
      <w:hyperlink w:anchor="_Toc44920854" w:history="1">
        <w:r w:rsidR="00877C3D" w:rsidRPr="00787082">
          <w:rPr>
            <w:rStyle w:val="Hyperlink"/>
            <w:noProof/>
          </w:rPr>
          <w:t>Section 38, 39 and 40: Temporary extension of period for public company to file account and temporary power to extend periods for providing information to registrar</w:t>
        </w:r>
        <w:r w:rsidR="00877C3D">
          <w:rPr>
            <w:noProof/>
            <w:webHidden/>
          </w:rPr>
          <w:tab/>
        </w:r>
        <w:r w:rsidR="00877C3D">
          <w:rPr>
            <w:noProof/>
            <w:webHidden/>
          </w:rPr>
          <w:fldChar w:fldCharType="begin"/>
        </w:r>
        <w:r w:rsidR="00877C3D">
          <w:rPr>
            <w:noProof/>
            <w:webHidden/>
          </w:rPr>
          <w:instrText xml:space="preserve"> PAGEREF _Toc44920854 \h </w:instrText>
        </w:r>
        <w:r w:rsidR="00877C3D">
          <w:rPr>
            <w:noProof/>
            <w:webHidden/>
          </w:rPr>
        </w:r>
        <w:r w:rsidR="00877C3D">
          <w:rPr>
            <w:noProof/>
            <w:webHidden/>
          </w:rPr>
          <w:fldChar w:fldCharType="separate"/>
        </w:r>
        <w:r w:rsidR="00877C3D">
          <w:rPr>
            <w:noProof/>
            <w:webHidden/>
          </w:rPr>
          <w:t>45</w:t>
        </w:r>
        <w:r w:rsidR="00877C3D">
          <w:rPr>
            <w:noProof/>
            <w:webHidden/>
          </w:rPr>
          <w:fldChar w:fldCharType="end"/>
        </w:r>
      </w:hyperlink>
    </w:p>
    <w:p w14:paraId="53E76F2A" w14:textId="196F2BEE" w:rsidR="00877C3D" w:rsidRDefault="00F46999">
      <w:pPr>
        <w:pStyle w:val="TOC2"/>
        <w:tabs>
          <w:tab w:val="right" w:pos="9061"/>
        </w:tabs>
        <w:rPr>
          <w:rFonts w:asciiTheme="minorHAnsi" w:hAnsiTheme="minorHAnsi"/>
          <w:noProof/>
          <w:sz w:val="22"/>
          <w:szCs w:val="22"/>
          <w:lang w:eastAsia="en-GB" w:bidi="ar-SA"/>
        </w:rPr>
      </w:pPr>
      <w:hyperlink w:anchor="_Toc44920855" w:history="1">
        <w:r w:rsidR="00877C3D" w:rsidRPr="00787082">
          <w:rPr>
            <w:rStyle w:val="Hyperlink"/>
            <w:noProof/>
          </w:rPr>
          <w:t>Power to change periods</w:t>
        </w:r>
        <w:r w:rsidR="00877C3D">
          <w:rPr>
            <w:noProof/>
            <w:webHidden/>
          </w:rPr>
          <w:tab/>
        </w:r>
        <w:r w:rsidR="00877C3D">
          <w:rPr>
            <w:noProof/>
            <w:webHidden/>
          </w:rPr>
          <w:fldChar w:fldCharType="begin"/>
        </w:r>
        <w:r w:rsidR="00877C3D">
          <w:rPr>
            <w:noProof/>
            <w:webHidden/>
          </w:rPr>
          <w:instrText xml:space="preserve"> PAGEREF _Toc44920855 \h </w:instrText>
        </w:r>
        <w:r w:rsidR="00877C3D">
          <w:rPr>
            <w:noProof/>
            <w:webHidden/>
          </w:rPr>
        </w:r>
        <w:r w:rsidR="00877C3D">
          <w:rPr>
            <w:noProof/>
            <w:webHidden/>
          </w:rPr>
          <w:fldChar w:fldCharType="separate"/>
        </w:r>
        <w:r w:rsidR="00877C3D">
          <w:rPr>
            <w:noProof/>
            <w:webHidden/>
          </w:rPr>
          <w:t>46</w:t>
        </w:r>
        <w:r w:rsidR="00877C3D">
          <w:rPr>
            <w:noProof/>
            <w:webHidden/>
          </w:rPr>
          <w:fldChar w:fldCharType="end"/>
        </w:r>
      </w:hyperlink>
    </w:p>
    <w:p w14:paraId="70A09385" w14:textId="064DF8B1" w:rsidR="00877C3D" w:rsidRDefault="00F46999">
      <w:pPr>
        <w:pStyle w:val="TOC3"/>
        <w:tabs>
          <w:tab w:val="right" w:pos="9061"/>
        </w:tabs>
        <w:rPr>
          <w:rFonts w:asciiTheme="minorHAnsi" w:hAnsiTheme="minorHAnsi"/>
          <w:iCs w:val="0"/>
          <w:noProof/>
          <w:sz w:val="22"/>
          <w:szCs w:val="22"/>
          <w:lang w:eastAsia="en-GB" w:bidi="ar-SA"/>
        </w:rPr>
      </w:pPr>
      <w:hyperlink w:anchor="_Toc44920856" w:history="1">
        <w:r w:rsidR="00877C3D" w:rsidRPr="00787082">
          <w:rPr>
            <w:rStyle w:val="Hyperlink"/>
            <w:noProof/>
          </w:rPr>
          <w:t>Section 41: Power to change duration of temporary provisions: Great Britain</w:t>
        </w:r>
        <w:r w:rsidR="00877C3D">
          <w:rPr>
            <w:noProof/>
            <w:webHidden/>
          </w:rPr>
          <w:tab/>
        </w:r>
        <w:r w:rsidR="00877C3D">
          <w:rPr>
            <w:noProof/>
            <w:webHidden/>
          </w:rPr>
          <w:fldChar w:fldCharType="begin"/>
        </w:r>
        <w:r w:rsidR="00877C3D">
          <w:rPr>
            <w:noProof/>
            <w:webHidden/>
          </w:rPr>
          <w:instrText xml:space="preserve"> PAGEREF _Toc44920856 \h </w:instrText>
        </w:r>
        <w:r w:rsidR="00877C3D">
          <w:rPr>
            <w:noProof/>
            <w:webHidden/>
          </w:rPr>
        </w:r>
        <w:r w:rsidR="00877C3D">
          <w:rPr>
            <w:noProof/>
            <w:webHidden/>
          </w:rPr>
          <w:fldChar w:fldCharType="separate"/>
        </w:r>
        <w:r w:rsidR="00877C3D">
          <w:rPr>
            <w:noProof/>
            <w:webHidden/>
          </w:rPr>
          <w:t>46</w:t>
        </w:r>
        <w:r w:rsidR="00877C3D">
          <w:rPr>
            <w:noProof/>
            <w:webHidden/>
          </w:rPr>
          <w:fldChar w:fldCharType="end"/>
        </w:r>
      </w:hyperlink>
    </w:p>
    <w:p w14:paraId="5B48396B" w14:textId="0A8BEA6D" w:rsidR="00877C3D" w:rsidRDefault="00F46999">
      <w:pPr>
        <w:pStyle w:val="TOC3"/>
        <w:tabs>
          <w:tab w:val="right" w:pos="9061"/>
        </w:tabs>
        <w:rPr>
          <w:rFonts w:asciiTheme="minorHAnsi" w:hAnsiTheme="minorHAnsi"/>
          <w:iCs w:val="0"/>
          <w:noProof/>
          <w:sz w:val="22"/>
          <w:szCs w:val="22"/>
          <w:lang w:eastAsia="en-GB" w:bidi="ar-SA"/>
        </w:rPr>
      </w:pPr>
      <w:hyperlink w:anchor="_Toc44920857" w:history="1">
        <w:r w:rsidR="00877C3D" w:rsidRPr="00787082">
          <w:rPr>
            <w:rStyle w:val="Hyperlink"/>
            <w:noProof/>
          </w:rPr>
          <w:t>Section 42: Power to change duration of temporary provisions: Northern Ireland</w:t>
        </w:r>
        <w:r w:rsidR="00877C3D">
          <w:rPr>
            <w:noProof/>
            <w:webHidden/>
          </w:rPr>
          <w:tab/>
        </w:r>
        <w:r w:rsidR="00877C3D">
          <w:rPr>
            <w:noProof/>
            <w:webHidden/>
          </w:rPr>
          <w:fldChar w:fldCharType="begin"/>
        </w:r>
        <w:r w:rsidR="00877C3D">
          <w:rPr>
            <w:noProof/>
            <w:webHidden/>
          </w:rPr>
          <w:instrText xml:space="preserve"> PAGEREF _Toc44920857 \h </w:instrText>
        </w:r>
        <w:r w:rsidR="00877C3D">
          <w:rPr>
            <w:noProof/>
            <w:webHidden/>
          </w:rPr>
        </w:r>
        <w:r w:rsidR="00877C3D">
          <w:rPr>
            <w:noProof/>
            <w:webHidden/>
          </w:rPr>
          <w:fldChar w:fldCharType="separate"/>
        </w:r>
        <w:r w:rsidR="00877C3D">
          <w:rPr>
            <w:noProof/>
            <w:webHidden/>
          </w:rPr>
          <w:t>46</w:t>
        </w:r>
        <w:r w:rsidR="00877C3D">
          <w:rPr>
            <w:noProof/>
            <w:webHidden/>
          </w:rPr>
          <w:fldChar w:fldCharType="end"/>
        </w:r>
      </w:hyperlink>
    </w:p>
    <w:p w14:paraId="7CCFB17B" w14:textId="39476BE4" w:rsidR="00877C3D" w:rsidRDefault="00F46999">
      <w:pPr>
        <w:pStyle w:val="TOC2"/>
        <w:tabs>
          <w:tab w:val="right" w:pos="9061"/>
        </w:tabs>
        <w:rPr>
          <w:rFonts w:asciiTheme="minorHAnsi" w:hAnsiTheme="minorHAnsi"/>
          <w:noProof/>
          <w:sz w:val="22"/>
          <w:szCs w:val="22"/>
          <w:lang w:eastAsia="en-GB" w:bidi="ar-SA"/>
        </w:rPr>
      </w:pPr>
      <w:hyperlink w:anchor="_Toc44920858" w:history="1">
        <w:r w:rsidR="00877C3D" w:rsidRPr="00787082">
          <w:rPr>
            <w:rStyle w:val="Hyperlink"/>
            <w:noProof/>
          </w:rPr>
          <w:t>Implementation of insolvency measures</w:t>
        </w:r>
        <w:r w:rsidR="00877C3D">
          <w:rPr>
            <w:noProof/>
            <w:webHidden/>
          </w:rPr>
          <w:tab/>
        </w:r>
        <w:r w:rsidR="00877C3D">
          <w:rPr>
            <w:noProof/>
            <w:webHidden/>
          </w:rPr>
          <w:fldChar w:fldCharType="begin"/>
        </w:r>
        <w:r w:rsidR="00877C3D">
          <w:rPr>
            <w:noProof/>
            <w:webHidden/>
          </w:rPr>
          <w:instrText xml:space="preserve"> PAGEREF _Toc44920858 \h </w:instrText>
        </w:r>
        <w:r w:rsidR="00877C3D">
          <w:rPr>
            <w:noProof/>
            <w:webHidden/>
          </w:rPr>
        </w:r>
        <w:r w:rsidR="00877C3D">
          <w:rPr>
            <w:noProof/>
            <w:webHidden/>
          </w:rPr>
          <w:fldChar w:fldCharType="separate"/>
        </w:r>
        <w:r w:rsidR="00877C3D">
          <w:rPr>
            <w:noProof/>
            <w:webHidden/>
          </w:rPr>
          <w:t>46</w:t>
        </w:r>
        <w:r w:rsidR="00877C3D">
          <w:rPr>
            <w:noProof/>
            <w:webHidden/>
          </w:rPr>
          <w:fldChar w:fldCharType="end"/>
        </w:r>
      </w:hyperlink>
    </w:p>
    <w:p w14:paraId="46D8C64D" w14:textId="72CB6348" w:rsidR="00877C3D" w:rsidRDefault="00F46999">
      <w:pPr>
        <w:pStyle w:val="TOC3"/>
        <w:tabs>
          <w:tab w:val="right" w:pos="9061"/>
        </w:tabs>
        <w:rPr>
          <w:rFonts w:asciiTheme="minorHAnsi" w:hAnsiTheme="minorHAnsi"/>
          <w:iCs w:val="0"/>
          <w:noProof/>
          <w:sz w:val="22"/>
          <w:szCs w:val="22"/>
          <w:lang w:eastAsia="en-GB" w:bidi="ar-SA"/>
        </w:rPr>
      </w:pPr>
      <w:hyperlink w:anchor="_Toc44920859" w:history="1">
        <w:r w:rsidR="00877C3D" w:rsidRPr="00787082">
          <w:rPr>
            <w:rStyle w:val="Hyperlink"/>
            <w:noProof/>
          </w:rPr>
          <w:t>Section 43: Modified procedure for regulations applying new insolvency measures etc</w:t>
        </w:r>
        <w:r w:rsidR="00877C3D">
          <w:rPr>
            <w:noProof/>
            <w:webHidden/>
          </w:rPr>
          <w:tab/>
        </w:r>
        <w:r w:rsidR="00877C3D">
          <w:rPr>
            <w:noProof/>
            <w:webHidden/>
          </w:rPr>
          <w:fldChar w:fldCharType="begin"/>
        </w:r>
        <w:r w:rsidR="00877C3D">
          <w:rPr>
            <w:noProof/>
            <w:webHidden/>
          </w:rPr>
          <w:instrText xml:space="preserve"> PAGEREF _Toc44920859 \h </w:instrText>
        </w:r>
        <w:r w:rsidR="00877C3D">
          <w:rPr>
            <w:noProof/>
            <w:webHidden/>
          </w:rPr>
        </w:r>
        <w:r w:rsidR="00877C3D">
          <w:rPr>
            <w:noProof/>
            <w:webHidden/>
          </w:rPr>
          <w:fldChar w:fldCharType="separate"/>
        </w:r>
        <w:r w:rsidR="00877C3D">
          <w:rPr>
            <w:noProof/>
            <w:webHidden/>
          </w:rPr>
          <w:t>46</w:t>
        </w:r>
        <w:r w:rsidR="00877C3D">
          <w:rPr>
            <w:noProof/>
            <w:webHidden/>
          </w:rPr>
          <w:fldChar w:fldCharType="end"/>
        </w:r>
      </w:hyperlink>
    </w:p>
    <w:p w14:paraId="053C5350" w14:textId="58DB7202" w:rsidR="00877C3D" w:rsidRDefault="00F46999">
      <w:pPr>
        <w:pStyle w:val="TOC3"/>
        <w:tabs>
          <w:tab w:val="right" w:pos="9061"/>
        </w:tabs>
        <w:rPr>
          <w:rFonts w:asciiTheme="minorHAnsi" w:hAnsiTheme="minorHAnsi"/>
          <w:iCs w:val="0"/>
          <w:noProof/>
          <w:sz w:val="22"/>
          <w:szCs w:val="22"/>
          <w:lang w:eastAsia="en-GB" w:bidi="ar-SA"/>
        </w:rPr>
      </w:pPr>
      <w:hyperlink w:anchor="_Toc44920860" w:history="1">
        <w:r w:rsidR="00877C3D" w:rsidRPr="00787082">
          <w:rPr>
            <w:rStyle w:val="Hyperlink"/>
            <w:noProof/>
          </w:rPr>
          <w:t>Section 44: Modified procedure for regulations of the Welsh Ministers</w:t>
        </w:r>
        <w:r w:rsidR="00877C3D">
          <w:rPr>
            <w:noProof/>
            <w:webHidden/>
          </w:rPr>
          <w:tab/>
        </w:r>
        <w:r w:rsidR="00877C3D">
          <w:rPr>
            <w:noProof/>
            <w:webHidden/>
          </w:rPr>
          <w:fldChar w:fldCharType="begin"/>
        </w:r>
        <w:r w:rsidR="00877C3D">
          <w:rPr>
            <w:noProof/>
            <w:webHidden/>
          </w:rPr>
          <w:instrText xml:space="preserve"> PAGEREF _Toc44920860 \h </w:instrText>
        </w:r>
        <w:r w:rsidR="00877C3D">
          <w:rPr>
            <w:noProof/>
            <w:webHidden/>
          </w:rPr>
        </w:r>
        <w:r w:rsidR="00877C3D">
          <w:rPr>
            <w:noProof/>
            <w:webHidden/>
          </w:rPr>
          <w:fldChar w:fldCharType="separate"/>
        </w:r>
        <w:r w:rsidR="00877C3D">
          <w:rPr>
            <w:noProof/>
            <w:webHidden/>
          </w:rPr>
          <w:t>47</w:t>
        </w:r>
        <w:r w:rsidR="00877C3D">
          <w:rPr>
            <w:noProof/>
            <w:webHidden/>
          </w:rPr>
          <w:fldChar w:fldCharType="end"/>
        </w:r>
      </w:hyperlink>
    </w:p>
    <w:p w14:paraId="7654E7A5" w14:textId="482EB947" w:rsidR="00877C3D" w:rsidRDefault="00F46999">
      <w:pPr>
        <w:pStyle w:val="TOC3"/>
        <w:tabs>
          <w:tab w:val="right" w:pos="9061"/>
        </w:tabs>
        <w:rPr>
          <w:rFonts w:asciiTheme="minorHAnsi" w:hAnsiTheme="minorHAnsi"/>
          <w:iCs w:val="0"/>
          <w:noProof/>
          <w:sz w:val="22"/>
          <w:szCs w:val="22"/>
          <w:lang w:eastAsia="en-GB" w:bidi="ar-SA"/>
        </w:rPr>
      </w:pPr>
      <w:hyperlink w:anchor="_Toc44920861" w:history="1">
        <w:r w:rsidR="00877C3D" w:rsidRPr="00787082">
          <w:rPr>
            <w:rStyle w:val="Hyperlink"/>
            <w:noProof/>
          </w:rPr>
          <w:t>Section 45: Modified procedure for regulations of the Scottish Ministers</w:t>
        </w:r>
        <w:r w:rsidR="00877C3D">
          <w:rPr>
            <w:noProof/>
            <w:webHidden/>
          </w:rPr>
          <w:tab/>
        </w:r>
        <w:r w:rsidR="00877C3D">
          <w:rPr>
            <w:noProof/>
            <w:webHidden/>
          </w:rPr>
          <w:fldChar w:fldCharType="begin"/>
        </w:r>
        <w:r w:rsidR="00877C3D">
          <w:rPr>
            <w:noProof/>
            <w:webHidden/>
          </w:rPr>
          <w:instrText xml:space="preserve"> PAGEREF _Toc44920861 \h </w:instrText>
        </w:r>
        <w:r w:rsidR="00877C3D">
          <w:rPr>
            <w:noProof/>
            <w:webHidden/>
          </w:rPr>
        </w:r>
        <w:r w:rsidR="00877C3D">
          <w:rPr>
            <w:noProof/>
            <w:webHidden/>
          </w:rPr>
          <w:fldChar w:fldCharType="separate"/>
        </w:r>
        <w:r w:rsidR="00877C3D">
          <w:rPr>
            <w:noProof/>
            <w:webHidden/>
          </w:rPr>
          <w:t>47</w:t>
        </w:r>
        <w:r w:rsidR="00877C3D">
          <w:rPr>
            <w:noProof/>
            <w:webHidden/>
          </w:rPr>
          <w:fldChar w:fldCharType="end"/>
        </w:r>
      </w:hyperlink>
    </w:p>
    <w:p w14:paraId="32479F00" w14:textId="23271636" w:rsidR="00877C3D" w:rsidRDefault="00F46999">
      <w:pPr>
        <w:pStyle w:val="TOC3"/>
        <w:tabs>
          <w:tab w:val="right" w:pos="9061"/>
        </w:tabs>
        <w:rPr>
          <w:rFonts w:asciiTheme="minorHAnsi" w:hAnsiTheme="minorHAnsi"/>
          <w:iCs w:val="0"/>
          <w:noProof/>
          <w:sz w:val="22"/>
          <w:szCs w:val="22"/>
          <w:lang w:eastAsia="en-GB" w:bidi="ar-SA"/>
        </w:rPr>
      </w:pPr>
      <w:hyperlink w:anchor="_Toc44920862" w:history="1">
        <w:r w:rsidR="00877C3D" w:rsidRPr="00787082">
          <w:rPr>
            <w:rStyle w:val="Hyperlink"/>
            <w:noProof/>
          </w:rPr>
          <w:t>Section 46: Modified procedure for regulations of Northern Ireland departments</w:t>
        </w:r>
        <w:r w:rsidR="00877C3D">
          <w:rPr>
            <w:noProof/>
            <w:webHidden/>
          </w:rPr>
          <w:tab/>
        </w:r>
        <w:r w:rsidR="00877C3D">
          <w:rPr>
            <w:noProof/>
            <w:webHidden/>
          </w:rPr>
          <w:fldChar w:fldCharType="begin"/>
        </w:r>
        <w:r w:rsidR="00877C3D">
          <w:rPr>
            <w:noProof/>
            <w:webHidden/>
          </w:rPr>
          <w:instrText xml:space="preserve"> PAGEREF _Toc44920862 \h </w:instrText>
        </w:r>
        <w:r w:rsidR="00877C3D">
          <w:rPr>
            <w:noProof/>
            <w:webHidden/>
          </w:rPr>
        </w:r>
        <w:r w:rsidR="00877C3D">
          <w:rPr>
            <w:noProof/>
            <w:webHidden/>
          </w:rPr>
          <w:fldChar w:fldCharType="separate"/>
        </w:r>
        <w:r w:rsidR="00877C3D">
          <w:rPr>
            <w:noProof/>
            <w:webHidden/>
          </w:rPr>
          <w:t>47</w:t>
        </w:r>
        <w:r w:rsidR="00877C3D">
          <w:rPr>
            <w:noProof/>
            <w:webHidden/>
          </w:rPr>
          <w:fldChar w:fldCharType="end"/>
        </w:r>
      </w:hyperlink>
    </w:p>
    <w:p w14:paraId="00AB98CC" w14:textId="41255C5F" w:rsidR="00877C3D" w:rsidRDefault="00F46999">
      <w:pPr>
        <w:pStyle w:val="TOC2"/>
        <w:tabs>
          <w:tab w:val="right" w:pos="9061"/>
        </w:tabs>
        <w:rPr>
          <w:rFonts w:asciiTheme="minorHAnsi" w:hAnsiTheme="minorHAnsi"/>
          <w:noProof/>
          <w:sz w:val="22"/>
          <w:szCs w:val="22"/>
          <w:lang w:eastAsia="en-GB" w:bidi="ar-SA"/>
        </w:rPr>
      </w:pPr>
      <w:hyperlink w:anchor="_Toc44920863" w:history="1">
        <w:r w:rsidR="00877C3D" w:rsidRPr="00787082">
          <w:rPr>
            <w:rStyle w:val="Hyperlink"/>
            <w:noProof/>
          </w:rPr>
          <w:t>General</w:t>
        </w:r>
        <w:r w:rsidR="00877C3D">
          <w:rPr>
            <w:noProof/>
            <w:webHidden/>
          </w:rPr>
          <w:tab/>
        </w:r>
        <w:r w:rsidR="00877C3D">
          <w:rPr>
            <w:noProof/>
            <w:webHidden/>
          </w:rPr>
          <w:fldChar w:fldCharType="begin"/>
        </w:r>
        <w:r w:rsidR="00877C3D">
          <w:rPr>
            <w:noProof/>
            <w:webHidden/>
          </w:rPr>
          <w:instrText xml:space="preserve"> PAGEREF _Toc44920863 \h </w:instrText>
        </w:r>
        <w:r w:rsidR="00877C3D">
          <w:rPr>
            <w:noProof/>
            <w:webHidden/>
          </w:rPr>
        </w:r>
        <w:r w:rsidR="00877C3D">
          <w:rPr>
            <w:noProof/>
            <w:webHidden/>
          </w:rPr>
          <w:fldChar w:fldCharType="separate"/>
        </w:r>
        <w:r w:rsidR="00877C3D">
          <w:rPr>
            <w:noProof/>
            <w:webHidden/>
          </w:rPr>
          <w:t>48</w:t>
        </w:r>
        <w:r w:rsidR="00877C3D">
          <w:rPr>
            <w:noProof/>
            <w:webHidden/>
          </w:rPr>
          <w:fldChar w:fldCharType="end"/>
        </w:r>
      </w:hyperlink>
    </w:p>
    <w:p w14:paraId="52117CC3" w14:textId="15DFE8B1" w:rsidR="00877C3D" w:rsidRDefault="00F46999">
      <w:pPr>
        <w:pStyle w:val="TOC3"/>
        <w:tabs>
          <w:tab w:val="right" w:pos="9061"/>
        </w:tabs>
        <w:rPr>
          <w:rFonts w:asciiTheme="minorHAnsi" w:hAnsiTheme="minorHAnsi"/>
          <w:iCs w:val="0"/>
          <w:noProof/>
          <w:sz w:val="22"/>
          <w:szCs w:val="22"/>
          <w:lang w:eastAsia="en-GB" w:bidi="ar-SA"/>
        </w:rPr>
      </w:pPr>
      <w:hyperlink w:anchor="_Toc44920864" w:history="1">
        <w:r w:rsidR="00877C3D" w:rsidRPr="00787082">
          <w:rPr>
            <w:rStyle w:val="Hyperlink"/>
            <w:noProof/>
          </w:rPr>
          <w:t>Section 47: Power to make consequential provision</w:t>
        </w:r>
        <w:r w:rsidR="00877C3D">
          <w:rPr>
            <w:noProof/>
            <w:webHidden/>
          </w:rPr>
          <w:tab/>
        </w:r>
        <w:r w:rsidR="00877C3D">
          <w:rPr>
            <w:noProof/>
            <w:webHidden/>
          </w:rPr>
          <w:fldChar w:fldCharType="begin"/>
        </w:r>
        <w:r w:rsidR="00877C3D">
          <w:rPr>
            <w:noProof/>
            <w:webHidden/>
          </w:rPr>
          <w:instrText xml:space="preserve"> PAGEREF _Toc44920864 \h </w:instrText>
        </w:r>
        <w:r w:rsidR="00877C3D">
          <w:rPr>
            <w:noProof/>
            <w:webHidden/>
          </w:rPr>
        </w:r>
        <w:r w:rsidR="00877C3D">
          <w:rPr>
            <w:noProof/>
            <w:webHidden/>
          </w:rPr>
          <w:fldChar w:fldCharType="separate"/>
        </w:r>
        <w:r w:rsidR="00877C3D">
          <w:rPr>
            <w:noProof/>
            <w:webHidden/>
          </w:rPr>
          <w:t>48</w:t>
        </w:r>
        <w:r w:rsidR="00877C3D">
          <w:rPr>
            <w:noProof/>
            <w:webHidden/>
          </w:rPr>
          <w:fldChar w:fldCharType="end"/>
        </w:r>
      </w:hyperlink>
    </w:p>
    <w:p w14:paraId="03EC1697" w14:textId="11123FF6" w:rsidR="00877C3D" w:rsidRDefault="00F46999">
      <w:pPr>
        <w:pStyle w:val="TOC3"/>
        <w:tabs>
          <w:tab w:val="right" w:pos="9061"/>
        </w:tabs>
        <w:rPr>
          <w:rFonts w:asciiTheme="minorHAnsi" w:hAnsiTheme="minorHAnsi"/>
          <w:iCs w:val="0"/>
          <w:noProof/>
          <w:sz w:val="22"/>
          <w:szCs w:val="22"/>
          <w:lang w:eastAsia="en-GB" w:bidi="ar-SA"/>
        </w:rPr>
      </w:pPr>
      <w:hyperlink w:anchor="_Toc44920865" w:history="1">
        <w:r w:rsidR="00877C3D" w:rsidRPr="00787082">
          <w:rPr>
            <w:rStyle w:val="Hyperlink"/>
            <w:noProof/>
          </w:rPr>
          <w:t>Section 48: Extent</w:t>
        </w:r>
        <w:r w:rsidR="00877C3D">
          <w:rPr>
            <w:noProof/>
            <w:webHidden/>
          </w:rPr>
          <w:tab/>
        </w:r>
        <w:r w:rsidR="00877C3D">
          <w:rPr>
            <w:noProof/>
            <w:webHidden/>
          </w:rPr>
          <w:fldChar w:fldCharType="begin"/>
        </w:r>
        <w:r w:rsidR="00877C3D">
          <w:rPr>
            <w:noProof/>
            <w:webHidden/>
          </w:rPr>
          <w:instrText xml:space="preserve"> PAGEREF _Toc44920865 \h </w:instrText>
        </w:r>
        <w:r w:rsidR="00877C3D">
          <w:rPr>
            <w:noProof/>
            <w:webHidden/>
          </w:rPr>
        </w:r>
        <w:r w:rsidR="00877C3D">
          <w:rPr>
            <w:noProof/>
            <w:webHidden/>
          </w:rPr>
          <w:fldChar w:fldCharType="separate"/>
        </w:r>
        <w:r w:rsidR="00877C3D">
          <w:rPr>
            <w:noProof/>
            <w:webHidden/>
          </w:rPr>
          <w:t>48</w:t>
        </w:r>
        <w:r w:rsidR="00877C3D">
          <w:rPr>
            <w:noProof/>
            <w:webHidden/>
          </w:rPr>
          <w:fldChar w:fldCharType="end"/>
        </w:r>
      </w:hyperlink>
    </w:p>
    <w:p w14:paraId="132B6451" w14:textId="6445B1DC" w:rsidR="00877C3D" w:rsidRDefault="00F46999">
      <w:pPr>
        <w:pStyle w:val="TOC3"/>
        <w:tabs>
          <w:tab w:val="right" w:pos="9061"/>
        </w:tabs>
        <w:rPr>
          <w:rFonts w:asciiTheme="minorHAnsi" w:hAnsiTheme="minorHAnsi"/>
          <w:iCs w:val="0"/>
          <w:noProof/>
          <w:sz w:val="22"/>
          <w:szCs w:val="22"/>
          <w:lang w:eastAsia="en-GB" w:bidi="ar-SA"/>
        </w:rPr>
      </w:pPr>
      <w:hyperlink w:anchor="_Toc44920866" w:history="1">
        <w:r w:rsidR="00877C3D" w:rsidRPr="00787082">
          <w:rPr>
            <w:rStyle w:val="Hyperlink"/>
            <w:noProof/>
          </w:rPr>
          <w:t>Section 49: Commencement</w:t>
        </w:r>
        <w:r w:rsidR="00877C3D">
          <w:rPr>
            <w:noProof/>
            <w:webHidden/>
          </w:rPr>
          <w:tab/>
        </w:r>
        <w:r w:rsidR="00877C3D">
          <w:rPr>
            <w:noProof/>
            <w:webHidden/>
          </w:rPr>
          <w:fldChar w:fldCharType="begin"/>
        </w:r>
        <w:r w:rsidR="00877C3D">
          <w:rPr>
            <w:noProof/>
            <w:webHidden/>
          </w:rPr>
          <w:instrText xml:space="preserve"> PAGEREF _Toc44920866 \h </w:instrText>
        </w:r>
        <w:r w:rsidR="00877C3D">
          <w:rPr>
            <w:noProof/>
            <w:webHidden/>
          </w:rPr>
        </w:r>
        <w:r w:rsidR="00877C3D">
          <w:rPr>
            <w:noProof/>
            <w:webHidden/>
          </w:rPr>
          <w:fldChar w:fldCharType="separate"/>
        </w:r>
        <w:r w:rsidR="00877C3D">
          <w:rPr>
            <w:noProof/>
            <w:webHidden/>
          </w:rPr>
          <w:t>48</w:t>
        </w:r>
        <w:r w:rsidR="00877C3D">
          <w:rPr>
            <w:noProof/>
            <w:webHidden/>
          </w:rPr>
          <w:fldChar w:fldCharType="end"/>
        </w:r>
      </w:hyperlink>
    </w:p>
    <w:p w14:paraId="02B43984" w14:textId="35ACE164" w:rsidR="00877C3D" w:rsidRDefault="00F46999">
      <w:pPr>
        <w:pStyle w:val="TOC3"/>
        <w:tabs>
          <w:tab w:val="right" w:pos="9061"/>
        </w:tabs>
        <w:rPr>
          <w:rFonts w:asciiTheme="minorHAnsi" w:hAnsiTheme="minorHAnsi"/>
          <w:iCs w:val="0"/>
          <w:noProof/>
          <w:sz w:val="22"/>
          <w:szCs w:val="22"/>
          <w:lang w:eastAsia="en-GB" w:bidi="ar-SA"/>
        </w:rPr>
      </w:pPr>
      <w:hyperlink w:anchor="_Toc44920867" w:history="1">
        <w:r w:rsidR="00877C3D" w:rsidRPr="00787082">
          <w:rPr>
            <w:rStyle w:val="Hyperlink"/>
            <w:noProof/>
          </w:rPr>
          <w:t>Section 50: Short title</w:t>
        </w:r>
        <w:r w:rsidR="00877C3D">
          <w:rPr>
            <w:noProof/>
            <w:webHidden/>
          </w:rPr>
          <w:tab/>
        </w:r>
        <w:r w:rsidR="00877C3D">
          <w:rPr>
            <w:noProof/>
            <w:webHidden/>
          </w:rPr>
          <w:fldChar w:fldCharType="begin"/>
        </w:r>
        <w:r w:rsidR="00877C3D">
          <w:rPr>
            <w:noProof/>
            <w:webHidden/>
          </w:rPr>
          <w:instrText xml:space="preserve"> PAGEREF _Toc44920867 \h </w:instrText>
        </w:r>
        <w:r w:rsidR="00877C3D">
          <w:rPr>
            <w:noProof/>
            <w:webHidden/>
          </w:rPr>
        </w:r>
        <w:r w:rsidR="00877C3D">
          <w:rPr>
            <w:noProof/>
            <w:webHidden/>
          </w:rPr>
          <w:fldChar w:fldCharType="separate"/>
        </w:r>
        <w:r w:rsidR="00877C3D">
          <w:rPr>
            <w:noProof/>
            <w:webHidden/>
          </w:rPr>
          <w:t>48</w:t>
        </w:r>
        <w:r w:rsidR="00877C3D">
          <w:rPr>
            <w:noProof/>
            <w:webHidden/>
          </w:rPr>
          <w:fldChar w:fldCharType="end"/>
        </w:r>
      </w:hyperlink>
    </w:p>
    <w:p w14:paraId="570F385F" w14:textId="6E71C5CA" w:rsidR="00877C3D" w:rsidRDefault="00F46999">
      <w:pPr>
        <w:pStyle w:val="TOC1"/>
        <w:rPr>
          <w:rFonts w:asciiTheme="minorHAnsi" w:hAnsiTheme="minorHAnsi"/>
          <w:b w:val="0"/>
          <w:bCs w:val="0"/>
          <w:noProof/>
          <w:sz w:val="22"/>
          <w:szCs w:val="22"/>
          <w:lang w:eastAsia="en-GB" w:bidi="ar-SA"/>
        </w:rPr>
      </w:pPr>
      <w:hyperlink w:anchor="_Toc44920868" w:history="1">
        <w:r w:rsidR="00877C3D" w:rsidRPr="00787082">
          <w:rPr>
            <w:rStyle w:val="Hyperlink"/>
            <w:noProof/>
          </w:rPr>
          <w:t>Commencement</w:t>
        </w:r>
        <w:r w:rsidR="00877C3D">
          <w:rPr>
            <w:noProof/>
            <w:webHidden/>
          </w:rPr>
          <w:tab/>
        </w:r>
        <w:r w:rsidR="00877C3D">
          <w:rPr>
            <w:noProof/>
            <w:webHidden/>
          </w:rPr>
          <w:fldChar w:fldCharType="begin"/>
        </w:r>
        <w:r w:rsidR="00877C3D">
          <w:rPr>
            <w:noProof/>
            <w:webHidden/>
          </w:rPr>
          <w:instrText xml:space="preserve"> PAGEREF _Toc44920868 \h </w:instrText>
        </w:r>
        <w:r w:rsidR="00877C3D">
          <w:rPr>
            <w:noProof/>
            <w:webHidden/>
          </w:rPr>
        </w:r>
        <w:r w:rsidR="00877C3D">
          <w:rPr>
            <w:noProof/>
            <w:webHidden/>
          </w:rPr>
          <w:fldChar w:fldCharType="separate"/>
        </w:r>
        <w:r w:rsidR="00877C3D">
          <w:rPr>
            <w:noProof/>
            <w:webHidden/>
          </w:rPr>
          <w:t>49</w:t>
        </w:r>
        <w:r w:rsidR="00877C3D">
          <w:rPr>
            <w:noProof/>
            <w:webHidden/>
          </w:rPr>
          <w:fldChar w:fldCharType="end"/>
        </w:r>
      </w:hyperlink>
    </w:p>
    <w:p w14:paraId="7DF26FEC" w14:textId="686FDBD7" w:rsidR="00877C3D" w:rsidRDefault="00F46999">
      <w:pPr>
        <w:pStyle w:val="TOC1"/>
        <w:rPr>
          <w:rFonts w:asciiTheme="minorHAnsi" w:hAnsiTheme="minorHAnsi"/>
          <w:b w:val="0"/>
          <w:bCs w:val="0"/>
          <w:noProof/>
          <w:sz w:val="22"/>
          <w:szCs w:val="22"/>
          <w:lang w:eastAsia="en-GB" w:bidi="ar-SA"/>
        </w:rPr>
      </w:pPr>
      <w:hyperlink w:anchor="_Toc44920869" w:history="1">
        <w:r w:rsidR="00877C3D" w:rsidRPr="00787082">
          <w:rPr>
            <w:rStyle w:val="Hyperlink"/>
            <w:noProof/>
          </w:rPr>
          <w:t>Related documents</w:t>
        </w:r>
        <w:r w:rsidR="00877C3D">
          <w:rPr>
            <w:noProof/>
            <w:webHidden/>
          </w:rPr>
          <w:tab/>
        </w:r>
        <w:r w:rsidR="00877C3D">
          <w:rPr>
            <w:noProof/>
            <w:webHidden/>
          </w:rPr>
          <w:fldChar w:fldCharType="begin"/>
        </w:r>
        <w:r w:rsidR="00877C3D">
          <w:rPr>
            <w:noProof/>
            <w:webHidden/>
          </w:rPr>
          <w:instrText xml:space="preserve"> PAGEREF _Toc44920869 \h </w:instrText>
        </w:r>
        <w:r w:rsidR="00877C3D">
          <w:rPr>
            <w:noProof/>
            <w:webHidden/>
          </w:rPr>
        </w:r>
        <w:r w:rsidR="00877C3D">
          <w:rPr>
            <w:noProof/>
            <w:webHidden/>
          </w:rPr>
          <w:fldChar w:fldCharType="separate"/>
        </w:r>
        <w:r w:rsidR="00877C3D">
          <w:rPr>
            <w:noProof/>
            <w:webHidden/>
          </w:rPr>
          <w:t>49</w:t>
        </w:r>
        <w:r w:rsidR="00877C3D">
          <w:rPr>
            <w:noProof/>
            <w:webHidden/>
          </w:rPr>
          <w:fldChar w:fldCharType="end"/>
        </w:r>
      </w:hyperlink>
    </w:p>
    <w:p w14:paraId="58BCB8A7" w14:textId="5DD82BAE" w:rsidR="00877C3D" w:rsidRDefault="00F46999">
      <w:pPr>
        <w:pStyle w:val="TOC1"/>
        <w:rPr>
          <w:rFonts w:asciiTheme="minorHAnsi" w:hAnsiTheme="minorHAnsi"/>
          <w:b w:val="0"/>
          <w:bCs w:val="0"/>
          <w:noProof/>
          <w:sz w:val="22"/>
          <w:szCs w:val="22"/>
          <w:lang w:eastAsia="en-GB" w:bidi="ar-SA"/>
        </w:rPr>
      </w:pPr>
      <w:hyperlink w:anchor="_Toc44920870" w:history="1">
        <w:r w:rsidR="00877C3D" w:rsidRPr="00787082">
          <w:rPr>
            <w:rStyle w:val="Hyperlink"/>
            <w:noProof/>
          </w:rPr>
          <w:t>Annex A - Territorial extent and application in the United Kingdom</w:t>
        </w:r>
        <w:r w:rsidR="00877C3D">
          <w:rPr>
            <w:noProof/>
            <w:webHidden/>
          </w:rPr>
          <w:tab/>
        </w:r>
        <w:r w:rsidR="00877C3D">
          <w:rPr>
            <w:noProof/>
            <w:webHidden/>
          </w:rPr>
          <w:fldChar w:fldCharType="begin"/>
        </w:r>
        <w:r w:rsidR="00877C3D">
          <w:rPr>
            <w:noProof/>
            <w:webHidden/>
          </w:rPr>
          <w:instrText xml:space="preserve"> PAGEREF _Toc44920870 \h </w:instrText>
        </w:r>
        <w:r w:rsidR="00877C3D">
          <w:rPr>
            <w:noProof/>
            <w:webHidden/>
          </w:rPr>
        </w:r>
        <w:r w:rsidR="00877C3D">
          <w:rPr>
            <w:noProof/>
            <w:webHidden/>
          </w:rPr>
          <w:fldChar w:fldCharType="separate"/>
        </w:r>
        <w:r w:rsidR="00877C3D">
          <w:rPr>
            <w:noProof/>
            <w:webHidden/>
          </w:rPr>
          <w:t>50</w:t>
        </w:r>
        <w:r w:rsidR="00877C3D">
          <w:rPr>
            <w:noProof/>
            <w:webHidden/>
          </w:rPr>
          <w:fldChar w:fldCharType="end"/>
        </w:r>
      </w:hyperlink>
    </w:p>
    <w:p w14:paraId="5B04CBB0" w14:textId="581A7859" w:rsidR="00877C3D" w:rsidRDefault="00F46999">
      <w:pPr>
        <w:pStyle w:val="TOC2"/>
        <w:tabs>
          <w:tab w:val="right" w:pos="9061"/>
        </w:tabs>
        <w:rPr>
          <w:rFonts w:asciiTheme="minorHAnsi" w:hAnsiTheme="minorHAnsi"/>
          <w:noProof/>
          <w:sz w:val="22"/>
          <w:szCs w:val="22"/>
          <w:lang w:eastAsia="en-GB" w:bidi="ar-SA"/>
        </w:rPr>
      </w:pPr>
      <w:hyperlink w:anchor="_Toc44920871" w:history="1">
        <w:r w:rsidR="00877C3D" w:rsidRPr="00787082">
          <w:rPr>
            <w:rStyle w:val="Hyperlink"/>
            <w:noProof/>
          </w:rPr>
          <w:t>Subject matter and legislative competence of devolved legislatures</w:t>
        </w:r>
        <w:r w:rsidR="00877C3D">
          <w:rPr>
            <w:noProof/>
            <w:webHidden/>
          </w:rPr>
          <w:tab/>
        </w:r>
        <w:r w:rsidR="00877C3D">
          <w:rPr>
            <w:noProof/>
            <w:webHidden/>
          </w:rPr>
          <w:fldChar w:fldCharType="begin"/>
        </w:r>
        <w:r w:rsidR="00877C3D">
          <w:rPr>
            <w:noProof/>
            <w:webHidden/>
          </w:rPr>
          <w:instrText xml:space="preserve"> PAGEREF _Toc44920871 \h </w:instrText>
        </w:r>
        <w:r w:rsidR="00877C3D">
          <w:rPr>
            <w:noProof/>
            <w:webHidden/>
          </w:rPr>
        </w:r>
        <w:r w:rsidR="00877C3D">
          <w:rPr>
            <w:noProof/>
            <w:webHidden/>
          </w:rPr>
          <w:fldChar w:fldCharType="separate"/>
        </w:r>
        <w:r w:rsidR="00877C3D">
          <w:rPr>
            <w:noProof/>
            <w:webHidden/>
          </w:rPr>
          <w:t>51</w:t>
        </w:r>
        <w:r w:rsidR="00877C3D">
          <w:rPr>
            <w:noProof/>
            <w:webHidden/>
          </w:rPr>
          <w:fldChar w:fldCharType="end"/>
        </w:r>
      </w:hyperlink>
    </w:p>
    <w:p w14:paraId="620703CA" w14:textId="00B6B014" w:rsidR="00877C3D" w:rsidRDefault="00F46999" w:rsidP="00877C3D">
      <w:pPr>
        <w:pStyle w:val="TOC1"/>
        <w:jc w:val="left"/>
        <w:rPr>
          <w:rFonts w:asciiTheme="minorHAnsi" w:hAnsiTheme="minorHAnsi"/>
          <w:b w:val="0"/>
          <w:bCs w:val="0"/>
          <w:noProof/>
          <w:sz w:val="22"/>
          <w:szCs w:val="22"/>
          <w:lang w:eastAsia="en-GB" w:bidi="ar-SA"/>
        </w:rPr>
      </w:pPr>
      <w:hyperlink w:anchor="_Toc44920872" w:history="1">
        <w:r w:rsidR="00877C3D" w:rsidRPr="00787082">
          <w:rPr>
            <w:rStyle w:val="Hyperlink"/>
            <w:noProof/>
          </w:rPr>
          <w:t>Annex B - Economic assessment and regulatory impact of temporary measures</w:t>
        </w:r>
        <w:r w:rsidR="00877C3D">
          <w:rPr>
            <w:noProof/>
            <w:webHidden/>
          </w:rPr>
          <w:tab/>
        </w:r>
        <w:r w:rsidR="00877C3D">
          <w:rPr>
            <w:noProof/>
            <w:webHidden/>
          </w:rPr>
          <w:fldChar w:fldCharType="begin"/>
        </w:r>
        <w:r w:rsidR="00877C3D">
          <w:rPr>
            <w:noProof/>
            <w:webHidden/>
          </w:rPr>
          <w:instrText xml:space="preserve"> PAGEREF _Toc44920872 \h </w:instrText>
        </w:r>
        <w:r w:rsidR="00877C3D">
          <w:rPr>
            <w:noProof/>
            <w:webHidden/>
          </w:rPr>
        </w:r>
        <w:r w:rsidR="00877C3D">
          <w:rPr>
            <w:noProof/>
            <w:webHidden/>
          </w:rPr>
          <w:fldChar w:fldCharType="separate"/>
        </w:r>
        <w:r w:rsidR="00877C3D">
          <w:rPr>
            <w:noProof/>
            <w:webHidden/>
          </w:rPr>
          <w:t>54</w:t>
        </w:r>
        <w:r w:rsidR="00877C3D">
          <w:rPr>
            <w:noProof/>
            <w:webHidden/>
          </w:rPr>
          <w:fldChar w:fldCharType="end"/>
        </w:r>
      </w:hyperlink>
    </w:p>
    <w:p w14:paraId="422948F4" w14:textId="2B20F05C" w:rsidR="00877C3D" w:rsidRDefault="00F46999">
      <w:pPr>
        <w:pStyle w:val="TOC1"/>
        <w:rPr>
          <w:rFonts w:asciiTheme="minorHAnsi" w:hAnsiTheme="minorHAnsi"/>
          <w:b w:val="0"/>
          <w:bCs w:val="0"/>
          <w:noProof/>
          <w:sz w:val="22"/>
          <w:szCs w:val="22"/>
          <w:lang w:eastAsia="en-GB" w:bidi="ar-SA"/>
        </w:rPr>
      </w:pPr>
      <w:hyperlink w:anchor="_Toc44920873" w:history="1">
        <w:r w:rsidR="00877C3D" w:rsidRPr="00787082">
          <w:rPr>
            <w:rStyle w:val="Hyperlink"/>
            <w:noProof/>
            <w:lang w:eastAsia="en-GB"/>
          </w:rPr>
          <w:t>Annex C - Hansard References</w:t>
        </w:r>
        <w:r w:rsidR="00877C3D">
          <w:rPr>
            <w:noProof/>
            <w:webHidden/>
          </w:rPr>
          <w:tab/>
        </w:r>
        <w:r w:rsidR="00877C3D">
          <w:rPr>
            <w:noProof/>
            <w:webHidden/>
          </w:rPr>
          <w:fldChar w:fldCharType="begin"/>
        </w:r>
        <w:r w:rsidR="00877C3D">
          <w:rPr>
            <w:noProof/>
            <w:webHidden/>
          </w:rPr>
          <w:instrText xml:space="preserve"> PAGEREF _Toc44920873 \h </w:instrText>
        </w:r>
        <w:r w:rsidR="00877C3D">
          <w:rPr>
            <w:noProof/>
            <w:webHidden/>
          </w:rPr>
        </w:r>
        <w:r w:rsidR="00877C3D">
          <w:rPr>
            <w:noProof/>
            <w:webHidden/>
          </w:rPr>
          <w:fldChar w:fldCharType="separate"/>
        </w:r>
        <w:r w:rsidR="00877C3D">
          <w:rPr>
            <w:noProof/>
            <w:webHidden/>
          </w:rPr>
          <w:t>64</w:t>
        </w:r>
        <w:r w:rsidR="00877C3D">
          <w:rPr>
            <w:noProof/>
            <w:webHidden/>
          </w:rPr>
          <w:fldChar w:fldCharType="end"/>
        </w:r>
      </w:hyperlink>
    </w:p>
    <w:p w14:paraId="0B96E480" w14:textId="7AC44498" w:rsidR="00E718E1" w:rsidRPr="00CA4237" w:rsidRDefault="00970E42" w:rsidP="005E1288">
      <w:pPr>
        <w:pStyle w:val="Heading1"/>
        <w:keepNext/>
      </w:pPr>
      <w:r>
        <w:rPr>
          <w:rFonts w:ascii="PalatinoLinotype-Roman" w:eastAsiaTheme="minorEastAsia" w:hAnsi="PalatinoLinotype-Roman" w:cstheme="minorBidi"/>
          <w:color w:val="auto"/>
          <w:sz w:val="28"/>
          <w:szCs w:val="20"/>
          <w:shd w:val="clear" w:color="auto" w:fill="E6E6E6"/>
        </w:rPr>
        <w:fldChar w:fldCharType="end"/>
      </w:r>
      <w:r w:rsidR="000815DA" w:rsidRPr="00CA4237">
        <w:br w:type="page"/>
      </w:r>
      <w:bookmarkStart w:id="0" w:name="_Toc410653883"/>
      <w:bookmarkStart w:id="1" w:name="_Toc416612126"/>
      <w:bookmarkStart w:id="2" w:name="_Toc44920772"/>
      <w:sdt>
        <w:sdtPr>
          <w:rPr>
            <w:color w:val="2B579A"/>
            <w:shd w:val="clear" w:color="auto" w:fill="E6E6E6"/>
          </w:rPr>
          <w:id w:val="263719"/>
          <w:lock w:val="sdtContentLocked"/>
          <w:placeholder>
            <w:docPart w:val="E981BF7FA6DB4EBF8FCB1771437805B3"/>
          </w:placeholder>
          <w:group/>
        </w:sdtPr>
        <w:sdtEndPr>
          <w:rPr>
            <w:color w:val="0070C0"/>
            <w:shd w:val="clear" w:color="auto" w:fill="auto"/>
          </w:rPr>
        </w:sdtEndPr>
        <w:sdtContent>
          <w:bookmarkStart w:id="3" w:name="_Toc417648111"/>
          <w:bookmarkStart w:id="4" w:name="_Toc418587917"/>
          <w:r w:rsidR="00E718E1" w:rsidRPr="00CA4237">
            <w:t>Overview of the</w:t>
          </w:r>
          <w:bookmarkEnd w:id="0"/>
          <w:r w:rsidR="00C13A81">
            <w:t xml:space="preserve"> Act</w:t>
          </w:r>
        </w:sdtContent>
      </w:sdt>
      <w:bookmarkEnd w:id="1"/>
      <w:bookmarkEnd w:id="2"/>
      <w:bookmarkEnd w:id="3"/>
      <w:bookmarkEnd w:id="4"/>
    </w:p>
    <w:p w14:paraId="0B566430" w14:textId="2D6C8B68" w:rsidR="002A559E" w:rsidRPr="002A559E" w:rsidRDefault="2B28F115" w:rsidP="00C13A81">
      <w:pPr>
        <w:pStyle w:val="ParaNumbered"/>
      </w:pPr>
      <w:r w:rsidRPr="0E6F4E04">
        <w:t xml:space="preserve">The overarching objective of this </w:t>
      </w:r>
      <w:r w:rsidR="0007090C">
        <w:t>Act</w:t>
      </w:r>
      <w:r w:rsidRPr="0E6F4E04">
        <w:t xml:space="preserve"> is to </w:t>
      </w:r>
      <w:r w:rsidR="56F8C112" w:rsidRPr="0E6F4E04">
        <w:t xml:space="preserve">provide businesses with the flexibility and breathing space they need to continue trading during this difficult time. </w:t>
      </w:r>
      <w:r w:rsidRPr="0E6F4E04">
        <w:t xml:space="preserve">The measures are designed to help UK companies </w:t>
      </w:r>
      <w:r w:rsidR="00E97C58">
        <w:t xml:space="preserve">and other similar </w:t>
      </w:r>
      <w:r w:rsidR="002E48DE">
        <w:t xml:space="preserve">entities </w:t>
      </w:r>
      <w:r w:rsidRPr="0E6F4E04">
        <w:t xml:space="preserve">by easing the burden on businesses </w:t>
      </w:r>
      <w:r w:rsidR="37CAB550" w:rsidRPr="0E6F4E04">
        <w:t xml:space="preserve">and </w:t>
      </w:r>
      <w:r w:rsidRPr="0E6F4E04">
        <w:t>help</w:t>
      </w:r>
      <w:r w:rsidR="3346E8AE" w:rsidRPr="0E6F4E04">
        <w:t>ing</w:t>
      </w:r>
      <w:r w:rsidRPr="0E6F4E04">
        <w:t xml:space="preserve"> them avoid insolvency during this period of economic uncertainty. </w:t>
      </w:r>
    </w:p>
    <w:p w14:paraId="36C8C0D7" w14:textId="3B3819BB" w:rsidR="00E26988" w:rsidRPr="002A559E" w:rsidRDefault="2B28F115" w:rsidP="00C13A81">
      <w:pPr>
        <w:pStyle w:val="ParaNumbered"/>
      </w:pPr>
      <w:r w:rsidRPr="0E6F4E04">
        <w:t xml:space="preserve">This </w:t>
      </w:r>
      <w:r w:rsidR="00E241C6">
        <w:t>Act</w:t>
      </w:r>
      <w:r w:rsidRPr="0E6F4E04">
        <w:t xml:space="preserve"> has three main sets of measure</w:t>
      </w:r>
      <w:r w:rsidR="029F9CB3" w:rsidRPr="0E6F4E04">
        <w:t>s</w:t>
      </w:r>
      <w:r w:rsidRPr="0E6F4E04">
        <w:t xml:space="preserve"> to achieve its purpose: </w:t>
      </w:r>
    </w:p>
    <w:p w14:paraId="4A0B02CB" w14:textId="2C56A418" w:rsidR="002A559E" w:rsidRPr="002A559E" w:rsidRDefault="002A559E" w:rsidP="002A559E">
      <w:pPr>
        <w:pStyle w:val="ParaBulleted"/>
        <w:rPr>
          <w:lang w:val="en-GB"/>
        </w:rPr>
      </w:pPr>
      <w:r w:rsidRPr="39FFA432">
        <w:rPr>
          <w:lang w:val="en-GB"/>
        </w:rPr>
        <w:t>to introduce greater flexibil</w:t>
      </w:r>
      <w:r w:rsidRPr="67E5492B">
        <w:rPr>
          <w:lang w:val="en-GB"/>
        </w:rPr>
        <w:t>ity into the insolvency regime</w:t>
      </w:r>
      <w:r w:rsidR="002506C7" w:rsidRPr="67E5492B">
        <w:rPr>
          <w:lang w:val="en-GB"/>
        </w:rPr>
        <w:t>,</w:t>
      </w:r>
      <w:r w:rsidRPr="67E5492B">
        <w:rPr>
          <w:lang w:val="en-GB"/>
        </w:rPr>
        <w:t xml:space="preserve"> allow</w:t>
      </w:r>
      <w:r w:rsidR="008B7D9E" w:rsidRPr="67E5492B">
        <w:rPr>
          <w:lang w:val="en-GB"/>
        </w:rPr>
        <w:t>ing</w:t>
      </w:r>
      <w:r w:rsidRPr="67E5492B">
        <w:rPr>
          <w:lang w:val="en-GB"/>
        </w:rPr>
        <w:t xml:space="preserve"> companies breathing space </w:t>
      </w:r>
      <w:r w:rsidR="00EC5AD4" w:rsidRPr="67E5492B">
        <w:rPr>
          <w:lang w:val="en-GB"/>
        </w:rPr>
        <w:t>to explore options</w:t>
      </w:r>
      <w:r w:rsidR="00A77A08" w:rsidRPr="67E5492B">
        <w:rPr>
          <w:lang w:val="en-GB"/>
        </w:rPr>
        <w:t xml:space="preserve"> </w:t>
      </w:r>
      <w:r w:rsidR="444E347A" w:rsidRPr="003E0052">
        <w:rPr>
          <w:lang w:val="en-GB"/>
        </w:rPr>
        <w:t>for rescue whilst supplies are protected,</w:t>
      </w:r>
      <w:r w:rsidR="009A3B05" w:rsidRPr="67E5492B">
        <w:rPr>
          <w:lang w:val="en-GB"/>
        </w:rPr>
        <w:t xml:space="preserve"> </w:t>
      </w:r>
      <w:r w:rsidRPr="67E5492B">
        <w:rPr>
          <w:lang w:val="en-GB"/>
        </w:rPr>
        <w:t xml:space="preserve">so they </w:t>
      </w:r>
      <w:r w:rsidR="00915739" w:rsidRPr="67E5492B">
        <w:rPr>
          <w:lang w:val="en-GB"/>
        </w:rPr>
        <w:t xml:space="preserve">can </w:t>
      </w:r>
      <w:r w:rsidRPr="67E5492B">
        <w:rPr>
          <w:lang w:val="en-GB"/>
        </w:rPr>
        <w:t>have the maximum chan</w:t>
      </w:r>
      <w:r w:rsidR="00795449" w:rsidRPr="67E5492B">
        <w:rPr>
          <w:lang w:val="en-GB"/>
        </w:rPr>
        <w:t>ce</w:t>
      </w:r>
      <w:r w:rsidRPr="67E5492B">
        <w:rPr>
          <w:lang w:val="en-GB"/>
        </w:rPr>
        <w:t xml:space="preserve"> of survival;</w:t>
      </w:r>
      <w:r w:rsidRPr="39FFA432">
        <w:rPr>
          <w:lang w:val="en-GB"/>
        </w:rPr>
        <w:t xml:space="preserve"> </w:t>
      </w:r>
    </w:p>
    <w:p w14:paraId="61C32A96" w14:textId="05593B8F" w:rsidR="00E33A46" w:rsidRPr="002A559E" w:rsidRDefault="00E33A46" w:rsidP="00E33A46">
      <w:pPr>
        <w:pStyle w:val="ParaBulleted"/>
        <w:rPr>
          <w:lang w:val="en-GB"/>
        </w:rPr>
      </w:pPr>
      <w:r w:rsidRPr="002A559E">
        <w:rPr>
          <w:lang w:val="en-GB"/>
        </w:rPr>
        <w:t>to temporarily suspend parts of insolvency law to support directors to continue trading through the emergency without the threat of personal liability and to protect companies from aggressive creditor action</w:t>
      </w:r>
      <w:r w:rsidR="009010DB">
        <w:rPr>
          <w:lang w:val="en-GB"/>
        </w:rPr>
        <w:t>;</w:t>
      </w:r>
      <w:r>
        <w:rPr>
          <w:lang w:val="en-GB"/>
        </w:rPr>
        <w:t xml:space="preserve"> and</w:t>
      </w:r>
    </w:p>
    <w:p w14:paraId="2376F77F" w14:textId="3C32745E" w:rsidR="002A559E" w:rsidRPr="002A559E" w:rsidRDefault="0045398C" w:rsidP="002A559E">
      <w:pPr>
        <w:pStyle w:val="ParaBulleted"/>
        <w:rPr>
          <w:lang w:val="en-GB"/>
        </w:rPr>
      </w:pPr>
      <w:r>
        <w:rPr>
          <w:lang w:val="en-GB"/>
        </w:rPr>
        <w:t xml:space="preserve">to </w:t>
      </w:r>
      <w:r w:rsidR="002A559E" w:rsidRPr="002A559E">
        <w:rPr>
          <w:lang w:val="en-GB"/>
        </w:rPr>
        <w:t xml:space="preserve">provide </w:t>
      </w:r>
      <w:r w:rsidR="00B75B7D">
        <w:rPr>
          <w:lang w:val="en-GB"/>
        </w:rPr>
        <w:t xml:space="preserve">companies and other bodies </w:t>
      </w:r>
      <w:r w:rsidR="002A559E" w:rsidRPr="002A559E">
        <w:rPr>
          <w:lang w:val="en-GB"/>
        </w:rPr>
        <w:t xml:space="preserve">with temporary easements on company filing </w:t>
      </w:r>
      <w:r w:rsidR="00B75B7D">
        <w:rPr>
          <w:lang w:val="en-GB"/>
        </w:rPr>
        <w:t>requirements</w:t>
      </w:r>
      <w:r w:rsidR="002A559E" w:rsidRPr="002A559E">
        <w:rPr>
          <w:lang w:val="en-GB"/>
        </w:rPr>
        <w:t xml:space="preserve"> and </w:t>
      </w:r>
      <w:r w:rsidR="00B75B7D">
        <w:rPr>
          <w:lang w:val="en-GB"/>
        </w:rPr>
        <w:t xml:space="preserve">requirements relating to meetings including </w:t>
      </w:r>
      <w:r w:rsidR="002A559E" w:rsidRPr="002A559E">
        <w:rPr>
          <w:lang w:val="en-GB"/>
        </w:rPr>
        <w:t>annual general meetings (AGMs</w:t>
      </w:r>
      <w:r w:rsidR="00E33A46">
        <w:rPr>
          <w:lang w:val="en-GB"/>
        </w:rPr>
        <w:t>)</w:t>
      </w:r>
      <w:r w:rsidR="00B75B7D">
        <w:rPr>
          <w:lang w:val="en-GB"/>
        </w:rPr>
        <w:t>.</w:t>
      </w:r>
    </w:p>
    <w:bookmarkStart w:id="5" w:name="_Toc410653884" w:displacedByCustomXml="next"/>
    <w:bookmarkStart w:id="6" w:name="_Toc44920773" w:displacedByCustomXml="next"/>
    <w:bookmarkStart w:id="7" w:name="_Toc416612127" w:displacedByCustomXml="next"/>
    <w:sdt>
      <w:sdtPr>
        <w:rPr>
          <w:color w:val="2B579A"/>
          <w:shd w:val="clear" w:color="auto" w:fill="E6E6E6"/>
        </w:rPr>
        <w:id w:val="263720"/>
        <w:lock w:val="sdtContentLocked"/>
        <w:placeholder>
          <w:docPart w:val="E981BF7FA6DB4EBF8FCB1771437805B3"/>
        </w:placeholder>
        <w:group/>
      </w:sdtPr>
      <w:sdtEndPr>
        <w:rPr>
          <w:color w:val="0070C0"/>
          <w:shd w:val="clear" w:color="auto" w:fill="auto"/>
        </w:rPr>
      </w:sdtEndPr>
      <w:sdtContent>
        <w:bookmarkStart w:id="8" w:name="_Toc418587918" w:displacedByCustomXml="prev"/>
        <w:bookmarkStart w:id="9" w:name="_Toc417648112" w:displacedByCustomXml="prev"/>
        <w:p w14:paraId="08C2724F" w14:textId="5F55ED4F"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26A7EAE3" w14:textId="72BFC70B" w:rsidR="00E718E1" w:rsidRPr="002A559E" w:rsidRDefault="2B28F115" w:rsidP="00C13A81">
      <w:pPr>
        <w:pStyle w:val="ParaNumbered"/>
      </w:pPr>
      <w:r>
        <w:t xml:space="preserve">Due to the </w:t>
      </w:r>
      <w:r w:rsidR="07838C9E">
        <w:t>COVID-19</w:t>
      </w:r>
      <w:r>
        <w:t xml:space="preserve"> pandemic, many otherwise economically viable </w:t>
      </w:r>
      <w:r w:rsidR="08C98471">
        <w:t xml:space="preserve">businesses </w:t>
      </w:r>
      <w:r>
        <w:t>are experiencing significant</w:t>
      </w:r>
      <w:r w:rsidR="456C3468">
        <w:t xml:space="preserve"> trading difficulties</w:t>
      </w:r>
      <w:r>
        <w:t>. In addition, the Government</w:t>
      </w:r>
      <w:r w:rsidR="0C214D84">
        <w:t>-</w:t>
      </w:r>
      <w:r>
        <w:t xml:space="preserve">enforced social distancing measures and reduced resources are making it hard for many businesses to continue to trade and meet their legal duties. </w:t>
      </w:r>
      <w:r w:rsidRPr="0E6F4E04">
        <w:t xml:space="preserve">This </w:t>
      </w:r>
      <w:r w:rsidR="00E241C6">
        <w:t>Act</w:t>
      </w:r>
      <w:r w:rsidRPr="0E6F4E04">
        <w:t xml:space="preserve"> is aimed at ensuring </w:t>
      </w:r>
      <w:r w:rsidR="4F548DD6" w:rsidRPr="0E6F4E04">
        <w:t xml:space="preserve">businesses </w:t>
      </w:r>
      <w:r w:rsidRPr="0E6F4E04">
        <w:t xml:space="preserve">can maximise their chances of survival. </w:t>
      </w:r>
    </w:p>
    <w:p w14:paraId="12584F57" w14:textId="78ED1D28" w:rsidR="0035622C" w:rsidRPr="00CA4237" w:rsidRDefault="002A559E" w:rsidP="0035622C">
      <w:pPr>
        <w:pStyle w:val="HSubheading2"/>
      </w:pPr>
      <w:bookmarkStart w:id="10" w:name="_Toc44920774"/>
      <w:r>
        <w:t>Moratorium</w:t>
      </w:r>
      <w:bookmarkEnd w:id="10"/>
    </w:p>
    <w:p w14:paraId="6C12F9F0" w14:textId="51E3CA7C" w:rsidR="00BE7938" w:rsidRPr="00BE7938" w:rsidRDefault="7BE895E6" w:rsidP="00C13A81">
      <w:pPr>
        <w:pStyle w:val="ParaNumbered"/>
      </w:pPr>
      <w:r w:rsidRPr="0E6F4E04">
        <w:t xml:space="preserve">There is currently no free-standing moratorium available for UK companies. The policy is to introduce </w:t>
      </w:r>
      <w:r w:rsidR="171C74F9" w:rsidRPr="0E6F4E04">
        <w:t>such</w:t>
      </w:r>
      <w:r w:rsidRPr="0E6F4E04">
        <w:t xml:space="preserve"> a moratorium allowing a company in financial distress a breathing space in which to explore its rescue and restructuring options free from creditor action. The moratorium will be overseen by an insolvency practitioner (IP) acting as a monitor although the directors will remain in charge of running the business on a day-to-day basis (known as a ‘debtor-in-possession' process with the company being the ‘debtor’).</w:t>
      </w:r>
    </w:p>
    <w:p w14:paraId="2F0B523E" w14:textId="1023C6D2" w:rsidR="00BE7938" w:rsidRPr="00BE7938" w:rsidRDefault="7BE895E6" w:rsidP="00C13A81">
      <w:pPr>
        <w:pStyle w:val="ParaNumbered"/>
      </w:pPr>
      <w:r w:rsidRPr="0E6F4E04">
        <w:t xml:space="preserve">The aim of the moratorium is to facilitate a rescue of the company, which could be via a company voluntary arrangement (CVA) (a procedure under </w:t>
      </w:r>
      <w:r w:rsidR="67033357" w:rsidRPr="0E6F4E04">
        <w:t xml:space="preserve">Part 1 of </w:t>
      </w:r>
      <w:r w:rsidRPr="0E6F4E04">
        <w:t>the Insolvency Act 1986</w:t>
      </w:r>
      <w:r w:rsidR="00C007EC">
        <w:t xml:space="preserve"> </w:t>
      </w:r>
      <w:r w:rsidR="00C007EC" w:rsidRPr="00C007EC">
        <w:t>or in Northern Ireland, Part 2 of the Insolvency (Northern Ireland) Order 1989,</w:t>
      </w:r>
      <w:r w:rsidRPr="0E6F4E04">
        <w:t xml:space="preserve"> that enables a company that is in financial difficulty</w:t>
      </w:r>
      <w:r w:rsidR="69620F68" w:rsidRPr="0E6F4E04">
        <w:t xml:space="preserve">, </w:t>
      </w:r>
      <w:r w:rsidRPr="0E6F4E04">
        <w:t>but not necessarily insolvent</w:t>
      </w:r>
      <w:r w:rsidR="69620F68" w:rsidRPr="0E6F4E04">
        <w:t>,</w:t>
      </w:r>
      <w:r w:rsidRPr="0E6F4E04">
        <w:t xml:space="preserve"> to make a binding compromise and arrangement with its creditors), a restructuring plan (as also introduced by this </w:t>
      </w:r>
      <w:r w:rsidR="00E241C6">
        <w:t>Act</w:t>
      </w:r>
      <w:r w:rsidRPr="0E6F4E04">
        <w:t xml:space="preserve"> – see </w:t>
      </w:r>
      <w:r w:rsidR="01689F5C" w:rsidRPr="00A5399B">
        <w:t xml:space="preserve">paragraphs </w:t>
      </w:r>
      <w:r w:rsidR="33C68914" w:rsidRPr="00A51464">
        <w:t>9</w:t>
      </w:r>
      <w:r w:rsidR="01689F5C" w:rsidRPr="00A51464">
        <w:t>-1</w:t>
      </w:r>
      <w:r w:rsidR="33C68914" w:rsidRPr="00A51464">
        <w:t>6</w:t>
      </w:r>
      <w:r w:rsidRPr="00A5399B">
        <w:t>) or simply</w:t>
      </w:r>
      <w:r w:rsidRPr="0E6F4E04">
        <w:t xml:space="preserve"> an injection of new funds. The intention is that the moratorium will result in better, more efficient rescue plans that benefit </w:t>
      </w:r>
      <w:proofErr w:type="gramStart"/>
      <w:r w:rsidRPr="0E6F4E04">
        <w:t>all of</w:t>
      </w:r>
      <w:proofErr w:type="gramEnd"/>
      <w:r w:rsidRPr="0E6F4E04">
        <w:t xml:space="preserve"> a company’s stakeholders.</w:t>
      </w:r>
      <w:r w:rsidR="4C280E93" w:rsidRPr="0E6F4E04">
        <w:t xml:space="preserve"> </w:t>
      </w:r>
      <w:r w:rsidRPr="0E6F4E04">
        <w:t xml:space="preserve">There will no requirement to have a particular outcome in mind at the time of entry into a moratorium. </w:t>
      </w:r>
    </w:p>
    <w:p w14:paraId="605EEE36" w14:textId="5A8B3C0F" w:rsidR="00BE7938" w:rsidRPr="00BE7938" w:rsidRDefault="7BE895E6" w:rsidP="00C13A81">
      <w:pPr>
        <w:pStyle w:val="ParaNumbered"/>
      </w:pPr>
      <w:r w:rsidRPr="0E6F4E04">
        <w:t xml:space="preserve">The objective is to provide a streamlined moratorium procedure that keeps administrative burdens to a minimum, makes the process as quick as possible and </w:t>
      </w:r>
      <w:r w:rsidR="456C3468" w:rsidRPr="0E6F4E04">
        <w:lastRenderedPageBreak/>
        <w:t xml:space="preserve">does not add disproportionate </w:t>
      </w:r>
      <w:r w:rsidR="4069BC6E" w:rsidRPr="0E6F4E04">
        <w:t>costs onto struggling businesses</w:t>
      </w:r>
      <w:r w:rsidRPr="0E6F4E04">
        <w:t>.</w:t>
      </w:r>
    </w:p>
    <w:p w14:paraId="34E577B7" w14:textId="133DBA51" w:rsidR="00BE7938" w:rsidRDefault="7BE895E6" w:rsidP="00C13A81">
      <w:pPr>
        <w:pStyle w:val="ParaNumbered"/>
      </w:pPr>
      <w:r w:rsidRPr="0E6F4E04">
        <w:t xml:space="preserve">The moratorium will be free-standing. It will not be a gateway to a </w:t>
      </w:r>
      <w:proofErr w:type="gramStart"/>
      <w:r w:rsidRPr="0E6F4E04">
        <w:t>particular insolvency</w:t>
      </w:r>
      <w:proofErr w:type="gramEnd"/>
      <w:r w:rsidRPr="0E6F4E04">
        <w:t xml:space="preserve"> procedure (or any process at all, if the company can be rescued during the moratorium without needing entry into an insolvency procedure).</w:t>
      </w:r>
      <w:r w:rsidR="4C280E93" w:rsidRPr="0E6F4E04">
        <w:t xml:space="preserve"> </w:t>
      </w:r>
      <w:r w:rsidRPr="0E6F4E04">
        <w:t>Possible rescue outcomes include:</w:t>
      </w:r>
    </w:p>
    <w:p w14:paraId="085E3888" w14:textId="30F08474" w:rsidR="00D5426E" w:rsidRDefault="00D5426E" w:rsidP="00C13A81">
      <w:pPr>
        <w:pStyle w:val="ParaBulleted"/>
      </w:pPr>
      <w:r w:rsidRPr="00D5426E">
        <w:t>recovery of the company without further action/process;</w:t>
      </w:r>
    </w:p>
    <w:p w14:paraId="685EAE57" w14:textId="5E4D327A" w:rsidR="00D5426E" w:rsidRDefault="00D5426E" w:rsidP="00C13A81">
      <w:pPr>
        <w:pStyle w:val="ParaBulleted"/>
      </w:pPr>
      <w:r w:rsidRPr="00D5426E">
        <w:t>sale and/or refinancing outside insolvency;</w:t>
      </w:r>
    </w:p>
    <w:p w14:paraId="6E62A417" w14:textId="12AD4FE3" w:rsidR="00D5426E" w:rsidRDefault="00D5426E" w:rsidP="00C13A81">
      <w:pPr>
        <w:pStyle w:val="ParaBulleted"/>
      </w:pPr>
      <w:r w:rsidRPr="00D5426E">
        <w:t>CVA under Part 1 of the Insolvency Act 1986</w:t>
      </w:r>
      <w:r w:rsidR="00F52DD0">
        <w:t xml:space="preserve"> </w:t>
      </w:r>
      <w:r w:rsidR="00F52DD0" w:rsidRPr="00F52DD0">
        <w:t>(Part 2 of the Insolvency (Northern Ireland) Order 1989)</w:t>
      </w:r>
      <w:r w:rsidR="00E16882">
        <w:t>;</w:t>
      </w:r>
    </w:p>
    <w:p w14:paraId="6F006CA4" w14:textId="58BBDC05" w:rsidR="00D5426E" w:rsidRDefault="00D5426E" w:rsidP="00C13A81">
      <w:pPr>
        <w:pStyle w:val="ParaBulleted"/>
      </w:pPr>
      <w:r w:rsidRPr="00D5426E">
        <w:t>scheme of arrangement under Part 26 of the Companies Act 2006;</w:t>
      </w:r>
    </w:p>
    <w:p w14:paraId="32EB5F05" w14:textId="46A0C7BE" w:rsidR="00BE7938" w:rsidRPr="00BE7938" w:rsidRDefault="00CA48FF" w:rsidP="00C13A81">
      <w:pPr>
        <w:pStyle w:val="ParaBulleted"/>
      </w:pPr>
      <w:r w:rsidRPr="00CA48FF">
        <w:t>implementing a restructuring plan under the new Part 26A of the Companies Act 2006.</w:t>
      </w:r>
    </w:p>
    <w:p w14:paraId="1564D40B" w14:textId="36E08C9C" w:rsidR="00CF641C" w:rsidRPr="00CA33AD" w:rsidRDefault="7BE895E6" w:rsidP="00C13A81">
      <w:pPr>
        <w:pStyle w:val="ParaNumbered"/>
        <w:rPr>
          <w:rFonts w:asciiTheme="minorHAnsi" w:hAnsiTheme="minorHAnsi" w:cstheme="minorBidi"/>
          <w:color w:val="000000" w:themeColor="text1"/>
        </w:rPr>
      </w:pPr>
      <w:r>
        <w:t xml:space="preserve">To ensure the moratorium is only used appropriately, there will be </w:t>
      </w:r>
      <w:proofErr w:type="gramStart"/>
      <w:r>
        <w:t>a number of</w:t>
      </w:r>
      <w:proofErr w:type="gramEnd"/>
      <w:r>
        <w:t xml:space="preserve"> </w:t>
      </w:r>
      <w:r w:rsidR="3F83F548">
        <w:t xml:space="preserve">exclusions </w:t>
      </w:r>
      <w:r>
        <w:t>that</w:t>
      </w:r>
      <w:r w:rsidR="3F83F548">
        <w:t xml:space="preserve"> mean </w:t>
      </w:r>
      <w:r>
        <w:t xml:space="preserve">that a company </w:t>
      </w:r>
      <w:r w:rsidR="3F83F548">
        <w:t>is not</w:t>
      </w:r>
      <w:r w:rsidR="6603AF6F">
        <w:t xml:space="preserve"> </w:t>
      </w:r>
      <w:r>
        <w:t>eligible. For example, it cannot have been in a moratorium in the previous 12 months</w:t>
      </w:r>
      <w:r w:rsidR="1D407521">
        <w:t xml:space="preserve"> unless the court has ordered otherwise</w:t>
      </w:r>
      <w:r>
        <w:t xml:space="preserve">. </w:t>
      </w:r>
      <w:r w:rsidR="66EF4565">
        <w:t>The company and its proposed monitor must</w:t>
      </w:r>
      <w:r>
        <w:t xml:space="preserve"> also </w:t>
      </w:r>
      <w:r w:rsidR="66EF4565">
        <w:t>make</w:t>
      </w:r>
      <w:r>
        <w:t xml:space="preserve"> </w:t>
      </w:r>
      <w:proofErr w:type="gramStart"/>
      <w:r>
        <w:t>a number of</w:t>
      </w:r>
      <w:proofErr w:type="gramEnd"/>
      <w:r>
        <w:t xml:space="preserve"> </w:t>
      </w:r>
      <w:r w:rsidR="66EF4565">
        <w:t>statements</w:t>
      </w:r>
      <w:r>
        <w:t xml:space="preserve">, </w:t>
      </w:r>
      <w:r w:rsidR="044AB5EC">
        <w:t>regarding the</w:t>
      </w:r>
      <w:r>
        <w:t xml:space="preserve"> company’s financial state and prospects for rescue, </w:t>
      </w:r>
      <w:r w:rsidR="66EF4565">
        <w:t>before it can</w:t>
      </w:r>
      <w:r>
        <w:t xml:space="preserve"> enter a moratorium</w:t>
      </w:r>
      <w:r w:rsidR="756BCC80">
        <w:t xml:space="preserve">. </w:t>
      </w:r>
      <w:r w:rsidR="1A3F0328">
        <w:t xml:space="preserve">The moratorium must be </w:t>
      </w:r>
      <w:proofErr w:type="gramStart"/>
      <w:r w:rsidR="1A3F0328">
        <w:t>brought to an end</w:t>
      </w:r>
      <w:proofErr w:type="gramEnd"/>
      <w:r w:rsidR="1A3F0328">
        <w:t xml:space="preserve"> if it becomes apparent </w:t>
      </w:r>
      <w:r w:rsidR="4EC75FFA">
        <w:t>to the monitor that</w:t>
      </w:r>
      <w:r w:rsidR="1A3F0328">
        <w:t xml:space="preserve"> the company </w:t>
      </w:r>
      <w:r w:rsidR="1ABD81DA">
        <w:t xml:space="preserve">is unlikely to </w:t>
      </w:r>
      <w:r w:rsidR="1A3F0328">
        <w:t>be rescued.</w:t>
      </w:r>
      <w:r>
        <w:t xml:space="preserve"> </w:t>
      </w:r>
      <w:r w:rsidR="0E1E07F5">
        <w:t>T</w:t>
      </w:r>
      <w:r>
        <w:t>he requirement</w:t>
      </w:r>
      <w:r w:rsidR="1ED2FA40">
        <w:t>s</w:t>
      </w:r>
      <w:r>
        <w:t xml:space="preserve"> </w:t>
      </w:r>
      <w:r w:rsidR="1601BDC5">
        <w:t xml:space="preserve">on prospect for </w:t>
      </w:r>
      <w:r>
        <w:t>rescue</w:t>
      </w:r>
      <w:r w:rsidR="263EDBE3">
        <w:t>,</w:t>
      </w:r>
      <w:r w:rsidR="2A152227">
        <w:t xml:space="preserve"> </w:t>
      </w:r>
      <w:r w:rsidR="2C086B55">
        <w:t xml:space="preserve">bringing the moratorium to an </w:t>
      </w:r>
      <w:r w:rsidR="2A152227">
        <w:t>end</w:t>
      </w:r>
      <w:r w:rsidR="004D0217">
        <w:t>, and certain of the exclusions for entry</w:t>
      </w:r>
      <w:r w:rsidR="2C086B55">
        <w:t xml:space="preserve"> </w:t>
      </w:r>
      <w:r w:rsidR="2A152227">
        <w:t>w</w:t>
      </w:r>
      <w:r>
        <w:t xml:space="preserve">ill be temporarily amended to account </w:t>
      </w:r>
      <w:r w:rsidR="304FECFB">
        <w:t xml:space="preserve">for </w:t>
      </w:r>
      <w:r>
        <w:t>the C</w:t>
      </w:r>
      <w:r w:rsidR="67A16F68">
        <w:t>OVID-</w:t>
      </w:r>
      <w:r>
        <w:t>19 pandemic.</w:t>
      </w:r>
      <w:r w:rsidR="4C280E93">
        <w:t xml:space="preserve"> </w:t>
      </w:r>
    </w:p>
    <w:p w14:paraId="79692230" w14:textId="20C60FB6" w:rsidR="00552D3B" w:rsidRPr="00CA4237" w:rsidRDefault="00552D3B" w:rsidP="00552D3B">
      <w:pPr>
        <w:pStyle w:val="HSubheading2"/>
      </w:pPr>
      <w:bookmarkStart w:id="11" w:name="_Toc44920775"/>
      <w:r>
        <w:t>Arrangements and reconstructions for companies in financial difficulty</w:t>
      </w:r>
      <w:bookmarkEnd w:id="11"/>
    </w:p>
    <w:p w14:paraId="355D82EA" w14:textId="691AC09F" w:rsidR="00891C5E" w:rsidRPr="00CA33AD" w:rsidRDefault="5DD6A25C" w:rsidP="00C13A81">
      <w:pPr>
        <w:pStyle w:val="ParaNumbered"/>
        <w:rPr>
          <w:rStyle w:val="normaltextrun1"/>
          <w:rFonts w:cstheme="minorBidi"/>
          <w:color w:val="000000" w:themeColor="text1"/>
        </w:rPr>
      </w:pPr>
      <w:r>
        <w:t>These provisions will allow struggling companies, or their creditors</w:t>
      </w:r>
      <w:r w:rsidR="000967E7">
        <w:t xml:space="preserve"> or members</w:t>
      </w:r>
      <w:r>
        <w:t xml:space="preserve">, to propose a new restructuring </w:t>
      </w:r>
      <w:r w:rsidR="07AAC665">
        <w:t xml:space="preserve">plan </w:t>
      </w:r>
      <w:r w:rsidR="00140D1F">
        <w:t xml:space="preserve">between the company and </w:t>
      </w:r>
      <w:r w:rsidR="07AAC665">
        <w:t xml:space="preserve">creditors and </w:t>
      </w:r>
      <w:r w:rsidR="3D8CDAFB">
        <w:t>members</w:t>
      </w:r>
      <w:r w:rsidRPr="2774780F">
        <w:rPr>
          <w:rStyle w:val="normaltextrun1"/>
          <w:rFonts w:cs="Times New Roman"/>
        </w:rPr>
        <w:t>.</w:t>
      </w:r>
      <w:r w:rsidRPr="0E6F4E04">
        <w:rPr>
          <w:rStyle w:val="normaltextrun1"/>
          <w:rFonts w:cs="Times New Roman"/>
        </w:rPr>
        <w:t xml:space="preserve"> The measures will introduce a “cross-class cram</w:t>
      </w:r>
      <w:r w:rsidR="002C25A9" w:rsidRPr="00B87B02">
        <w:rPr>
          <w:rStyle w:val="normaltextrun1"/>
        </w:rPr>
        <w:t xml:space="preserve"> </w:t>
      </w:r>
      <w:r w:rsidRPr="0E6F4E04">
        <w:rPr>
          <w:rStyle w:val="normaltextrun1"/>
          <w:rFonts w:cs="Times New Roman"/>
        </w:rPr>
        <w:t>down</w:t>
      </w:r>
      <w:r w:rsidR="002C25A9" w:rsidRPr="00B87B02">
        <w:rPr>
          <w:rStyle w:val="normaltextrun1"/>
          <w:rFonts w:cs="Times New Roman"/>
        </w:rPr>
        <w:t>”</w:t>
      </w:r>
      <w:r w:rsidRPr="0E6F4E04">
        <w:rPr>
          <w:rStyle w:val="normaltextrun1"/>
          <w:rFonts w:cs="Times New Roman"/>
        </w:rPr>
        <w:t xml:space="preserve"> </w:t>
      </w:r>
      <w:r w:rsidR="002C25A9" w:rsidRPr="00B87B02">
        <w:rPr>
          <w:rStyle w:val="normaltextrun1"/>
          <w:rFonts w:cs="Times New Roman"/>
        </w:rPr>
        <w:t xml:space="preserve">feature </w:t>
      </w:r>
      <w:r w:rsidRPr="0E6F4E04">
        <w:rPr>
          <w:rStyle w:val="normaltextrun1"/>
          <w:rFonts w:cs="Times New Roman"/>
        </w:rPr>
        <w:t xml:space="preserve">that will allow dissenting classes of creditors </w:t>
      </w:r>
      <w:r w:rsidR="6E49FC36" w:rsidRPr="2774780F">
        <w:rPr>
          <w:rStyle w:val="normaltextrun1"/>
          <w:rFonts w:cs="Times New Roman"/>
        </w:rPr>
        <w:t xml:space="preserve">or </w:t>
      </w:r>
      <w:r w:rsidR="31EFD06E" w:rsidRPr="2774780F">
        <w:rPr>
          <w:rStyle w:val="normaltextrun1"/>
          <w:rFonts w:cs="Times New Roman"/>
        </w:rPr>
        <w:t>members</w:t>
      </w:r>
      <w:r w:rsidRPr="2774780F">
        <w:rPr>
          <w:rStyle w:val="normaltextrun1"/>
          <w:rFonts w:cs="Times New Roman"/>
        </w:rPr>
        <w:t xml:space="preserve"> </w:t>
      </w:r>
      <w:r w:rsidRPr="0E6F4E04">
        <w:rPr>
          <w:rStyle w:val="normaltextrun1"/>
          <w:rFonts w:cs="Times New Roman"/>
        </w:rPr>
        <w:t xml:space="preserve">to be bound to </w:t>
      </w:r>
      <w:r w:rsidR="00140D1F">
        <w:rPr>
          <w:rStyle w:val="normaltextrun1"/>
          <w:rFonts w:cs="Times New Roman"/>
        </w:rPr>
        <w:t xml:space="preserve">a </w:t>
      </w:r>
      <w:r w:rsidR="656D6CF5" w:rsidRPr="2774780F">
        <w:rPr>
          <w:rStyle w:val="normaltextrun1"/>
          <w:rFonts w:cs="Times New Roman"/>
        </w:rPr>
        <w:t xml:space="preserve">restructuring </w:t>
      </w:r>
      <w:r w:rsidRPr="0E6F4E04">
        <w:rPr>
          <w:rStyle w:val="normaltextrun1"/>
          <w:rFonts w:cs="Times New Roman"/>
        </w:rPr>
        <w:t xml:space="preserve">plan. </w:t>
      </w:r>
      <w:r w:rsidRPr="0E6F4E04">
        <w:rPr>
          <w:rStyle w:val="normaltextrun1"/>
          <w:rFonts w:cs="Times New Roman"/>
          <w:color w:val="000000" w:themeColor="text1"/>
        </w:rPr>
        <w:t>This means that</w:t>
      </w:r>
      <w:r w:rsidRPr="5BBDB66F">
        <w:rPr>
          <w:rStyle w:val="normaltextrun1"/>
          <w:rFonts w:cs="Times New Roman"/>
          <w:color w:val="000000" w:themeColor="text1"/>
        </w:rPr>
        <w:t xml:space="preserve"> </w:t>
      </w:r>
      <w:r w:rsidR="583F55BA" w:rsidRPr="5BBDB66F">
        <w:rPr>
          <w:rStyle w:val="normaltextrun1"/>
          <w:rFonts w:cs="Times New Roman"/>
          <w:color w:val="000000" w:themeColor="text1"/>
        </w:rPr>
        <w:t>classes of</w:t>
      </w:r>
      <w:r w:rsidRPr="0E6F4E04">
        <w:rPr>
          <w:rStyle w:val="normaltextrun1"/>
          <w:rFonts w:cs="Times New Roman"/>
          <w:color w:val="000000" w:themeColor="text1"/>
        </w:rPr>
        <w:t xml:space="preserve"> creditors </w:t>
      </w:r>
      <w:r w:rsidR="6CBC0CAD" w:rsidRPr="2774780F">
        <w:rPr>
          <w:rStyle w:val="normaltextrun1"/>
          <w:rFonts w:cs="Times New Roman"/>
          <w:color w:val="000000" w:themeColor="text1"/>
        </w:rPr>
        <w:t xml:space="preserve">or </w:t>
      </w:r>
      <w:r w:rsidR="5B1ECFFB" w:rsidRPr="2774780F">
        <w:rPr>
          <w:rStyle w:val="normaltextrun1"/>
          <w:rFonts w:cs="Times New Roman"/>
          <w:color w:val="000000" w:themeColor="text1"/>
        </w:rPr>
        <w:t>members</w:t>
      </w:r>
      <w:r w:rsidRPr="2774780F">
        <w:rPr>
          <w:rStyle w:val="normaltextrun1"/>
          <w:rFonts w:cs="Times New Roman"/>
          <w:color w:val="000000" w:themeColor="text1"/>
        </w:rPr>
        <w:t xml:space="preserve"> </w:t>
      </w:r>
      <w:r w:rsidRPr="0E6F4E04">
        <w:rPr>
          <w:rStyle w:val="normaltextrun1"/>
          <w:color w:val="000000" w:themeColor="text1"/>
        </w:rPr>
        <w:t xml:space="preserve">who vote against </w:t>
      </w:r>
      <w:r w:rsidR="00140D1F">
        <w:rPr>
          <w:rStyle w:val="normaltextrun1"/>
          <w:color w:val="000000" w:themeColor="text1"/>
        </w:rPr>
        <w:t>a</w:t>
      </w:r>
      <w:r w:rsidRPr="0E6F4E04">
        <w:rPr>
          <w:rStyle w:val="normaltextrun1"/>
          <w:color w:val="000000" w:themeColor="text1"/>
        </w:rPr>
        <w:t xml:space="preserve"> proposal</w:t>
      </w:r>
      <w:r w:rsidR="51F454A9" w:rsidRPr="2774780F">
        <w:rPr>
          <w:rStyle w:val="normaltextrun1"/>
          <w:color w:val="000000" w:themeColor="text1"/>
        </w:rPr>
        <w:t>,</w:t>
      </w:r>
      <w:r w:rsidRPr="0E6F4E04">
        <w:rPr>
          <w:rStyle w:val="normaltextrun1"/>
          <w:color w:val="000000" w:themeColor="text1"/>
        </w:rPr>
        <w:t xml:space="preserve"> but </w:t>
      </w:r>
      <w:r w:rsidRPr="0E6F4E04">
        <w:rPr>
          <w:rStyle w:val="normaltextrun1"/>
          <w:rFonts w:cs="Times New Roman"/>
          <w:color w:val="000000" w:themeColor="text1"/>
        </w:rPr>
        <w:t xml:space="preserve">who would be no worse off </w:t>
      </w:r>
      <w:r w:rsidR="66C82AE8" w:rsidRPr="2774780F">
        <w:rPr>
          <w:rStyle w:val="normaltextrun1"/>
          <w:rFonts w:cs="Times New Roman"/>
          <w:color w:val="000000" w:themeColor="text1"/>
        </w:rPr>
        <w:t>under</w:t>
      </w:r>
      <w:r w:rsidRPr="0E6F4E04">
        <w:rPr>
          <w:rStyle w:val="normaltextrun1"/>
          <w:rFonts w:cs="Times New Roman"/>
          <w:color w:val="000000" w:themeColor="text1"/>
        </w:rPr>
        <w:t xml:space="preserve"> </w:t>
      </w:r>
      <w:r w:rsidRPr="0E6F4E04">
        <w:rPr>
          <w:rStyle w:val="normaltextrun1"/>
          <w:color w:val="000000" w:themeColor="text1"/>
        </w:rPr>
        <w:t>the</w:t>
      </w:r>
      <w:r w:rsidRPr="0E6F4E04">
        <w:rPr>
          <w:rStyle w:val="normaltextrun1"/>
          <w:rFonts w:cs="Times New Roman"/>
          <w:color w:val="000000" w:themeColor="text1"/>
        </w:rPr>
        <w:t xml:space="preserve"> restructuring </w:t>
      </w:r>
      <w:r w:rsidRPr="0E6F4E04">
        <w:rPr>
          <w:rStyle w:val="contextualspellingandgrammarerror"/>
          <w:rFonts w:cs="Arial"/>
        </w:rPr>
        <w:t xml:space="preserve">plan than they would be </w:t>
      </w:r>
      <w:r w:rsidR="63A6B885" w:rsidRPr="2774780F">
        <w:rPr>
          <w:rStyle w:val="contextualspellingandgrammarerror"/>
          <w:rFonts w:cs="Arial"/>
        </w:rPr>
        <w:t>in the most likely out</w:t>
      </w:r>
      <w:r w:rsidR="413A53D5" w:rsidRPr="2774780F">
        <w:rPr>
          <w:rStyle w:val="contextualspellingandgrammarerror"/>
          <w:rFonts w:cs="Arial"/>
        </w:rPr>
        <w:t>co</w:t>
      </w:r>
      <w:r w:rsidR="63A6B885" w:rsidRPr="2774780F">
        <w:rPr>
          <w:rStyle w:val="contextualspellingandgrammarerror"/>
          <w:rFonts w:cs="Arial"/>
        </w:rPr>
        <w:t>me were the restructuring plan not to be agreed</w:t>
      </w:r>
      <w:r w:rsidRPr="0E6F4E04">
        <w:rPr>
          <w:rStyle w:val="normaltextrun1"/>
          <w:rFonts w:cs="Arial"/>
        </w:rPr>
        <w:t xml:space="preserve"> cannot prevent it from proceeding.</w:t>
      </w:r>
    </w:p>
    <w:p w14:paraId="0333E39C" w14:textId="5A6B9555" w:rsidR="00FD37DE" w:rsidRPr="00FD37DE" w:rsidRDefault="534CC82D" w:rsidP="00C13A81">
      <w:pPr>
        <w:pStyle w:val="ParaNumbered"/>
      </w:pPr>
      <w:r w:rsidRPr="0E6F4E04">
        <w:t xml:space="preserve">These provisions introduce a new Part 26A into the Companies Act 2006: Arrangements and Reconstructions for Companies in Financial Difficulty (a ’restructuring plan’). The new Part represents the culmination of the policy work undertaken since a restructuring plan </w:t>
      </w:r>
      <w:r w:rsidR="36882D7C" w:rsidRPr="2774780F">
        <w:t xml:space="preserve">procedure </w:t>
      </w:r>
      <w:r w:rsidRPr="0E6F4E04">
        <w:t>for companies was consulted on as part of “A Review of the Corporate Insolvency Framework”, published in May 2016.</w:t>
      </w:r>
      <w:r w:rsidR="00FD37DE" w:rsidRPr="0E6F4E04">
        <w:rPr>
          <w:rStyle w:val="FootnoteReference"/>
          <w:rFonts w:cstheme="minorBidi"/>
          <w:color w:val="000000" w:themeColor="text1"/>
        </w:rPr>
        <w:footnoteReference w:id="2"/>
      </w:r>
      <w:r w:rsidRPr="0E6F4E04">
        <w:t xml:space="preserve"> </w:t>
      </w:r>
    </w:p>
    <w:p w14:paraId="342292E1" w14:textId="18EED9F5" w:rsidR="0018336B" w:rsidRPr="0018336B" w:rsidRDefault="65135111" w:rsidP="00C13A81">
      <w:pPr>
        <w:pStyle w:val="ParaNumbered"/>
      </w:pPr>
      <w:bookmarkStart w:id="12" w:name="_Toc418587920"/>
      <w:r w:rsidRPr="0E6F4E04">
        <w:lastRenderedPageBreak/>
        <w:t xml:space="preserve">There are </w:t>
      </w:r>
      <w:r w:rsidR="59FAF215" w:rsidRPr="0E6F4E04">
        <w:t xml:space="preserve">currently </w:t>
      </w:r>
      <w:r w:rsidRPr="0E6F4E04">
        <w:t xml:space="preserve">two statutory mechanisms for a company to reach a compromise or arrangement with its creditors; an arrangement or reconstruction under Part 26 of the Companies Act 2006 (known as a ‘scheme of arrangement’) and a CVA under Part 1 of the Insolvency Act </w:t>
      </w:r>
      <w:r w:rsidRPr="002F488D">
        <w:rPr>
          <w:color w:val="auto"/>
        </w:rPr>
        <w:t>1986</w:t>
      </w:r>
      <w:r w:rsidR="00CC3B17" w:rsidRPr="002F488D">
        <w:rPr>
          <w:color w:val="auto"/>
        </w:rPr>
        <w:t xml:space="preserve"> (Part 2 of the Insolvency (Northern Ireland) Order 1989)</w:t>
      </w:r>
      <w:r w:rsidRPr="0E6F4E04">
        <w:t xml:space="preserve">. </w:t>
      </w:r>
    </w:p>
    <w:p w14:paraId="2D698553" w14:textId="24A5F8B1" w:rsidR="0018336B" w:rsidRPr="0018336B" w:rsidRDefault="5BA0912B" w:rsidP="00C13A81">
      <w:pPr>
        <w:pStyle w:val="ParaNumbered"/>
      </w:pPr>
      <w:r w:rsidRPr="0E6F4E04">
        <w:t xml:space="preserve">At present CVAs are used by companies looking to restructure, but they cannot </w:t>
      </w:r>
      <w:r w:rsidR="69824983" w:rsidRPr="0E6F4E04">
        <w:t xml:space="preserve">affect the rights of </w:t>
      </w:r>
      <w:r w:rsidRPr="0E6F4E04">
        <w:t xml:space="preserve">secured creditors </w:t>
      </w:r>
      <w:r w:rsidR="69824983" w:rsidRPr="0E6F4E04">
        <w:t>or preferential creditors</w:t>
      </w:r>
      <w:r w:rsidR="65135111" w:rsidRPr="0E6F4E04">
        <w:t xml:space="preserve"> </w:t>
      </w:r>
      <w:r w:rsidRPr="0E6F4E04">
        <w:t xml:space="preserve">without their consent.  </w:t>
      </w:r>
    </w:p>
    <w:p w14:paraId="7CC25EE4" w14:textId="698A1AF9" w:rsidR="002A7B98" w:rsidRDefault="68C3AC43" w:rsidP="00C13A81">
      <w:pPr>
        <w:pStyle w:val="ParaNumbered"/>
      </w:pPr>
      <w:r w:rsidRPr="0E6F4E04">
        <w:t xml:space="preserve">The scheme of arrangement framework is highly regarded and has proved a flexible tool in recent years. In addition to use by </w:t>
      </w:r>
      <w:r w:rsidR="73241609" w:rsidRPr="0E6F4E04">
        <w:t xml:space="preserve">domestic </w:t>
      </w:r>
      <w:r w:rsidRPr="0E6F4E04">
        <w:t xml:space="preserve">companies, </w:t>
      </w:r>
      <w:proofErr w:type="gramStart"/>
      <w:r w:rsidRPr="0E6F4E04">
        <w:t>a number of</w:t>
      </w:r>
      <w:proofErr w:type="gramEnd"/>
      <w:r w:rsidRPr="0E6F4E04">
        <w:t xml:space="preserve"> overseas companies have also used </w:t>
      </w:r>
      <w:r w:rsidR="73241609" w:rsidRPr="0E6F4E04">
        <w:t>a</w:t>
      </w:r>
      <w:r w:rsidRPr="0E6F4E04">
        <w:t xml:space="preserve"> scheme of arrangement </w:t>
      </w:r>
      <w:r w:rsidR="339EB387" w:rsidRPr="0E6F4E04">
        <w:t>in the UK</w:t>
      </w:r>
      <w:r w:rsidRPr="0E6F4E04">
        <w:t xml:space="preserve"> to effect restructurings, where they have been able to show a “sufficient connection” to the jurisdiction.</w:t>
      </w:r>
    </w:p>
    <w:p w14:paraId="7D571E8C" w14:textId="4C6393CD" w:rsidR="0018336B" w:rsidRPr="0018336B" w:rsidRDefault="65135111" w:rsidP="00C13A81">
      <w:pPr>
        <w:pStyle w:val="ParaNumbered"/>
      </w:pPr>
      <w:r w:rsidRPr="0E6F4E04">
        <w:t xml:space="preserve">In schemes of arrangement creditors (and sometimes members) are divided into classes (based on </w:t>
      </w:r>
      <w:r w:rsidR="6A75A248" w:rsidRPr="0E6F4E04">
        <w:t xml:space="preserve">the similarity of </w:t>
      </w:r>
      <w:r w:rsidRPr="0E6F4E04">
        <w:t>their rights, which may vary significantly across a company’s creditor base) and each class must vote on the proposed scheme. If all classes vote in favour of the scheme</w:t>
      </w:r>
      <w:r w:rsidR="3A2CAAC7" w:rsidRPr="0E6F4E04">
        <w:t xml:space="preserve"> (</w:t>
      </w:r>
      <w:r w:rsidR="0954DD87" w:rsidRPr="0E6F4E04">
        <w:t xml:space="preserve">requiring 75% </w:t>
      </w:r>
      <w:r w:rsidR="260B4542" w:rsidRPr="0E6F4E04">
        <w:t>by value and a majority by number of each class)</w:t>
      </w:r>
      <w:r w:rsidRPr="0E6F4E04">
        <w:t xml:space="preserve">, the court must then decide whether to sanction it. Not all creditors or members of a company need to be included within a scheme. A company may </w:t>
      </w:r>
      <w:r w:rsidR="00A55357">
        <w:t>propose</w:t>
      </w:r>
      <w:r w:rsidRPr="0E6F4E04">
        <w:t xml:space="preserve"> a scheme in such a way as to exclude some creditors or members from it. Those creditors or members who are not bound by the scheme retain their existing rights.</w:t>
      </w:r>
    </w:p>
    <w:p w14:paraId="123BD946" w14:textId="05AC6E48" w:rsidR="0018336B" w:rsidRPr="0018336B" w:rsidRDefault="65135111" w:rsidP="00C13A81">
      <w:pPr>
        <w:pStyle w:val="ParaNumbered"/>
      </w:pPr>
      <w:r w:rsidRPr="0E6F4E04">
        <w:t>The new restructuring plan procedure is intended to broadly follow the process for approving a scheme of arrangement (</w:t>
      </w:r>
      <w:r w:rsidR="304C17B1" w:rsidRPr="0E6F4E04">
        <w:t>approval by creditors</w:t>
      </w:r>
      <w:r w:rsidR="00E81040" w:rsidRPr="00B87B02">
        <w:t xml:space="preserve"> and</w:t>
      </w:r>
      <w:r w:rsidR="304C17B1" w:rsidRPr="0E6F4E04">
        <w:t xml:space="preserve"> sanction by the court</w:t>
      </w:r>
      <w:r w:rsidRPr="0E6F4E04">
        <w:t xml:space="preserve">), but it will </w:t>
      </w:r>
      <w:r w:rsidR="000A0E40" w:rsidRPr="00B87B02">
        <w:t xml:space="preserve">additionally </w:t>
      </w:r>
      <w:r w:rsidRPr="0E6F4E04">
        <w:t xml:space="preserve">include the ability for </w:t>
      </w:r>
      <w:r w:rsidR="00627E10">
        <w:t xml:space="preserve">the </w:t>
      </w:r>
      <w:r w:rsidR="001E4A90">
        <w:t>applicant</w:t>
      </w:r>
      <w:r w:rsidRPr="0E6F4E04">
        <w:t xml:space="preserve"> to bind </w:t>
      </w:r>
      <w:r w:rsidR="3F3B0159" w:rsidRPr="0E6F4E04">
        <w:t xml:space="preserve">classes of </w:t>
      </w:r>
      <w:r w:rsidRPr="0E6F4E04">
        <w:t xml:space="preserve">creditors (and, if appropriate, members) to a </w:t>
      </w:r>
      <w:r w:rsidR="1AA4364E" w:rsidRPr="2774780F">
        <w:t xml:space="preserve">restructuring </w:t>
      </w:r>
      <w:r w:rsidRPr="0E6F4E04">
        <w:t>plan, even where not all classes have voted in favour of it (known as cross-class cram</w:t>
      </w:r>
      <w:r w:rsidR="00AE2F0E" w:rsidRPr="00B87B02">
        <w:t xml:space="preserve"> </w:t>
      </w:r>
      <w:r w:rsidRPr="0E6F4E04">
        <w:t xml:space="preserve">down). Cross-class </w:t>
      </w:r>
      <w:r w:rsidR="56B4244D" w:rsidRPr="0E6F4E04">
        <w:t>cram</w:t>
      </w:r>
      <w:r w:rsidR="001E6A5F" w:rsidRPr="00B87B02">
        <w:t xml:space="preserve"> </w:t>
      </w:r>
      <w:r w:rsidR="56B4244D" w:rsidRPr="0E6F4E04">
        <w:t>down</w:t>
      </w:r>
      <w:r w:rsidRPr="0E6F4E04">
        <w:t xml:space="preserve"> must be sanctioned by the court and will be subject to meeting certain conditions. </w:t>
      </w:r>
      <w:r w:rsidR="00AE1CE3" w:rsidRPr="00B87B02">
        <w:t xml:space="preserve">As is the case with Part 26 schemes, </w:t>
      </w:r>
      <w:r w:rsidR="69DF8CC7" w:rsidRPr="2774780F">
        <w:t xml:space="preserve">the court will </w:t>
      </w:r>
      <w:r w:rsidR="0080752E" w:rsidRPr="00B87B02">
        <w:t>always</w:t>
      </w:r>
      <w:r w:rsidR="69DF8CC7" w:rsidRPr="00B87B02">
        <w:t xml:space="preserve"> </w:t>
      </w:r>
      <w:r w:rsidR="69DF8CC7" w:rsidRPr="2774780F">
        <w:t xml:space="preserve">have absolute discretion </w:t>
      </w:r>
      <w:r w:rsidR="0080752E" w:rsidRPr="00B87B02">
        <w:t xml:space="preserve">over whether </w:t>
      </w:r>
      <w:r w:rsidR="69DF8CC7" w:rsidRPr="2774780F">
        <w:t xml:space="preserve">to sanction </w:t>
      </w:r>
      <w:r w:rsidR="0080752E" w:rsidRPr="00B87B02">
        <w:t>a</w:t>
      </w:r>
      <w:r w:rsidR="69DF8CC7" w:rsidRPr="2774780F">
        <w:t xml:space="preserve"> restructuring plan. </w:t>
      </w:r>
      <w:r w:rsidR="00D179D4" w:rsidRPr="00B87B02">
        <w:t xml:space="preserve">For example, even if the conditions of cross-class </w:t>
      </w:r>
      <w:r w:rsidR="00862D9F" w:rsidRPr="00B87B02">
        <w:t>cram down</w:t>
      </w:r>
      <w:r w:rsidR="00D179D4" w:rsidRPr="00B87B02">
        <w:t xml:space="preserve"> are met, the court </w:t>
      </w:r>
      <w:r w:rsidR="00880A5F" w:rsidRPr="00B87B02">
        <w:t xml:space="preserve">may refuse </w:t>
      </w:r>
      <w:r w:rsidR="005E778E" w:rsidRPr="00B87B02">
        <w:t xml:space="preserve">to </w:t>
      </w:r>
      <w:r w:rsidR="00880A5F" w:rsidRPr="00B87B02">
        <w:t xml:space="preserve">sanction </w:t>
      </w:r>
      <w:r w:rsidR="00AE1CE3" w:rsidRPr="00B87B02">
        <w:t xml:space="preserve">a </w:t>
      </w:r>
      <w:r w:rsidR="005C2FAE">
        <w:t xml:space="preserve">restructuring </w:t>
      </w:r>
      <w:r w:rsidR="00AE1CE3" w:rsidRPr="00B87B02">
        <w:t xml:space="preserve">plan </w:t>
      </w:r>
      <w:r w:rsidR="00D179D4" w:rsidRPr="00B87B02">
        <w:t xml:space="preserve">on the basis </w:t>
      </w:r>
      <w:r w:rsidR="00AE1CE3" w:rsidRPr="00B87B02">
        <w:t>it</w:t>
      </w:r>
      <w:r w:rsidR="00915A7F" w:rsidRPr="00B87B02">
        <w:t xml:space="preserve"> is not</w:t>
      </w:r>
      <w:r w:rsidR="00880A5F" w:rsidRPr="00B87B02">
        <w:t xml:space="preserve"> just and equitable</w:t>
      </w:r>
      <w:r w:rsidR="69DF8CC7" w:rsidRPr="00B87B02">
        <w:t xml:space="preserve">. </w:t>
      </w:r>
      <w:proofErr w:type="gramStart"/>
      <w:r w:rsidR="1517C623" w:rsidRPr="0E6F4E04">
        <w:t>A</w:t>
      </w:r>
      <w:r w:rsidRPr="0E6F4E04">
        <w:t>s long as</w:t>
      </w:r>
      <w:proofErr w:type="gramEnd"/>
      <w:r w:rsidRPr="0E6F4E04">
        <w:t xml:space="preserve"> </w:t>
      </w:r>
      <w:r w:rsidR="7D404E96" w:rsidRPr="0E6F4E04">
        <w:t>the</w:t>
      </w:r>
      <w:r w:rsidRPr="0E6F4E04">
        <w:t xml:space="preserve"> eligibility criteria </w:t>
      </w:r>
      <w:r w:rsidR="31B93D8B" w:rsidRPr="0E6F4E04">
        <w:t>for</w:t>
      </w:r>
      <w:r w:rsidRPr="0E6F4E04">
        <w:t xml:space="preserve"> the new moratorium </w:t>
      </w:r>
      <w:r w:rsidR="31B93D8B" w:rsidRPr="0E6F4E04">
        <w:t>are met, it</w:t>
      </w:r>
      <w:r w:rsidRPr="0E6F4E04">
        <w:t xml:space="preserve"> will </w:t>
      </w:r>
      <w:r w:rsidR="00AA5BF0" w:rsidRPr="00B87B02">
        <w:t>also</w:t>
      </w:r>
      <w:r w:rsidR="00DB50B1" w:rsidRPr="00B87B02">
        <w:t xml:space="preserve"> </w:t>
      </w:r>
      <w:r w:rsidRPr="0E6F4E04">
        <w:t xml:space="preserve">be available (but not mandatory) to use whilst the company develops a restructuring plan </w:t>
      </w:r>
      <w:r w:rsidR="00276BA5">
        <w:t>thereby</w:t>
      </w:r>
      <w:r w:rsidRPr="0E6F4E04">
        <w:t xml:space="preserve"> providing a streamlined restructuring process</w:t>
      </w:r>
      <w:r w:rsidR="00D7604B" w:rsidRPr="00B87B02">
        <w:t xml:space="preserve"> and allowing a restructuring plan to be developed free from enforcement action</w:t>
      </w:r>
      <w:r w:rsidRPr="0E6F4E04">
        <w:t>.</w:t>
      </w:r>
    </w:p>
    <w:p w14:paraId="709181A6" w14:textId="6AA06ACC" w:rsidR="002A559E" w:rsidRPr="002A559E" w:rsidRDefault="65135111" w:rsidP="00C13A81">
      <w:pPr>
        <w:pStyle w:val="ParaNumbered"/>
      </w:pPr>
      <w:r w:rsidRPr="0E6F4E04">
        <w:t xml:space="preserve">While there are </w:t>
      </w:r>
      <w:r w:rsidR="1CBC8743" w:rsidRPr="0E6F4E04">
        <w:t xml:space="preserve">some </w:t>
      </w:r>
      <w:r w:rsidRPr="0E6F4E04">
        <w:t xml:space="preserve">differences between </w:t>
      </w:r>
      <w:r w:rsidR="000C6C8C" w:rsidRPr="00B87B02">
        <w:t xml:space="preserve">the </w:t>
      </w:r>
      <w:r w:rsidRPr="0E6F4E04">
        <w:t>new Part 26A and existing Part 26 (for example the ability to bind dissenting classes of creditors</w:t>
      </w:r>
      <w:r w:rsidR="5A0E6FAA" w:rsidRPr="2774780F">
        <w:t xml:space="preserve"> and members</w:t>
      </w:r>
      <w:r w:rsidRPr="0E6F4E04">
        <w:t>), the overall commonality between the two Parts is expected to enable the courts to draw on the existing body of Part 26 case law where appropriate.</w:t>
      </w:r>
    </w:p>
    <w:p w14:paraId="13E9297C" w14:textId="4596B9E1" w:rsidR="3630535A" w:rsidRDefault="3630535A" w:rsidP="00C13A81">
      <w:pPr>
        <w:pStyle w:val="ParaNumbered"/>
        <w:rPr>
          <w:rFonts w:ascii="Palatino Linotype-Roman" w:eastAsia="Palatino Linotype-Roman" w:hAnsi="Palatino Linotype-Roman" w:cs="Palatino Linotype-Roman"/>
          <w:color w:val="000000" w:themeColor="text1"/>
        </w:rPr>
      </w:pPr>
      <w:r w:rsidRPr="359B0366">
        <w:t xml:space="preserve">The </w:t>
      </w:r>
      <w:r w:rsidR="46331F91" w:rsidRPr="7782942E">
        <w:t>Act</w:t>
      </w:r>
      <w:r w:rsidRPr="359B0366">
        <w:t xml:space="preserve"> also </w:t>
      </w:r>
      <w:r w:rsidRPr="7782942E">
        <w:t>revive</w:t>
      </w:r>
      <w:r w:rsidR="2652BEE6" w:rsidRPr="7782942E">
        <w:t>s</w:t>
      </w:r>
      <w:r w:rsidRPr="359B0366">
        <w:t xml:space="preserve"> a previously lapsed power </w:t>
      </w:r>
      <w:r w:rsidRPr="367BD0F0">
        <w:t xml:space="preserve">in Great Britain </w:t>
      </w:r>
      <w:r w:rsidRPr="359B0366">
        <w:t xml:space="preserve">to regulate </w:t>
      </w:r>
      <w:r w:rsidRPr="367BD0F0">
        <w:t xml:space="preserve">sales in administration to connected persons and </w:t>
      </w:r>
      <w:r w:rsidRPr="7A7A95C9">
        <w:t>introduce</w:t>
      </w:r>
      <w:r w:rsidR="3447FA4C" w:rsidRPr="7A7A95C9">
        <w:t>s</w:t>
      </w:r>
      <w:r w:rsidRPr="367BD0F0">
        <w:t xml:space="preserve"> </w:t>
      </w:r>
      <w:r w:rsidRPr="76B757D0">
        <w:t>a simila</w:t>
      </w:r>
      <w:r w:rsidR="3D74BE2D" w:rsidRPr="76B757D0">
        <w:t>r new power</w:t>
      </w:r>
      <w:r w:rsidR="3D74BE2D" w:rsidRPr="3461D1C8">
        <w:t xml:space="preserve"> in Northern Ireland. </w:t>
      </w:r>
      <w:r w:rsidR="3FE61BDC" w:rsidRPr="6D63D1F3">
        <w:t>The inte</w:t>
      </w:r>
      <w:r w:rsidR="3FE61BDC" w:rsidRPr="002F488D">
        <w:rPr>
          <w:rFonts w:eastAsia="Palatino Linotype" w:cs="Palatino Linotype"/>
        </w:rPr>
        <w:t>ntion is to provide for greater scrutiny of what are known as “</w:t>
      </w:r>
      <w:r w:rsidR="4B7ED1D0" w:rsidRPr="002F488D">
        <w:rPr>
          <w:rFonts w:eastAsia="Palatino Linotype" w:cs="Palatino Linotype"/>
        </w:rPr>
        <w:t>pre-pack sales</w:t>
      </w:r>
      <w:r w:rsidR="07C837F9" w:rsidRPr="002F488D">
        <w:rPr>
          <w:rFonts w:eastAsia="Palatino Linotype" w:cs="Palatino Linotype"/>
        </w:rPr>
        <w:t xml:space="preserve">”, where </w:t>
      </w:r>
      <w:r w:rsidR="39ACB4F4" w:rsidRPr="002F488D">
        <w:rPr>
          <w:rFonts w:eastAsia="Palatino Linotype" w:cs="Palatino Linotype"/>
        </w:rPr>
        <w:t xml:space="preserve">the sale of the company’s business is negotiated and arranged prior to the appointment of the administrator, with the actual sale taking place immediately </w:t>
      </w:r>
      <w:r w:rsidR="395E4B78" w:rsidRPr="3AF3F3E9">
        <w:rPr>
          <w:rFonts w:eastAsia="Palatino Linotype" w:cs="Palatino Linotype"/>
        </w:rPr>
        <w:t xml:space="preserve">or very shortly after </w:t>
      </w:r>
      <w:r w:rsidR="39ACB4F4" w:rsidRPr="002F488D">
        <w:rPr>
          <w:rFonts w:eastAsia="Palatino Linotype" w:cs="Palatino Linotype"/>
        </w:rPr>
        <w:t>the appointment</w:t>
      </w:r>
      <w:r w:rsidR="4B7ED1D0" w:rsidRPr="002F488D">
        <w:rPr>
          <w:rFonts w:eastAsia="Palatino Linotype" w:cs="Palatino Linotype"/>
        </w:rPr>
        <w:t xml:space="preserve"> </w:t>
      </w:r>
      <w:r w:rsidR="00B62968">
        <w:rPr>
          <w:rFonts w:eastAsia="Palatino Linotype" w:cs="Palatino Linotype"/>
        </w:rPr>
        <w:t xml:space="preserve">of the administrator. </w:t>
      </w:r>
      <w:r w:rsidR="2A7D2668" w:rsidRPr="53B2DF3E">
        <w:rPr>
          <w:rFonts w:eastAsia="Palatino Linotype" w:cs="Palatino Linotype"/>
        </w:rPr>
        <w:t>Such sales are</w:t>
      </w:r>
      <w:r w:rsidR="4B7ED1D0" w:rsidRPr="002F488D">
        <w:rPr>
          <w:rFonts w:eastAsia="Palatino Linotype" w:cs="Palatino Linotype"/>
        </w:rPr>
        <w:t xml:space="preserve"> </w:t>
      </w:r>
      <w:r w:rsidR="2A7D2668" w:rsidRPr="53B2DF3E">
        <w:rPr>
          <w:rFonts w:eastAsia="Palatino Linotype" w:cs="Palatino Linotype"/>
        </w:rPr>
        <w:t xml:space="preserve">often to </w:t>
      </w:r>
      <w:r w:rsidR="1C3D4895" w:rsidRPr="6BB1FC70">
        <w:rPr>
          <w:rFonts w:eastAsia="Palatino Linotype" w:cs="Palatino Linotype"/>
        </w:rPr>
        <w:t xml:space="preserve">directors of or persons </w:t>
      </w:r>
      <w:r w:rsidR="2A7D2668" w:rsidRPr="53B2DF3E">
        <w:rPr>
          <w:rFonts w:eastAsia="Palatino Linotype" w:cs="Palatino Linotype"/>
        </w:rPr>
        <w:t xml:space="preserve">connected </w:t>
      </w:r>
      <w:r w:rsidR="1CCA835C" w:rsidRPr="6BB1FC70">
        <w:rPr>
          <w:rFonts w:eastAsia="Palatino Linotype" w:cs="Palatino Linotype"/>
        </w:rPr>
        <w:t>with the former insolvent company</w:t>
      </w:r>
      <w:r w:rsidR="2A7D2668" w:rsidRPr="53B2DF3E">
        <w:rPr>
          <w:rFonts w:eastAsia="Palatino Linotype" w:cs="Palatino Linotype"/>
        </w:rPr>
        <w:t xml:space="preserve"> and can be controve</w:t>
      </w:r>
      <w:r w:rsidR="3D997274" w:rsidRPr="53B2DF3E">
        <w:rPr>
          <w:rFonts w:eastAsia="Palatino Linotype" w:cs="Palatino Linotype"/>
        </w:rPr>
        <w:t>rsial as creditors may be unaware un</w:t>
      </w:r>
      <w:r w:rsidR="3D997274" w:rsidRPr="4AD78ABE">
        <w:rPr>
          <w:rFonts w:eastAsia="Palatino Linotype" w:cs="Palatino Linotype"/>
        </w:rPr>
        <w:t>til after the transaction has been completed.</w:t>
      </w:r>
    </w:p>
    <w:p w14:paraId="14FD8391" w14:textId="4CBBC859" w:rsidR="002A559E" w:rsidRDefault="5E58F6C6" w:rsidP="002A559E">
      <w:pPr>
        <w:pStyle w:val="HSubheading2"/>
      </w:pPr>
      <w:bookmarkStart w:id="13" w:name="_Toc44920776"/>
      <w:r>
        <w:t>W</w:t>
      </w:r>
      <w:r w:rsidR="0D607758">
        <w:t>inding</w:t>
      </w:r>
      <w:r w:rsidR="002A559E">
        <w:t>-up petitions</w:t>
      </w:r>
      <w:bookmarkEnd w:id="13"/>
    </w:p>
    <w:p w14:paraId="5CE96D38" w14:textId="4E0A5DB5" w:rsidR="00102DCC" w:rsidRPr="00102DCC" w:rsidRDefault="49CCC964" w:rsidP="00C13A81">
      <w:pPr>
        <w:pStyle w:val="ParaNumbered"/>
      </w:pPr>
      <w:r w:rsidRPr="0E6F4E04">
        <w:t xml:space="preserve">The Government has introduced measures in the Coronavirus Act 2020 that are intended to support businesses and protect them from the effects of the Coronavirus </w:t>
      </w:r>
      <w:r w:rsidRPr="0E6F4E04">
        <w:lastRenderedPageBreak/>
        <w:t xml:space="preserve">pandemic, so that those effects do not become permanent. In order to protect businesses from eviction by landlords, the Act created a moratorium on commercial landlords enforcing the forfeiture of leases for unpaid rent. This lasts until 30 </w:t>
      </w:r>
      <w:r w:rsidR="009750B2">
        <w:t>September</w:t>
      </w:r>
      <w:r w:rsidRPr="0E6F4E04">
        <w:t xml:space="preserve"> and can be extended if necessary. </w:t>
      </w:r>
    </w:p>
    <w:p w14:paraId="34D8D695" w14:textId="40CA0C4C" w:rsidR="00102DCC" w:rsidRPr="00102DCC" w:rsidRDefault="68E29ABC" w:rsidP="00C13A81">
      <w:pPr>
        <w:pStyle w:val="ParaNumbered"/>
      </w:pPr>
      <w:r w:rsidRPr="0E6F4E04">
        <w:t>Following the enactment of the</w:t>
      </w:r>
      <w:r w:rsidR="250129E9" w:rsidRPr="0E6F4E04">
        <w:t>se measures</w:t>
      </w:r>
      <w:r w:rsidR="49CCC964" w:rsidRPr="0E6F4E04">
        <w:t xml:space="preserve"> </w:t>
      </w:r>
      <w:r w:rsidR="118789FC" w:rsidRPr="0E6F4E04">
        <w:t xml:space="preserve">the Government </w:t>
      </w:r>
      <w:r w:rsidR="3A52112F" w:rsidRPr="0E6F4E04">
        <w:t>has become aware that</w:t>
      </w:r>
      <w:r w:rsidR="49CCC964" w:rsidRPr="0E6F4E04">
        <w:t xml:space="preserve"> </w:t>
      </w:r>
      <w:r w:rsidR="1E0605F3" w:rsidRPr="0E6F4E04">
        <w:t>so</w:t>
      </w:r>
      <w:r w:rsidRPr="0E6F4E04">
        <w:t xml:space="preserve">me landlords </w:t>
      </w:r>
      <w:r w:rsidR="1AF65B88" w:rsidRPr="0E6F4E04">
        <w:t xml:space="preserve">have been </w:t>
      </w:r>
      <w:r w:rsidRPr="0E6F4E04">
        <w:t xml:space="preserve">using other measures, including statutory demands followed by winding-up petitions, to put pressure on their tenants to pay outstanding rent immediately. </w:t>
      </w:r>
    </w:p>
    <w:p w14:paraId="7DACECCB" w14:textId="171E3088" w:rsidR="00102DCC" w:rsidRPr="00102DCC" w:rsidRDefault="68E29ABC" w:rsidP="00C13A81">
      <w:pPr>
        <w:pStyle w:val="ParaNumbered"/>
        <w:rPr>
          <w:rFonts w:asciiTheme="minorHAnsi" w:hAnsiTheme="minorHAnsi" w:cstheme="minorBidi"/>
          <w:color w:val="000000" w:themeColor="text1"/>
        </w:rPr>
      </w:pPr>
      <w:r w:rsidRPr="0E6F4E04">
        <w:t xml:space="preserve">Although </w:t>
      </w:r>
      <w:r w:rsidR="6E2D5F0E" w:rsidRPr="0E6F4E04">
        <w:t xml:space="preserve">enforcement action of this nature </w:t>
      </w:r>
      <w:r w:rsidRPr="0E6F4E04">
        <w:t xml:space="preserve">is currently known to be occurring </w:t>
      </w:r>
      <w:r w:rsidR="49CCC964" w:rsidRPr="0E6F4E04">
        <w:t>a</w:t>
      </w:r>
      <w:r w:rsidRPr="0E6F4E04">
        <w:t xml:space="preserve">mongst commercial landlords and tenants, </w:t>
      </w:r>
      <w:r w:rsidR="49CCC964" w:rsidRPr="0E6F4E04">
        <w:t xml:space="preserve">any </w:t>
      </w:r>
      <w:r w:rsidR="4439ABAF" w:rsidRPr="0E6F4E04">
        <w:t>c</w:t>
      </w:r>
      <w:r w:rsidRPr="0E6F4E04">
        <w:t>reditor</w:t>
      </w:r>
      <w:r w:rsidR="49CCC964" w:rsidRPr="0E6F4E04">
        <w:t xml:space="preserve"> </w:t>
      </w:r>
      <w:r w:rsidRPr="0E6F4E04">
        <w:t>might attempt to use these processes for debt collection purposes.</w:t>
      </w:r>
    </w:p>
    <w:p w14:paraId="0EB2ACE9" w14:textId="18F7EF1A" w:rsidR="006B6809" w:rsidRPr="006B6809" w:rsidRDefault="52AE0B26" w:rsidP="00C13A81">
      <w:pPr>
        <w:pStyle w:val="ParaNumbered"/>
      </w:pPr>
      <w:r w:rsidRPr="0E6F4E04">
        <w:t xml:space="preserve">A statutory demand is </w:t>
      </w:r>
      <w:r w:rsidR="425EE8CF" w:rsidRPr="0E6F4E04">
        <w:t>a possible</w:t>
      </w:r>
      <w:r w:rsidR="1907E586" w:rsidRPr="0E6F4E04">
        <w:t xml:space="preserve"> first step of </w:t>
      </w:r>
      <w:r w:rsidR="425EE8CF" w:rsidRPr="0E6F4E04">
        <w:t xml:space="preserve">the </w:t>
      </w:r>
      <w:r w:rsidRPr="0E6F4E04">
        <w:t xml:space="preserve">insolvency legal process in which a creditor presents a company with a written demand </w:t>
      </w:r>
      <w:r w:rsidR="33D83CB8" w:rsidRPr="0E6F4E04">
        <w:t xml:space="preserve">requiring payment of </w:t>
      </w:r>
      <w:r w:rsidR="6CC60AC3" w:rsidRPr="0E6F4E04">
        <w:t>an</w:t>
      </w:r>
      <w:r w:rsidRPr="0E6F4E04">
        <w:t xml:space="preserve"> unpaid debt. </w:t>
      </w:r>
      <w:r w:rsidR="7AAB7C7B" w:rsidRPr="0E6F4E04">
        <w:t xml:space="preserve">Where </w:t>
      </w:r>
      <w:r w:rsidR="26993A28" w:rsidRPr="0E6F4E04">
        <w:t>a statutory demand is unpaid</w:t>
      </w:r>
      <w:r w:rsidR="761F8FBE" w:rsidRPr="0E6F4E04">
        <w:t xml:space="preserve"> that can be used</w:t>
      </w:r>
      <w:r w:rsidR="2915B1F3" w:rsidRPr="0E6F4E04">
        <w:t xml:space="preserve"> by the creditor</w:t>
      </w:r>
      <w:r w:rsidRPr="0E6F4E04">
        <w:t xml:space="preserve"> to demonstrate to a court that </w:t>
      </w:r>
      <w:r w:rsidR="51D373BF" w:rsidRPr="0E6F4E04">
        <w:t>a</w:t>
      </w:r>
      <w:r w:rsidR="6B1409A3" w:rsidRPr="0E6F4E04">
        <w:t xml:space="preserve"> company is</w:t>
      </w:r>
      <w:r w:rsidR="36B3465C" w:rsidRPr="0E6F4E04">
        <w:t xml:space="preserve"> unable </w:t>
      </w:r>
      <w:r w:rsidR="01C0A000" w:rsidRPr="0E6F4E04">
        <w:t>to pay its debts</w:t>
      </w:r>
      <w:r w:rsidRPr="0E6F4E04">
        <w:t xml:space="preserve"> </w:t>
      </w:r>
      <w:r w:rsidR="2391FCFF" w:rsidRPr="0E6F4E04">
        <w:t>and</w:t>
      </w:r>
      <w:r w:rsidR="59CB96FE" w:rsidRPr="0E6F4E04">
        <w:t xml:space="preserve"> </w:t>
      </w:r>
      <w:r w:rsidR="2915B1F3" w:rsidRPr="0E6F4E04">
        <w:t>used</w:t>
      </w:r>
      <w:r w:rsidR="59CB96FE" w:rsidRPr="0E6F4E04">
        <w:t xml:space="preserve"> as grounds to present a winding</w:t>
      </w:r>
      <w:r w:rsidR="0008558B">
        <w:t>-</w:t>
      </w:r>
      <w:r w:rsidR="59CB96FE" w:rsidRPr="0E6F4E04">
        <w:t>up petition to force the com</w:t>
      </w:r>
      <w:r w:rsidR="70877D67" w:rsidRPr="0E6F4E04">
        <w:t xml:space="preserve">pany </w:t>
      </w:r>
      <w:r w:rsidR="59CB96FE" w:rsidRPr="0E6F4E04">
        <w:t>into liqu</w:t>
      </w:r>
      <w:r w:rsidR="56E772EA" w:rsidRPr="0E6F4E04">
        <w:t>i</w:t>
      </w:r>
      <w:r w:rsidR="59CB96FE" w:rsidRPr="0E6F4E04">
        <w:t>dati</w:t>
      </w:r>
      <w:r w:rsidR="56C04904" w:rsidRPr="0E6F4E04">
        <w:t>o</w:t>
      </w:r>
      <w:r w:rsidR="59CB96FE" w:rsidRPr="0E6F4E04">
        <w:t>n.</w:t>
      </w:r>
      <w:r w:rsidRPr="0E6F4E04">
        <w:t xml:space="preserve"> </w:t>
      </w:r>
      <w:r w:rsidR="56E772EA" w:rsidRPr="0E6F4E04">
        <w:t>I</w:t>
      </w:r>
      <w:r w:rsidR="72DF9965" w:rsidRPr="0E6F4E04">
        <w:t xml:space="preserve">nsolvency proceedings of this nature are </w:t>
      </w:r>
      <w:r w:rsidR="56E772EA" w:rsidRPr="0E6F4E04">
        <w:t>not</w:t>
      </w:r>
      <w:r w:rsidR="69A1C199" w:rsidRPr="0E6F4E04">
        <w:t xml:space="preserve"> </w:t>
      </w:r>
      <w:r w:rsidRPr="0E6F4E04">
        <w:t xml:space="preserve">intended to be used as a tool for debt collection but </w:t>
      </w:r>
      <w:r w:rsidR="7C79A31C" w:rsidRPr="0E6F4E04">
        <w:t>are to deal with financial failure and tackle companies that are no longer viable.</w:t>
      </w:r>
      <w:r w:rsidR="56E772EA" w:rsidRPr="0E6F4E04">
        <w:t xml:space="preserve"> </w:t>
      </w:r>
      <w:r w:rsidR="68E29ABC" w:rsidRPr="0E6F4E04">
        <w:t xml:space="preserve">Once a statutory demand </w:t>
      </w:r>
      <w:r w:rsidR="4A1E0B24" w:rsidRPr="0E6F4E04">
        <w:t>has been</w:t>
      </w:r>
      <w:r w:rsidR="68E29ABC" w:rsidRPr="0E6F4E04">
        <w:t xml:space="preserve"> made, if the outstanding debt is not resolved within three weeks, the company </w:t>
      </w:r>
      <w:proofErr w:type="gramStart"/>
      <w:r w:rsidR="68E29ABC" w:rsidRPr="0E6F4E04">
        <w:t>is considered to be</w:t>
      </w:r>
      <w:proofErr w:type="gramEnd"/>
      <w:r w:rsidR="68E29ABC" w:rsidRPr="0E6F4E04">
        <w:t xml:space="preserve"> unable to pay its debts</w:t>
      </w:r>
      <w:r w:rsidR="6C16EEF9" w:rsidRPr="0E6F4E04">
        <w:t xml:space="preserve"> and </w:t>
      </w:r>
      <w:r w:rsidR="7433BDE5" w:rsidRPr="0E6F4E04">
        <w:t>winding</w:t>
      </w:r>
      <w:r w:rsidR="0008558B">
        <w:t>-</w:t>
      </w:r>
      <w:r w:rsidR="6C16EEF9" w:rsidRPr="0E6F4E04">
        <w:t>up proceedin</w:t>
      </w:r>
      <w:r w:rsidR="7433BDE5" w:rsidRPr="0E6F4E04">
        <w:t>g</w:t>
      </w:r>
      <w:r w:rsidR="6C16EEF9" w:rsidRPr="0E6F4E04">
        <w:t>s can ensue.</w:t>
      </w:r>
      <w:r w:rsidR="68E29ABC" w:rsidRPr="0E6F4E04">
        <w:t xml:space="preserve"> A statutory demand therefore poses a significant threat to the existence of the targeted company. </w:t>
      </w:r>
    </w:p>
    <w:p w14:paraId="47F8B4EF" w14:textId="4DCF4AC5" w:rsidR="006B6809" w:rsidRPr="00EA1BC1" w:rsidRDefault="4E3426A8" w:rsidP="00C13A81">
      <w:pPr>
        <w:pStyle w:val="ParaNumbered"/>
      </w:pPr>
      <w:r w:rsidRPr="3345B455">
        <w:t xml:space="preserve">The Government </w:t>
      </w:r>
      <w:r w:rsidR="00855E51">
        <w:t>is</w:t>
      </w:r>
      <w:r w:rsidR="5D3E9C62" w:rsidRPr="3345B455">
        <w:t xml:space="preserve"> legislating </w:t>
      </w:r>
      <w:r w:rsidR="5BF25843" w:rsidRPr="3345B455">
        <w:t xml:space="preserve">to </w:t>
      </w:r>
      <w:r w:rsidR="11869BB8" w:rsidRPr="3345B455">
        <w:t>temporarily prevent</w:t>
      </w:r>
      <w:r w:rsidR="5D3E9C62" w:rsidRPr="3345B455">
        <w:t xml:space="preserve"> winding-up proceedings </w:t>
      </w:r>
      <w:r w:rsidR="6A40ED23" w:rsidRPr="3345B455">
        <w:t>b</w:t>
      </w:r>
      <w:r w:rsidR="306ECBFC" w:rsidRPr="3345B455">
        <w:t xml:space="preserve">eing taken </w:t>
      </w:r>
      <w:proofErr w:type="gramStart"/>
      <w:r w:rsidR="308CB4B8" w:rsidRPr="3345B455">
        <w:t>on the basis of</w:t>
      </w:r>
      <w:proofErr w:type="gramEnd"/>
      <w:r w:rsidR="308CB4B8" w:rsidRPr="3345B455">
        <w:t xml:space="preserve"> statutory demands and</w:t>
      </w:r>
      <w:r w:rsidR="306ECBFC" w:rsidRPr="3345B455">
        <w:t xml:space="preserve"> </w:t>
      </w:r>
      <w:r w:rsidR="71BAA5F0" w:rsidRPr="3345B455">
        <w:t xml:space="preserve">to </w:t>
      </w:r>
      <w:r w:rsidR="79E123BC" w:rsidRPr="3345B455">
        <w:t>temporarily stop winding-up proceedings</w:t>
      </w:r>
      <w:r w:rsidR="306ECBFC" w:rsidRPr="3345B455">
        <w:t xml:space="preserve"> </w:t>
      </w:r>
      <w:r w:rsidR="2FD5BB75" w:rsidRPr="3345B455">
        <w:t xml:space="preserve">where </w:t>
      </w:r>
      <w:r w:rsidR="2D9ABAA5" w:rsidRPr="3345B455">
        <w:t>COVID-19</w:t>
      </w:r>
      <w:r w:rsidR="48218A90" w:rsidRPr="3345B455">
        <w:t xml:space="preserve"> has had </w:t>
      </w:r>
      <w:r w:rsidR="5F181012" w:rsidRPr="3345B455">
        <w:t xml:space="preserve">a </w:t>
      </w:r>
      <w:r w:rsidR="48218A90" w:rsidRPr="3345B455">
        <w:t xml:space="preserve">financial effect on the </w:t>
      </w:r>
      <w:r w:rsidR="5F181012" w:rsidRPr="3345B455">
        <w:t xml:space="preserve">company </w:t>
      </w:r>
      <w:r w:rsidR="71BAA5F0" w:rsidRPr="3345B455">
        <w:t xml:space="preserve">which has caused the grounds for the </w:t>
      </w:r>
      <w:r w:rsidR="71BAA5F0" w:rsidRPr="00EA1BC1">
        <w:t>proceedings</w:t>
      </w:r>
      <w:r w:rsidR="5D3E9C62" w:rsidRPr="00EA1BC1">
        <w:t>.</w:t>
      </w:r>
    </w:p>
    <w:p w14:paraId="4ABEE589" w14:textId="01F0539D" w:rsidR="006B6809" w:rsidRPr="00EA1BC1" w:rsidRDefault="68E29ABC" w:rsidP="00C13A81">
      <w:pPr>
        <w:pStyle w:val="ParaNumbered"/>
      </w:pPr>
      <w:r w:rsidRPr="00EA1BC1">
        <w:t xml:space="preserve">The </w:t>
      </w:r>
      <w:r w:rsidR="00E241C6">
        <w:t>Act</w:t>
      </w:r>
      <w:r w:rsidRPr="00EA1BC1">
        <w:t xml:space="preserve"> will </w:t>
      </w:r>
      <w:r w:rsidR="179C0946" w:rsidRPr="00EA1BC1">
        <w:t xml:space="preserve">prevent </w:t>
      </w:r>
      <w:r w:rsidRPr="00EA1BC1">
        <w:t xml:space="preserve">any statutory demands made against companies in the period between 1 March 2020 and 30 </w:t>
      </w:r>
      <w:r w:rsidR="008E27C3">
        <w:t>September</w:t>
      </w:r>
      <w:r w:rsidRPr="00EA1BC1">
        <w:t xml:space="preserve"> 2020 from being used as the basis of a winding</w:t>
      </w:r>
      <w:r w:rsidR="0008558B">
        <w:t>-</w:t>
      </w:r>
      <w:r w:rsidRPr="00EA1BC1">
        <w:t xml:space="preserve">up petition at any point </w:t>
      </w:r>
      <w:r w:rsidR="4298ABA5" w:rsidRPr="00EA1BC1">
        <w:t>on or</w:t>
      </w:r>
      <w:r w:rsidR="35AA0CCB" w:rsidRPr="00EA1BC1">
        <w:t xml:space="preserve"> </w:t>
      </w:r>
      <w:r w:rsidRPr="00EA1BC1">
        <w:t xml:space="preserve">after </w:t>
      </w:r>
      <w:r w:rsidR="4298ABA5" w:rsidRPr="00EA1BC1">
        <w:t xml:space="preserve">27 </w:t>
      </w:r>
      <w:r w:rsidRPr="00EA1BC1">
        <w:t>April 2020.</w:t>
      </w:r>
    </w:p>
    <w:p w14:paraId="5BFAD6BF" w14:textId="4819ABF0" w:rsidR="006B6809" w:rsidRPr="00EA1BC1" w:rsidRDefault="7BFDA17F" w:rsidP="00C13A81">
      <w:pPr>
        <w:pStyle w:val="ParaNumbered"/>
      </w:pPr>
      <w:r w:rsidRPr="0E6F4E04">
        <w:t>Th</w:t>
      </w:r>
      <w:r w:rsidR="7878998D" w:rsidRPr="0E6F4E04">
        <w:t xml:space="preserve">e </w:t>
      </w:r>
      <w:r w:rsidR="00E241C6">
        <w:t>Act</w:t>
      </w:r>
      <w:r w:rsidR="7878998D" w:rsidRPr="0E6F4E04">
        <w:t xml:space="preserve"> </w:t>
      </w:r>
      <w:r w:rsidR="0D05795F" w:rsidRPr="0E6F4E04">
        <w:t>also</w:t>
      </w:r>
      <w:r w:rsidR="300E18A2" w:rsidRPr="0E6F4E04">
        <w:t xml:space="preserve"> creates an additional condition </w:t>
      </w:r>
      <w:r w:rsidR="74561289" w:rsidRPr="0E6F4E04">
        <w:t xml:space="preserve">that must be satisfied </w:t>
      </w:r>
      <w:r w:rsidR="300E18A2" w:rsidRPr="0E6F4E04">
        <w:t xml:space="preserve">before a creditor can </w:t>
      </w:r>
      <w:r w:rsidR="1116F8D4" w:rsidRPr="0E6F4E04">
        <w:t>obtain</w:t>
      </w:r>
      <w:r w:rsidR="300E18A2" w:rsidRPr="0E6F4E04">
        <w:t xml:space="preserve"> a winding-up </w:t>
      </w:r>
      <w:r w:rsidR="1116F8D4" w:rsidRPr="0E6F4E04">
        <w:t xml:space="preserve">order </w:t>
      </w:r>
      <w:r w:rsidR="300E18A2" w:rsidRPr="0E6F4E04">
        <w:t>against a company on the grounds that it is unable to pay its debts</w:t>
      </w:r>
      <w:r w:rsidR="378169C7" w:rsidRPr="0E6F4E04">
        <w:t>.</w:t>
      </w:r>
      <w:r w:rsidR="300E18A2" w:rsidRPr="0E6F4E04">
        <w:t xml:space="preserve"> </w:t>
      </w:r>
      <w:r w:rsidR="3AF73B9E" w:rsidRPr="0E6F4E04">
        <w:t xml:space="preserve">During </w:t>
      </w:r>
      <w:r w:rsidR="300E18A2" w:rsidRPr="0E6F4E04">
        <w:t xml:space="preserve">the </w:t>
      </w:r>
      <w:r w:rsidR="660940E6" w:rsidRPr="0E6F4E04">
        <w:t>restriction</w:t>
      </w:r>
      <w:r w:rsidR="300E18A2" w:rsidRPr="0E6F4E04">
        <w:t xml:space="preserve"> period, any creditor asking the court to make a winding-up order on </w:t>
      </w:r>
      <w:r w:rsidR="300E18A2" w:rsidRPr="00EA1BC1">
        <w:t xml:space="preserve">those grounds must first demonstrate to the court that the company’s inability to pay its debts </w:t>
      </w:r>
      <w:r w:rsidR="45509DBD" w:rsidRPr="00EA1BC1">
        <w:t>was not caused by</w:t>
      </w:r>
      <w:r w:rsidR="300E18A2" w:rsidRPr="00EA1BC1">
        <w:t xml:space="preserve"> the coronavirus pandemic.</w:t>
      </w:r>
    </w:p>
    <w:p w14:paraId="60CA44D1" w14:textId="3A5718FF" w:rsidR="006B6809" w:rsidRPr="00EA1BC1" w:rsidRDefault="4B3592EA" w:rsidP="00C13A81">
      <w:pPr>
        <w:pStyle w:val="ParaNumbered"/>
      </w:pPr>
      <w:r w:rsidRPr="00EA1BC1">
        <w:t>The measure will apply to any winding-up petition presented in the period from 27 April 2020 to 30</w:t>
      </w:r>
      <w:r w:rsidR="009A26C7">
        <w:t xml:space="preserve"> September</w:t>
      </w:r>
      <w:r w:rsidRPr="00EA1BC1">
        <w:t xml:space="preserve"> 2020</w:t>
      </w:r>
      <w:r w:rsidR="636A9E44" w:rsidRPr="00EA1BC1">
        <w:t>,</w:t>
      </w:r>
      <w:r w:rsidRPr="00EA1BC1">
        <w:t xml:space="preserve"> and it includes provision to rectify situations where, following the announcement of the measure but in advance of its enactment, a petition has been brought under the pre-existing law.</w:t>
      </w:r>
    </w:p>
    <w:p w14:paraId="341FF7EC" w14:textId="75F79854" w:rsidR="002A559E" w:rsidRDefault="002A559E" w:rsidP="002A559E">
      <w:pPr>
        <w:pStyle w:val="HSubheading2"/>
      </w:pPr>
      <w:bookmarkStart w:id="14" w:name="_Toc44920777"/>
      <w:bookmarkStart w:id="15" w:name="_Hlk39147265"/>
      <w:r>
        <w:t>Wrongful trading</w:t>
      </w:r>
      <w:bookmarkEnd w:id="14"/>
    </w:p>
    <w:bookmarkEnd w:id="15"/>
    <w:p w14:paraId="2165BD29" w14:textId="249076E4" w:rsidR="002A559E" w:rsidRPr="002A559E" w:rsidRDefault="01CD6401" w:rsidP="00C13A81">
      <w:pPr>
        <w:pStyle w:val="ParaNumbered"/>
      </w:pPr>
      <w:r w:rsidRPr="0E6F4E04">
        <w:t xml:space="preserve">Wrongful trading provisions in the Insolvency Act 1986 allow liquidators and administrators, who are </w:t>
      </w:r>
      <w:proofErr w:type="gramStart"/>
      <w:r w:rsidRPr="0E6F4E04">
        <w:t>office-holders</w:t>
      </w:r>
      <w:proofErr w:type="gramEnd"/>
      <w:r w:rsidRPr="0E6F4E04">
        <w:t xml:space="preserve"> in insolvency procedures, to apply to the court for a declaration that directors of the company in liquidation or administration are liable to personally contribute to the assets of the company. </w:t>
      </w:r>
      <w:r w:rsidR="0066532E" w:rsidRPr="0066532E">
        <w:t xml:space="preserve">Provision in in the Insolvency (Northern Ireland) Order 1989 enables similar applications to be made in the case of liquidations. </w:t>
      </w:r>
      <w:r w:rsidRPr="0E6F4E04">
        <w:t xml:space="preserve">The declaration can be made where the directors allowed the company to continue trading beyond the point at which the insolvency procedure was </w:t>
      </w:r>
      <w:proofErr w:type="gramStart"/>
      <w:r w:rsidRPr="0E6F4E04">
        <w:lastRenderedPageBreak/>
        <w:t>inevitable, and</w:t>
      </w:r>
      <w:proofErr w:type="gramEnd"/>
      <w:r w:rsidRPr="0E6F4E04">
        <w:t xml:space="preserve"> did not take every step to minimise potential losses to creditors.</w:t>
      </w:r>
    </w:p>
    <w:p w14:paraId="571696A6" w14:textId="5FD94173" w:rsidR="002A559E" w:rsidRPr="002A559E" w:rsidRDefault="01CD6401" w:rsidP="00C13A81">
      <w:pPr>
        <w:pStyle w:val="ParaNumbered"/>
      </w:pPr>
      <w:r w:rsidRPr="0E6F4E04">
        <w:t xml:space="preserve">The threat of a possible future liquidator or administrator making a wrongful trading application is a strong deterrent to directors causing a company to continue to trade where there is a threat of insolvency, even if they intend to take steps to minimise losses to creditors. </w:t>
      </w:r>
    </w:p>
    <w:p w14:paraId="189E4675" w14:textId="76022C20" w:rsidR="002A559E" w:rsidRPr="002A559E" w:rsidRDefault="01CD6401" w:rsidP="00C13A81">
      <w:pPr>
        <w:pStyle w:val="ParaNumbered"/>
      </w:pPr>
      <w:r w:rsidRPr="0E6F4E04">
        <w:t>The current crisis caused by the C</w:t>
      </w:r>
      <w:r w:rsidR="67A16F68" w:rsidRPr="0E6F4E04">
        <w:t>OVID</w:t>
      </w:r>
      <w:r w:rsidRPr="0E6F4E04">
        <w:t xml:space="preserve">-19 pandemic means that there is a great deal of uncertainty around trading conditions, in </w:t>
      </w:r>
      <w:r w:rsidR="00555068">
        <w:t xml:space="preserve">both </w:t>
      </w:r>
      <w:r w:rsidRPr="0E6F4E04">
        <w:t xml:space="preserve">the immediate and </w:t>
      </w:r>
      <w:proofErr w:type="gramStart"/>
      <w:r w:rsidRPr="0E6F4E04">
        <w:t>longer term</w:t>
      </w:r>
      <w:proofErr w:type="gramEnd"/>
      <w:r w:rsidRPr="0E6F4E04">
        <w:t xml:space="preserve"> future. Directors are having to make decisions about the future viability of their companies and whether it is appropriate for trading to continue.</w:t>
      </w:r>
    </w:p>
    <w:p w14:paraId="0B01BC6A" w14:textId="16F2737F" w:rsidR="002A559E" w:rsidRPr="002A559E" w:rsidRDefault="01CD6401" w:rsidP="00C13A81">
      <w:pPr>
        <w:pStyle w:val="ParaNumbered"/>
      </w:pPr>
      <w:r w:rsidRPr="0E6F4E04">
        <w:t xml:space="preserve">This measure would mean that, when the court is considering whether to declare a director liable to contribute to a company’s assets under wrongful trading provisions and </w:t>
      </w:r>
      <w:r w:rsidR="00D54C2E">
        <w:t>is</w:t>
      </w:r>
      <w:r w:rsidRPr="0E6F4E04">
        <w:t xml:space="preserve"> considering the amount to be contributed, it will not take into account losses incurred during the period in which businesses were suffering from the impact of the pandemic. The deterrent to continuing to trade during that period will therefore be removed. </w:t>
      </w:r>
      <w:r w:rsidR="1BD5524E" w:rsidRPr="0E6F4E04">
        <w:t xml:space="preserve">Certain financial services </w:t>
      </w:r>
      <w:r w:rsidR="55700F43" w:rsidRPr="0E6F4E04">
        <w:t>firms and public-private</w:t>
      </w:r>
      <w:r w:rsidR="2CC769D1" w:rsidRPr="0E6F4E04">
        <w:t xml:space="preserve"> partnership project companies are excluded from the suspension.</w:t>
      </w:r>
    </w:p>
    <w:p w14:paraId="3D8EB568" w14:textId="6C6EF32B" w:rsidR="007026F6" w:rsidRPr="002A559E" w:rsidRDefault="71A55BF5" w:rsidP="00C13A81">
      <w:pPr>
        <w:pStyle w:val="ParaNumbered"/>
      </w:pPr>
      <w:r w:rsidRPr="0E6F4E04">
        <w:t xml:space="preserve">The period in question commences from 1 March 2020 and ends on 30 </w:t>
      </w:r>
      <w:r w:rsidR="009A26C7">
        <w:t>September</w:t>
      </w:r>
      <w:r w:rsidRPr="0E6F4E04">
        <w:t xml:space="preserve"> 2020. However, </w:t>
      </w:r>
      <w:proofErr w:type="gramStart"/>
      <w:r w:rsidRPr="0E6F4E04">
        <w:t>in the event that</w:t>
      </w:r>
      <w:proofErr w:type="gramEnd"/>
      <w:r w:rsidRPr="0E6F4E04">
        <w:t xml:space="preserve"> the impact of the pandemic on businesses continues beyond the end of that period, it may be extended for up to six months using secondary legislation, and that process may be repeated, extending the suspension period further. If </w:t>
      </w:r>
      <w:proofErr w:type="gramStart"/>
      <w:r w:rsidRPr="0E6F4E04">
        <w:t>it is clear that the</w:t>
      </w:r>
      <w:proofErr w:type="gramEnd"/>
      <w:r w:rsidRPr="0E6F4E04">
        <w:t xml:space="preserve"> pandemic is no longer having an impact on businesses, the period of suspension may also be ended. Such extension and ending of the period will be through regulations contained in a statutory instrument (SI).</w:t>
      </w:r>
    </w:p>
    <w:p w14:paraId="13C1F0D6" w14:textId="254F454C" w:rsidR="00AD07DF" w:rsidRPr="006B48D8" w:rsidRDefault="01CD6401" w:rsidP="00C13A81">
      <w:pPr>
        <w:pStyle w:val="ParaNumbered"/>
      </w:pPr>
      <w:r w:rsidRPr="0E6F4E04">
        <w:t>The objective of this measure is to remove the deterrent of a possible future wrongful trading application so that directors of companies which are impacted by the pandemic may make decisions about the future of the company without the threat of becoming liable to personally contribute to the company’s assets if it later goes into liquidation or administration. This will in turn help to prevent businesses, which would be viable but for the impact of the pandemic, from closing.</w:t>
      </w:r>
    </w:p>
    <w:p w14:paraId="1BFD39B0" w14:textId="79A67115" w:rsidR="00AD07DF" w:rsidRDefault="00AD07DF" w:rsidP="00AD07DF">
      <w:pPr>
        <w:pStyle w:val="HSubheading2"/>
      </w:pPr>
      <w:bookmarkStart w:id="16" w:name="_Toc44920778"/>
      <w:r>
        <w:t xml:space="preserve">Termination </w:t>
      </w:r>
      <w:r w:rsidR="00F40B6F">
        <w:t>clause</w:t>
      </w:r>
      <w:r>
        <w:t xml:space="preserve">s in supply </w:t>
      </w:r>
      <w:r w:rsidR="68090882">
        <w:t>contract</w:t>
      </w:r>
      <w:r w:rsidR="63311319">
        <w:t>s</w:t>
      </w:r>
      <w:bookmarkEnd w:id="16"/>
    </w:p>
    <w:p w14:paraId="3842D971" w14:textId="45E93BD6" w:rsidR="006B48D8" w:rsidRDefault="3D28E73F" w:rsidP="00C13A81">
      <w:pPr>
        <w:pStyle w:val="ParaNumbered"/>
      </w:pPr>
      <w:r w:rsidRPr="0E6F4E04">
        <w:t xml:space="preserve">When a company enters a rescue, restructuring or insolvency procedure, suppliers often stop supplying it under a contractual termination </w:t>
      </w:r>
      <w:r w:rsidR="00060ACA">
        <w:t>clause</w:t>
      </w:r>
      <w:r w:rsidRPr="0E6F4E04">
        <w:t xml:space="preserve"> triggered by </w:t>
      </w:r>
      <w:r w:rsidR="45C4578B" w:rsidRPr="0E6F4E04">
        <w:t>insolvency</w:t>
      </w:r>
      <w:r w:rsidR="5A01F9D6" w:rsidRPr="0E6F4E04">
        <w:t>.</w:t>
      </w:r>
      <w:r w:rsidRPr="0E6F4E04">
        <w:t xml:space="preserve"> This measure will prohibit termination clauses that engage on insolvency or are based on past breaches of contract. This will mean that (subject to certain exclusions) contracted suppliers will have to continue to supply, even where there are pre-insolvency arrears.</w:t>
      </w:r>
    </w:p>
    <w:p w14:paraId="06BC0E91" w14:textId="6E78C4B7" w:rsidR="006B48D8" w:rsidRPr="006B48D8" w:rsidRDefault="3D28E73F" w:rsidP="00C13A81">
      <w:pPr>
        <w:pStyle w:val="ParaNumbered"/>
      </w:pPr>
      <w:r w:rsidRPr="0E6F4E04">
        <w:t xml:space="preserve">The </w:t>
      </w:r>
      <w:r w:rsidR="00E241C6">
        <w:t>Act</w:t>
      </w:r>
      <w:r w:rsidRPr="0E6F4E04">
        <w:t xml:space="preserve"> will introduce new </w:t>
      </w:r>
      <w:r w:rsidR="7490B86F" w:rsidRPr="0E6F4E04">
        <w:t>additional provisions</w:t>
      </w:r>
      <w:r w:rsidRPr="0E6F4E04">
        <w:t xml:space="preserve"> to existing provisions in the Insolvency Act 1986 to widen the scope of the restrictions on termination </w:t>
      </w:r>
      <w:r w:rsidR="00060ACA">
        <w:t>clauses</w:t>
      </w:r>
      <w:r w:rsidRPr="0E6F4E04">
        <w:t xml:space="preserve"> in contracts. This will prevent a much wider range of suppliers from terminating a contract due to a company entering a formal restructuring or insolvency procedure. The policy intention is to help companies trade through a restructuring or insolvency procedure, maximising the opportunities for rescue of the company or the sale of its business as a going concern. </w:t>
      </w:r>
      <w:r w:rsidR="5E58DC46" w:rsidRPr="0E6F4E04">
        <w:t>The measures</w:t>
      </w:r>
      <w:r w:rsidRPr="0E6F4E04">
        <w:t xml:space="preserve"> will complement the policy for a new moratorium and restructuring plan procedure, which are aimed at enhancing the rescue opportunities for financially distressed companies. </w:t>
      </w:r>
    </w:p>
    <w:p w14:paraId="27DF693A" w14:textId="65D64BB7" w:rsidR="006B48D8" w:rsidRPr="006B48D8" w:rsidRDefault="3D28E73F" w:rsidP="00C13A81">
      <w:pPr>
        <w:pStyle w:val="ParaNumbered"/>
      </w:pPr>
      <w:r w:rsidRPr="0E6F4E04">
        <w:t xml:space="preserve">The current law under sections 233 and 233A of the Insolvency Act 1986 </w:t>
      </w:r>
      <w:r w:rsidR="00766A53" w:rsidRPr="00766A53">
        <w:t xml:space="preserve">(Article 197 of </w:t>
      </w:r>
      <w:r w:rsidR="00766A53" w:rsidRPr="00766A53">
        <w:lastRenderedPageBreak/>
        <w:t xml:space="preserve">the Insolvency (Northern Ireland) Order 1989) </w:t>
      </w:r>
      <w:r w:rsidRPr="0E6F4E04">
        <w:t xml:space="preserve">makes limited provision to invalidate termination clauses, in certain company insolvency and rescue procedures and in relation to specific supplies.  </w:t>
      </w:r>
    </w:p>
    <w:p w14:paraId="36DB3871" w14:textId="7702744A" w:rsidR="006B48D8" w:rsidRPr="006B48D8" w:rsidRDefault="3D28E73F" w:rsidP="00C13A81">
      <w:pPr>
        <w:pStyle w:val="ParaNumbered"/>
      </w:pPr>
      <w:r w:rsidRPr="0E6F4E04">
        <w:t xml:space="preserve">The new provisions will prevent </w:t>
      </w:r>
      <w:r w:rsidR="186965C9" w:rsidRPr="0E6F4E04">
        <w:t>suppliers of</w:t>
      </w:r>
      <w:r w:rsidR="5A01F9D6" w:rsidRPr="0E6F4E04">
        <w:t xml:space="preserve"> </w:t>
      </w:r>
      <w:r w:rsidRPr="0E6F4E04">
        <w:t xml:space="preserve">a much wider range of </w:t>
      </w:r>
      <w:r w:rsidR="422F8DB8" w:rsidRPr="0E6F4E04">
        <w:t>supplies</w:t>
      </w:r>
      <w:r w:rsidRPr="0E6F4E04">
        <w:t xml:space="preserve"> relying on termination clauses or doing ‘any other thing’, due to a company entering a </w:t>
      </w:r>
      <w:r w:rsidR="2DEED1C2" w:rsidRPr="0E6F4E04">
        <w:t xml:space="preserve">qualifying </w:t>
      </w:r>
      <w:r w:rsidRPr="0E6F4E04">
        <w:t xml:space="preserve">restructuring or insolvency procedure. </w:t>
      </w:r>
      <w:r w:rsidR="213D661F" w:rsidRPr="0E6F4E04">
        <w:t>A new Schedule provides for</w:t>
      </w:r>
      <w:r w:rsidR="5AC2A784" w:rsidRPr="0E6F4E04">
        <w:t xml:space="preserve"> the companies and</w:t>
      </w:r>
      <w:r w:rsidR="7A66FFD7" w:rsidRPr="0E6F4E04">
        <w:t xml:space="preserve"> </w:t>
      </w:r>
      <w:r w:rsidR="213D661F" w:rsidRPr="0E6F4E04">
        <w:t>services whic</w:t>
      </w:r>
      <w:r w:rsidR="5C9C483A" w:rsidRPr="0E6F4E04">
        <w:t xml:space="preserve">h are excluded </w:t>
      </w:r>
      <w:r w:rsidR="08239093" w:rsidRPr="0E6F4E04">
        <w:t>f</w:t>
      </w:r>
      <w:r w:rsidR="39071250" w:rsidRPr="0E6F4E04">
        <w:t xml:space="preserve">rom the provisions. </w:t>
      </w:r>
      <w:r w:rsidR="34958532" w:rsidRPr="0E6F4E04">
        <w:t xml:space="preserve">They are </w:t>
      </w:r>
      <w:r w:rsidR="393C8247" w:rsidRPr="0E6F4E04">
        <w:t>pred</w:t>
      </w:r>
      <w:r w:rsidR="4C0197D0" w:rsidRPr="0E6F4E04">
        <w:t>ominantly financial services</w:t>
      </w:r>
      <w:r w:rsidR="08E48F11" w:rsidRPr="0E6F4E04">
        <w:t xml:space="preserve"> and essential services </w:t>
      </w:r>
      <w:r w:rsidR="00073E1D">
        <w:t>covered</w:t>
      </w:r>
      <w:r w:rsidR="08E48F11" w:rsidRPr="0E6F4E04">
        <w:t xml:space="preserve"> by pre-existing provisions of the Insolvency Act 1986</w:t>
      </w:r>
      <w:r w:rsidR="00CF51AB">
        <w:t xml:space="preserve"> </w:t>
      </w:r>
      <w:r w:rsidR="00CF51AB" w:rsidRPr="00CF51AB">
        <w:t>or the Insolvency (Northern Ireland) Order 1989</w:t>
      </w:r>
      <w:r w:rsidR="4C0197D0" w:rsidRPr="0E6F4E04">
        <w:t xml:space="preserve">. </w:t>
      </w:r>
      <w:r w:rsidRPr="0E6F4E04">
        <w:t xml:space="preserve">Where a contract for the supply of goods or services contains a termination clause or allows for any other thing (such as changing payment terms) to happen, this will cease to have effect under the new provisions. Where </w:t>
      </w:r>
      <w:r w:rsidR="5FEACF7A" w:rsidRPr="0E6F4E04">
        <w:t>an eve</w:t>
      </w:r>
      <w:r w:rsidR="2E9C3D6C" w:rsidRPr="0E6F4E04">
        <w:t xml:space="preserve">nt permitting the </w:t>
      </w:r>
      <w:r w:rsidR="5FEACF7A" w:rsidRPr="0E6F4E04">
        <w:t xml:space="preserve">exercise of the </w:t>
      </w:r>
      <w:r w:rsidR="00073E1D">
        <w:t>righ</w:t>
      </w:r>
      <w:r w:rsidR="00073E1D" w:rsidRPr="0E6F4E04">
        <w:t xml:space="preserve">t </w:t>
      </w:r>
      <w:r w:rsidRPr="0E6F4E04">
        <w:t xml:space="preserve">occurred before the restructuring or insolvency procedure commenced but the </w:t>
      </w:r>
      <w:r w:rsidR="637A2734" w:rsidRPr="0E6F4E04">
        <w:t>supplier had not exercised the right to termina</w:t>
      </w:r>
      <w:r w:rsidR="08822C6F" w:rsidRPr="0E6F4E04">
        <w:t>te before the restructuring or insolvency event</w:t>
      </w:r>
      <w:r w:rsidRPr="0E6F4E04">
        <w:t xml:space="preserve">, the supplier will be unable to </w:t>
      </w:r>
      <w:r w:rsidR="44C95F45" w:rsidRPr="0E6F4E04">
        <w:t>exercise</w:t>
      </w:r>
      <w:r w:rsidRPr="0E6F4E04">
        <w:t xml:space="preserve"> it for the duration of the insolvency process. Suppliers will be prohibited from making payment of outstanding charges a condition of continued supply. Procedures to which this provision applies include the new moratorium and restructuring plan.  </w:t>
      </w:r>
    </w:p>
    <w:p w14:paraId="140212AD" w14:textId="53B75C30" w:rsidR="006B48D8" w:rsidRPr="006B48D8" w:rsidRDefault="3D28E73F" w:rsidP="00C13A81">
      <w:pPr>
        <w:pStyle w:val="ParaNumbered"/>
      </w:pPr>
      <w:r w:rsidRPr="0E6F4E04">
        <w:t xml:space="preserve">Where the new provision applies, it will not be a requirement for the </w:t>
      </w:r>
      <w:proofErr w:type="gramStart"/>
      <w:r w:rsidRPr="0E6F4E04">
        <w:t>office-holder</w:t>
      </w:r>
      <w:proofErr w:type="gramEnd"/>
      <w:r w:rsidRPr="0E6F4E04">
        <w:t xml:space="preserve"> or directors to provide a personal guarantee.  </w:t>
      </w:r>
    </w:p>
    <w:p w14:paraId="5DC8CF76" w14:textId="036A8582" w:rsidR="006B48D8" w:rsidRPr="006B48D8" w:rsidRDefault="3D28E73F" w:rsidP="00C13A81">
      <w:pPr>
        <w:pStyle w:val="ParaNumbered"/>
      </w:pPr>
      <w:r w:rsidRPr="0E6F4E04">
        <w:t xml:space="preserve">Small entities </w:t>
      </w:r>
      <w:r w:rsidR="68FB4DAA" w:rsidRPr="0E6F4E04">
        <w:t>as defined,</w:t>
      </w:r>
      <w:r w:rsidR="5A01F9D6" w:rsidRPr="0E6F4E04">
        <w:t xml:space="preserve"> </w:t>
      </w:r>
      <w:r w:rsidRPr="0E6F4E04">
        <w:t>will be exempted from the provisions, as a time limited C</w:t>
      </w:r>
      <w:r w:rsidR="67A16F68" w:rsidRPr="0E6F4E04">
        <w:t>OVID</w:t>
      </w:r>
      <w:r w:rsidRPr="0E6F4E04">
        <w:t xml:space="preserve">-19 related measure. </w:t>
      </w:r>
      <w:r w:rsidR="3D96F077" w:rsidRPr="0E6F4E04">
        <w:t xml:space="preserve">This exemption will be in place </w:t>
      </w:r>
      <w:r w:rsidR="5BA7BB26" w:rsidRPr="0E6F4E04">
        <w:t xml:space="preserve">from the </w:t>
      </w:r>
      <w:r w:rsidR="00E241C6">
        <w:t>Act</w:t>
      </w:r>
      <w:r w:rsidR="5BA7BB26" w:rsidRPr="0E6F4E04">
        <w:t xml:space="preserve"> being enacted and coming </w:t>
      </w:r>
      <w:r w:rsidR="02989734" w:rsidRPr="0E6F4E04">
        <w:t>in</w:t>
      </w:r>
      <w:r w:rsidR="5BA7BB26" w:rsidRPr="0E6F4E04">
        <w:t xml:space="preserve"> to force </w:t>
      </w:r>
      <w:r w:rsidR="00EC4B9C">
        <w:t>until</w:t>
      </w:r>
      <w:r w:rsidR="3D96F077" w:rsidRPr="0E6F4E04">
        <w:t xml:space="preserve"> 30 </w:t>
      </w:r>
      <w:r w:rsidR="001D33F0">
        <w:t>September</w:t>
      </w:r>
      <w:r w:rsidR="3D96F077" w:rsidRPr="0E6F4E04">
        <w:t xml:space="preserve"> 2020,</w:t>
      </w:r>
      <w:r w:rsidRPr="0E6F4E04">
        <w:t xml:space="preserve"> with a power to </w:t>
      </w:r>
      <w:r w:rsidR="60284F31" w:rsidRPr="0E6F4E04">
        <w:t>reduce or</w:t>
      </w:r>
      <w:r w:rsidR="23088A4A" w:rsidRPr="0E6F4E04">
        <w:t xml:space="preserve"> </w:t>
      </w:r>
      <w:r w:rsidRPr="0E6F4E04">
        <w:t xml:space="preserve">extend this period. Where a company </w:t>
      </w:r>
      <w:proofErr w:type="gramStart"/>
      <w:r w:rsidRPr="0E6F4E04">
        <w:t>enters into</w:t>
      </w:r>
      <w:proofErr w:type="gramEnd"/>
      <w:r w:rsidRPr="0E6F4E04">
        <w:t xml:space="preserve"> an insolvency process after the exemption expires, </w:t>
      </w:r>
      <w:r w:rsidR="603E0F8D" w:rsidRPr="0E6F4E04">
        <w:t xml:space="preserve">entities of </w:t>
      </w:r>
      <w:r w:rsidRPr="0E6F4E04">
        <w:t xml:space="preserve">all sizes </w:t>
      </w:r>
      <w:r w:rsidR="02B0B694" w:rsidRPr="0E6F4E04">
        <w:t>which</w:t>
      </w:r>
      <w:r w:rsidR="3D96F077" w:rsidRPr="0E6F4E04">
        <w:t xml:space="preserve"> suppl</w:t>
      </w:r>
      <w:r w:rsidR="53EE1194" w:rsidRPr="0E6F4E04">
        <w:t>y</w:t>
      </w:r>
      <w:r w:rsidRPr="0E6F4E04">
        <w:t xml:space="preserve"> the company will be bound by the provisions unless otherwise exempted. </w:t>
      </w:r>
    </w:p>
    <w:p w14:paraId="55B2B4F9" w14:textId="49AB2F1A" w:rsidR="006B48D8" w:rsidRPr="006B48D8" w:rsidRDefault="3D28E73F" w:rsidP="00C13A81">
      <w:pPr>
        <w:pStyle w:val="ParaNumbered"/>
      </w:pPr>
      <w:r w:rsidRPr="0E6F4E04">
        <w:t xml:space="preserve">There are safeguards for suppliers in that they can apply to the court for permission to terminate the contract on the grounds of hardship. A contract can also be terminated with agreement from the company (where the company has entered a moratorium, voluntary arrangement or restructuring plan) or the </w:t>
      </w:r>
      <w:proofErr w:type="gramStart"/>
      <w:r w:rsidRPr="0E6F4E04">
        <w:t>office-holder</w:t>
      </w:r>
      <w:proofErr w:type="gramEnd"/>
      <w:r w:rsidRPr="0E6F4E04">
        <w:t xml:space="preserve"> (in any other relevant procedure). </w:t>
      </w:r>
    </w:p>
    <w:p w14:paraId="4125F66C" w14:textId="279529B3" w:rsidR="00AD07DF" w:rsidRPr="00AD07DF" w:rsidRDefault="3D28E73F" w:rsidP="00C13A81">
      <w:pPr>
        <w:pStyle w:val="ParaNumbered"/>
      </w:pPr>
      <w:r w:rsidRPr="0E6F4E04">
        <w:t xml:space="preserve">The intention behind the provisions is to maintain supplies of all goods and services to companies in restructuring and insolvency procedures by limiting the circumstances in which the supplier can terminate </w:t>
      </w:r>
      <w:r w:rsidR="71BD123B" w:rsidRPr="0E6F4E04">
        <w:t>or a</w:t>
      </w:r>
      <w:r w:rsidR="60F541C7" w:rsidRPr="0E6F4E04">
        <w:t xml:space="preserve">lter </w:t>
      </w:r>
      <w:r w:rsidRPr="0E6F4E04">
        <w:t>the contract. This will help companies trade through a restructuring or insolvency process, thereby maximising the opportunities for the rescue of the company or the sale of its business as a going concern.</w:t>
      </w:r>
    </w:p>
    <w:p w14:paraId="22E1BF87" w14:textId="67A7E825" w:rsidR="00AD07DF" w:rsidRDefault="00AD07DF" w:rsidP="00AD07DF">
      <w:pPr>
        <w:pStyle w:val="HSubheading2"/>
      </w:pPr>
      <w:bookmarkStart w:id="17" w:name="_Toc44920779"/>
      <w:r>
        <w:t>Power to amend corporate insolvency or governance legislation</w:t>
      </w:r>
      <w:bookmarkEnd w:id="17"/>
    </w:p>
    <w:p w14:paraId="3DEB5500" w14:textId="20764583" w:rsidR="00AD07DF" w:rsidRPr="00AD07DF" w:rsidRDefault="71788876" w:rsidP="00C13A81">
      <w:pPr>
        <w:pStyle w:val="ParaNumbered"/>
      </w:pPr>
      <w:r w:rsidRPr="0E6F4E04">
        <w:t xml:space="preserve">This measure will create a time limited provision allowing the Secretary of State </w:t>
      </w:r>
      <w:r w:rsidR="19E7B8CE" w:rsidRPr="6F6D10DC">
        <w:t xml:space="preserve">or the </w:t>
      </w:r>
      <w:r w:rsidR="7FCB85F7" w:rsidRPr="6B1EF2ED">
        <w:t>Department for the</w:t>
      </w:r>
      <w:r w:rsidR="14B0A505" w:rsidRPr="1198C26D">
        <w:t xml:space="preserve"> </w:t>
      </w:r>
      <w:r w:rsidR="19E7B8CE" w:rsidRPr="6F6D10DC">
        <w:t xml:space="preserve">Economy in Northern Ireland (the “relevant authority”) </w:t>
      </w:r>
      <w:r w:rsidRPr="0E6F4E04">
        <w:t>to temporarily amend corporate insolvency and related legislation through regulations made by SI</w:t>
      </w:r>
      <w:r w:rsidR="004B6BE9">
        <w:t xml:space="preserve"> (in Northern Ireland, SR)</w:t>
      </w:r>
      <w:r w:rsidRPr="0E6F4E04">
        <w:t>. Amendments made under the power contained within this provision may be made to both primary and secondary legislation (falling within the definition of “corporate insolvency or governance legislation”). Providing for temporary legislative change in this way will mean that the insolvency and business rescue regime may quickly react and adapt to deal with significant and potentially unexpected future challenges presented by the impact of the C</w:t>
      </w:r>
      <w:r w:rsidR="67A16F68" w:rsidRPr="0E6F4E04">
        <w:t>OVID</w:t>
      </w:r>
      <w:r w:rsidRPr="0E6F4E04">
        <w:t xml:space="preserve">-19 </w:t>
      </w:r>
      <w:r w:rsidRPr="0E6F4E04">
        <w:lastRenderedPageBreak/>
        <w:t>pandemic on business.</w:t>
      </w:r>
    </w:p>
    <w:p w14:paraId="0828BBF8" w14:textId="77777777" w:rsidR="00AD07DF" w:rsidRPr="00AD07DF" w:rsidRDefault="71788876" w:rsidP="00C13A81">
      <w:pPr>
        <w:pStyle w:val="ParaNumbered"/>
      </w:pPr>
      <w:r w:rsidRPr="0E6F4E04">
        <w:t>Temporary amendments to legislation may be framed to give protection to companies which would be viable but for the effect of the pandemic, and to provide the regulatory support needed for their survival rather than being forced to enter insolvency proceedings. Changes may also allow for a temporary increase in flexibility in provisions within corporate insolvency and restructuring processes. This could be to mitigate the increased difficulty in adhering to those processes, such as meeting time limits, which may be caused by the impact of the pandemic. The provision could also be used to make temporary amendments to the insolvency related enforcement regime, to ensure that it remains fair and workable in the face of the impact of the pandemic on business.</w:t>
      </w:r>
    </w:p>
    <w:p w14:paraId="1DBFC54E" w14:textId="74D212DA" w:rsidR="00AD07DF" w:rsidRPr="00AD07DF" w:rsidRDefault="71788876" w:rsidP="00C13A81">
      <w:pPr>
        <w:pStyle w:val="ParaNumbered"/>
      </w:pPr>
      <w:r w:rsidRPr="0E6F4E04">
        <w:t xml:space="preserve">There are currently no specific plans to use the power contained within this provision, but as the full extent of the impact of the pandemic on business becomes clear, it could be exercised to make urgent preventative or </w:t>
      </w:r>
      <w:r w:rsidR="00B63D9B" w:rsidRPr="00B63D9B">
        <w:t>mitigatory</w:t>
      </w:r>
      <w:r w:rsidRPr="0E6F4E04">
        <w:t xml:space="preserve"> amendments. Any changes made </w:t>
      </w:r>
      <w:proofErr w:type="gramStart"/>
      <w:r w:rsidRPr="0E6F4E04">
        <w:t>by the use of</w:t>
      </w:r>
      <w:proofErr w:type="gramEnd"/>
      <w:r w:rsidRPr="0E6F4E04">
        <w:t xml:space="preserve"> the power in this provision must be kept under review by the </w:t>
      </w:r>
      <w:r w:rsidR="41FBF37F" w:rsidRPr="5B9955FE">
        <w:t>relevant authority</w:t>
      </w:r>
      <w:r w:rsidRPr="0E6F4E04">
        <w:t xml:space="preserve"> and revoked if no longer needed or revised to take account of changing circumstances.</w:t>
      </w:r>
    </w:p>
    <w:p w14:paraId="6100FB41" w14:textId="77777777" w:rsidR="00AD07DF" w:rsidRPr="00AD07DF" w:rsidRDefault="71788876" w:rsidP="00C13A81">
      <w:pPr>
        <w:pStyle w:val="ParaNumbered"/>
      </w:pPr>
      <w:r w:rsidRPr="0E6F4E04">
        <w:t xml:space="preserve">The power contained in this provision is </w:t>
      </w:r>
      <w:proofErr w:type="gramStart"/>
      <w:r w:rsidRPr="0E6F4E04">
        <w:t>wide-ranging, but</w:t>
      </w:r>
      <w:proofErr w:type="gramEnd"/>
      <w:r w:rsidRPr="0E6F4E04">
        <w:t xml:space="preserve"> has some significant restrictions. </w:t>
      </w:r>
    </w:p>
    <w:p w14:paraId="7DB3D61C" w14:textId="77777777" w:rsidR="00034039" w:rsidRPr="004C280B" w:rsidRDefault="00AD07DF" w:rsidP="004C280B">
      <w:pPr>
        <w:pStyle w:val="ParaBulleted"/>
      </w:pPr>
      <w:r w:rsidRPr="00AD07DF">
        <w:t xml:space="preserve">The </w:t>
      </w:r>
      <w:r w:rsidRPr="004C280B">
        <w:t xml:space="preserve">impact of any proposed amendments on any person (such as a creditor or employee) likely to be affected by them must first be considered. </w:t>
      </w:r>
    </w:p>
    <w:p w14:paraId="2E313814" w14:textId="07C59231" w:rsidR="3362AA5A" w:rsidRPr="004C280B" w:rsidRDefault="3362AA5A" w:rsidP="004C280B">
      <w:pPr>
        <w:pStyle w:val="ParaBulleted"/>
      </w:pPr>
      <w:r w:rsidRPr="004C280B">
        <w:t>The relevant authority must be satisfied that there is an urgent need for the proposed temporary amendments.</w:t>
      </w:r>
    </w:p>
    <w:p w14:paraId="7729E6C8" w14:textId="77777777" w:rsidR="00AD07DF" w:rsidRPr="004C280B" w:rsidRDefault="00AD07DF" w:rsidP="004C280B">
      <w:pPr>
        <w:pStyle w:val="ParaBulleted"/>
      </w:pPr>
      <w:r w:rsidRPr="004C280B">
        <w:t>The temporary amendments made must be proportionate to the challenges presented.</w:t>
      </w:r>
    </w:p>
    <w:p w14:paraId="1D87752E" w14:textId="225E92D5" w:rsidR="00AD07DF" w:rsidRPr="004C280B" w:rsidRDefault="00AD07DF" w:rsidP="004C280B">
      <w:pPr>
        <w:pStyle w:val="ParaBulleted"/>
      </w:pPr>
      <w:r w:rsidRPr="004C280B">
        <w:t xml:space="preserve">The effect of the amendment could not </w:t>
      </w:r>
      <w:r w:rsidR="00C94DDA" w:rsidRPr="004C280B">
        <w:t xml:space="preserve">practicably </w:t>
      </w:r>
      <w:r w:rsidRPr="004C280B">
        <w:t>be achieved without legislative change.</w:t>
      </w:r>
    </w:p>
    <w:p w14:paraId="70A71630" w14:textId="23EDBF49" w:rsidR="00AD07DF" w:rsidRPr="00AD07DF" w:rsidRDefault="00AD07DF" w:rsidP="004C280B">
      <w:pPr>
        <w:pStyle w:val="ParaBulleted"/>
      </w:pPr>
      <w:r w:rsidRPr="004C280B">
        <w:t xml:space="preserve">The provision may not be used where the proposed amendment could be made </w:t>
      </w:r>
      <w:r w:rsidR="006B2A73" w:rsidRPr="004C280B">
        <w:t>sufficiently</w:t>
      </w:r>
      <w:r w:rsidR="006B2A73" w:rsidRPr="006B2A73">
        <w:t xml:space="preserve"> quickly </w:t>
      </w:r>
      <w:r w:rsidRPr="00AD07DF">
        <w:t>using existing provisions</w:t>
      </w:r>
      <w:r w:rsidR="00BF77F6">
        <w:t>.</w:t>
      </w:r>
      <w:r w:rsidRPr="00AD07DF">
        <w:t xml:space="preserve"> </w:t>
      </w:r>
    </w:p>
    <w:p w14:paraId="550B1D48" w14:textId="77777777" w:rsidR="00AD07DF" w:rsidRPr="00AD07DF" w:rsidRDefault="71788876" w:rsidP="00C13A81">
      <w:pPr>
        <w:pStyle w:val="ParaNumbered"/>
      </w:pPr>
      <w:r w:rsidRPr="0E6F4E04">
        <w:t>In addition, amendments made under this provision may not create a criminal offence or a civil penalty, though they may modify the circumstances under which a person is guilty of an existing offence or civil sanction. The provision may not be used to create or increase a fee.</w:t>
      </w:r>
    </w:p>
    <w:p w14:paraId="266F3816" w14:textId="4C721D8A" w:rsidR="00AD07DF" w:rsidRPr="00AD07DF" w:rsidRDefault="71788876" w:rsidP="00C13A81">
      <w:pPr>
        <w:pStyle w:val="ParaNumbered"/>
      </w:pPr>
      <w:r w:rsidRPr="0E6F4E04">
        <w:t xml:space="preserve">An SI </w:t>
      </w:r>
      <w:r w:rsidR="00830D4D">
        <w:t xml:space="preserve">(in Northern Ireland, SR) </w:t>
      </w:r>
      <w:r w:rsidRPr="0E6F4E04">
        <w:t xml:space="preserve">containing regulations to temporarily amend legislation under this provision would be subject to a “made affirmative” process, which means that the changes will be effective immediately upon the SI being made. This is necessary because the need for temporary amendments is in most cases likely to be pressing, and the time delay in seeking approval by both Houses of Parliament </w:t>
      </w:r>
      <w:proofErr w:type="gramStart"/>
      <w:r w:rsidR="36EBF82D" w:rsidRPr="23E7C523">
        <w:t>or</w:t>
      </w:r>
      <w:proofErr w:type="gramEnd"/>
      <w:r w:rsidR="36EBF82D" w:rsidRPr="23E7C523">
        <w:t xml:space="preserve"> the </w:t>
      </w:r>
      <w:r w:rsidR="36EBF82D" w:rsidRPr="5A1E359C">
        <w:t xml:space="preserve">Northern Ireland Assembly </w:t>
      </w:r>
      <w:r w:rsidRPr="0E6F4E04">
        <w:t xml:space="preserve">in the normal way could have a detrimental effect. The SI is however required to be laid as soon as possible after being </w:t>
      </w:r>
      <w:proofErr w:type="gramStart"/>
      <w:r w:rsidRPr="0E6F4E04">
        <w:t>made, and</w:t>
      </w:r>
      <w:proofErr w:type="gramEnd"/>
      <w:r w:rsidRPr="0E6F4E04">
        <w:t xml:space="preserve"> will require approval by both Houses </w:t>
      </w:r>
      <w:r w:rsidR="270271C5" w:rsidRPr="5A1E359C">
        <w:t>or the Assembly, as appropriate,</w:t>
      </w:r>
      <w:r w:rsidR="0F281E90" w:rsidRPr="5A1E359C">
        <w:t xml:space="preserve"> </w:t>
      </w:r>
      <w:r w:rsidRPr="0E6F4E04">
        <w:t xml:space="preserve">within 40 sitting days, or the change will cease. </w:t>
      </w:r>
    </w:p>
    <w:p w14:paraId="13C7712C" w14:textId="7F831AA1" w:rsidR="00AD07DF" w:rsidRPr="00AD07DF" w:rsidRDefault="71788876" w:rsidP="00C13A81">
      <w:pPr>
        <w:pStyle w:val="ParaNumbered"/>
      </w:pPr>
      <w:r w:rsidRPr="0E6F4E04">
        <w:t xml:space="preserve">Temporary changes made in this way may last for a maximum of 6 </w:t>
      </w:r>
      <w:proofErr w:type="gramStart"/>
      <w:r w:rsidRPr="0E6F4E04">
        <w:t>months, but</w:t>
      </w:r>
      <w:proofErr w:type="gramEnd"/>
      <w:r w:rsidRPr="0E6F4E04">
        <w:t xml:space="preserve"> can be extended using a similar “made affirmative” process. The temporary changes may also </w:t>
      </w:r>
      <w:r w:rsidRPr="0E6F4E04">
        <w:lastRenderedPageBreak/>
        <w:t>be curtailed through an SI subject to a negative resolution process</w:t>
      </w:r>
      <w:r w:rsidR="69B34D1D" w:rsidRPr="0E6F4E04">
        <w:t xml:space="preserve"> and they must be revoked or amended</w:t>
      </w:r>
      <w:r w:rsidRPr="0E6F4E04">
        <w:t xml:space="preserve">, if </w:t>
      </w:r>
      <w:proofErr w:type="gramStart"/>
      <w:r w:rsidRPr="0E6F4E04">
        <w:t>it is clear that the</w:t>
      </w:r>
      <w:proofErr w:type="gramEnd"/>
      <w:r w:rsidRPr="0E6F4E04">
        <w:t xml:space="preserve"> impact of the pandemic has eased sufficiently.</w:t>
      </w:r>
    </w:p>
    <w:p w14:paraId="2F81C602" w14:textId="607FB616" w:rsidR="00AD07DF" w:rsidRPr="00AD07DF" w:rsidRDefault="71788876" w:rsidP="00C13A81">
      <w:pPr>
        <w:pStyle w:val="ParaNumbered"/>
      </w:pPr>
      <w:r w:rsidRPr="0E6F4E04">
        <w:t xml:space="preserve">This provision to make temporary changes will itself expire on </w:t>
      </w:r>
      <w:proofErr w:type="gramStart"/>
      <w:r w:rsidRPr="0E6F4E04">
        <w:t>30 April 2021, but</w:t>
      </w:r>
      <w:proofErr w:type="gramEnd"/>
      <w:r w:rsidRPr="0E6F4E04">
        <w:t xml:space="preserve"> may be extended after that date if the impact of the pandemic is still being felt by business. Such an extension would be through an SI subject to the normal affirmative procedure.</w:t>
      </w:r>
      <w:r w:rsidR="63379729" w:rsidRPr="5A1E359C">
        <w:t xml:space="preserve"> </w:t>
      </w:r>
      <w:r w:rsidR="63379729" w:rsidRPr="4F790FA9">
        <w:t xml:space="preserve">The </w:t>
      </w:r>
      <w:r w:rsidR="0036199C">
        <w:t>expiry date may not be extended by more than a year and, although the expiry date can be extended more than once, the</w:t>
      </w:r>
      <w:r w:rsidR="63379729" w:rsidRPr="5A1E359C">
        <w:t xml:space="preserve"> final expiry date may not be a date which is more than two </w:t>
      </w:r>
      <w:r w:rsidR="63379729" w:rsidRPr="4762BAB8">
        <w:t>years after this Act gained Royal Assent.</w:t>
      </w:r>
    </w:p>
    <w:p w14:paraId="1610CC9F" w14:textId="3D8F52EF" w:rsidR="00AD07DF" w:rsidRDefault="00AD07DF" w:rsidP="00AD07DF">
      <w:pPr>
        <w:pStyle w:val="HSubheading2"/>
      </w:pPr>
      <w:bookmarkStart w:id="18" w:name="_Toc44920780"/>
      <w:r>
        <w:t>Meetings and filing</w:t>
      </w:r>
      <w:r w:rsidR="003046B5">
        <w:t xml:space="preserve"> requirements</w:t>
      </w:r>
      <w:bookmarkEnd w:id="18"/>
    </w:p>
    <w:p w14:paraId="282F2E5B" w14:textId="7AD81A44" w:rsidR="00093753" w:rsidRPr="00093753" w:rsidRDefault="00093753" w:rsidP="00093753">
      <w:pPr>
        <w:pStyle w:val="HSubheading4"/>
      </w:pPr>
      <w:bookmarkStart w:id="19" w:name="_Toc44920781"/>
      <w:r>
        <w:t xml:space="preserve">Meetings of companies </w:t>
      </w:r>
      <w:r w:rsidR="00627545">
        <w:t>and other bodies</w:t>
      </w:r>
      <w:bookmarkEnd w:id="19"/>
      <w:r>
        <w:t xml:space="preserve"> </w:t>
      </w:r>
    </w:p>
    <w:p w14:paraId="7D43D350" w14:textId="32EF11EB" w:rsidR="00093753" w:rsidRPr="00093753" w:rsidRDefault="2CE737F4" w:rsidP="00C13A81">
      <w:pPr>
        <w:pStyle w:val="ParaNumbered"/>
      </w:pPr>
      <w:r w:rsidRPr="0E6F4E04">
        <w:t xml:space="preserve">A company may be required by legislation or its </w:t>
      </w:r>
      <w:r w:rsidR="09060532" w:rsidRPr="0E6F4E04">
        <w:t>constitution</w:t>
      </w:r>
      <w:r w:rsidR="73113AD1" w:rsidRPr="0E6F4E04">
        <w:t xml:space="preserve"> </w:t>
      </w:r>
      <w:r w:rsidRPr="0E6F4E04">
        <w:t xml:space="preserve">to take certain key decisions by passing a resolution of the members of the company (for example, a change to the company’s articles of association). Public companies can only pass a resolution of the members </w:t>
      </w:r>
      <w:r w:rsidR="422D3825" w:rsidRPr="0E6F4E04">
        <w:t>by holding</w:t>
      </w:r>
      <w:r w:rsidRPr="0E6F4E04">
        <w:t xml:space="preserve"> a general meeting (section 281 of the Companies Act 2006 (“the CA 2006”)), and other companies may be required </w:t>
      </w:r>
      <w:r w:rsidR="6C831569" w:rsidRPr="0E6F4E04">
        <w:t xml:space="preserve">to do so </w:t>
      </w:r>
      <w:proofErr w:type="gramStart"/>
      <w:r w:rsidR="6C831569" w:rsidRPr="0E6F4E04">
        <w:t>as a consequence of</w:t>
      </w:r>
      <w:proofErr w:type="gramEnd"/>
      <w:r w:rsidR="6C831569" w:rsidRPr="0E6F4E04">
        <w:t xml:space="preserve"> </w:t>
      </w:r>
      <w:r w:rsidRPr="0E6F4E04">
        <w:t xml:space="preserve">their articles. </w:t>
      </w:r>
    </w:p>
    <w:p w14:paraId="4A5822FA" w14:textId="1C50C5D8" w:rsidR="00F97C68" w:rsidRDefault="2CE737F4" w:rsidP="00C13A81">
      <w:pPr>
        <w:pStyle w:val="ParaNumbered"/>
      </w:pPr>
      <w:r w:rsidRPr="0E6F4E04">
        <w:t xml:space="preserve">Members also have the </w:t>
      </w:r>
      <w:r w:rsidR="2DAFC24A" w:rsidRPr="0E6F4E04">
        <w:t xml:space="preserve">right </w:t>
      </w:r>
      <w:r w:rsidRPr="0E6F4E04">
        <w:t>to require directors to call a general meeting (section 303</w:t>
      </w:r>
      <w:r w:rsidR="27EF553A" w:rsidRPr="0E6F4E04">
        <w:t>, CA 2006</w:t>
      </w:r>
      <w:r w:rsidR="3F9C77FF" w:rsidRPr="0E6F4E04">
        <w:t>).</w:t>
      </w:r>
      <w:r w:rsidRPr="0E6F4E04">
        <w:t xml:space="preserve"> Public companies and certain private companies have a statutory duty to hold an annual general meeting </w:t>
      </w:r>
      <w:r w:rsidR="4F88EDB1" w:rsidRPr="0E6F4E04">
        <w:t xml:space="preserve">(“AGM”) </w:t>
      </w:r>
      <w:r w:rsidRPr="0E6F4E04">
        <w:t>within a specified period and failure to comply is a criminal offence (section 336</w:t>
      </w:r>
      <w:r w:rsidR="27EF553A" w:rsidRPr="0E6F4E04">
        <w:t>, CA 2006</w:t>
      </w:r>
      <w:r w:rsidR="3F9C77FF" w:rsidRPr="0E6F4E04">
        <w:t xml:space="preserve">). </w:t>
      </w:r>
      <w:r w:rsidR="21B274A3" w:rsidRPr="0E6F4E04">
        <w:t>Mutual societies</w:t>
      </w:r>
      <w:r w:rsidR="6B97A558" w:rsidRPr="0E6F4E04">
        <w:t xml:space="preserve"> </w:t>
      </w:r>
      <w:r w:rsidR="35CBCC30" w:rsidRPr="0E6F4E04">
        <w:t>(including</w:t>
      </w:r>
      <w:r w:rsidR="21B274A3" w:rsidRPr="0E6F4E04">
        <w:t xml:space="preserve"> registered branches </w:t>
      </w:r>
      <w:r w:rsidR="12F0C33D" w:rsidRPr="0E6F4E04">
        <w:t xml:space="preserve">of </w:t>
      </w:r>
      <w:r w:rsidR="75853FC8" w:rsidRPr="0E6F4E04">
        <w:t>fri</w:t>
      </w:r>
      <w:r w:rsidR="7E2B2C64" w:rsidRPr="0E6F4E04">
        <w:t>endly societies)</w:t>
      </w:r>
      <w:r w:rsidR="6B97A558" w:rsidRPr="0E6F4E04">
        <w:t xml:space="preserve"> </w:t>
      </w:r>
      <w:r w:rsidR="21B274A3" w:rsidRPr="0E6F4E04">
        <w:t xml:space="preserve">and </w:t>
      </w:r>
      <w:r w:rsidR="0E2B34C1" w:rsidRPr="0E6F4E04">
        <w:t>charitable incorporated organisations</w:t>
      </w:r>
      <w:r w:rsidRPr="0E6F4E04">
        <w:t xml:space="preserve"> may </w:t>
      </w:r>
      <w:r w:rsidR="0E2B34C1" w:rsidRPr="0E6F4E04">
        <w:t>also</w:t>
      </w:r>
      <w:r w:rsidR="34A6BAD0" w:rsidRPr="0E6F4E04">
        <w:t xml:space="preserve"> be required to hold an AGM </w:t>
      </w:r>
      <w:r w:rsidR="00FAF846" w:rsidRPr="0E6F4E04">
        <w:t xml:space="preserve">or other meetings </w:t>
      </w:r>
      <w:r w:rsidR="34A6BAD0" w:rsidRPr="0E6F4E04">
        <w:t xml:space="preserve">by legislation </w:t>
      </w:r>
      <w:r w:rsidR="0E2B34C1" w:rsidRPr="0E6F4E04">
        <w:t xml:space="preserve">or their own constitution or rules. </w:t>
      </w:r>
    </w:p>
    <w:p w14:paraId="2E0E9F82" w14:textId="2547FD0E" w:rsidR="00093753" w:rsidRPr="00093753" w:rsidRDefault="7106AC2B" w:rsidP="00C13A81">
      <w:pPr>
        <w:pStyle w:val="ParaNumbered"/>
      </w:pPr>
      <w:r w:rsidRPr="0E6F4E04">
        <w:t>The constitution or rules of c</w:t>
      </w:r>
      <w:r w:rsidR="36F9C7F8" w:rsidRPr="0E6F4E04">
        <w:t>ompanies</w:t>
      </w:r>
      <w:r w:rsidR="21B274A3" w:rsidRPr="0E6F4E04">
        <w:t xml:space="preserve"> and other bodies</w:t>
      </w:r>
      <w:r w:rsidR="36F9C7F8" w:rsidRPr="0E6F4E04">
        <w:t xml:space="preserve"> may </w:t>
      </w:r>
      <w:r w:rsidR="02B12120" w:rsidRPr="0E6F4E04">
        <w:t>also</w:t>
      </w:r>
      <w:r w:rsidR="36F9C7F8" w:rsidRPr="0E6F4E04">
        <w:t xml:space="preserve"> </w:t>
      </w:r>
      <w:r w:rsidRPr="0E6F4E04">
        <w:t>require that</w:t>
      </w:r>
      <w:r w:rsidR="2CE737F4" w:rsidRPr="0E6F4E04">
        <w:t xml:space="preserve"> </w:t>
      </w:r>
      <w:r w:rsidR="15D0CE95" w:rsidRPr="0E6F4E04">
        <w:t xml:space="preserve">AGMs and other </w:t>
      </w:r>
      <w:r w:rsidR="2CE737F4" w:rsidRPr="0E6F4E04">
        <w:t xml:space="preserve">meetings </w:t>
      </w:r>
      <w:r w:rsidRPr="0E6F4E04">
        <w:t>are held</w:t>
      </w:r>
      <w:r w:rsidR="36F9C7F8" w:rsidRPr="0E6F4E04">
        <w:t xml:space="preserve"> </w:t>
      </w:r>
      <w:r w:rsidR="2CE737F4" w:rsidRPr="0E6F4E04">
        <w:t xml:space="preserve">in a </w:t>
      </w:r>
      <w:proofErr w:type="gramStart"/>
      <w:r w:rsidRPr="0E6F4E04">
        <w:t>particular way</w:t>
      </w:r>
      <w:proofErr w:type="gramEnd"/>
      <w:r w:rsidR="36F9C7F8" w:rsidRPr="0E6F4E04">
        <w:t>.</w:t>
      </w:r>
      <w:r w:rsidR="2CE737F4" w:rsidRPr="0E6F4E04">
        <w:t xml:space="preserve"> </w:t>
      </w:r>
      <w:r w:rsidR="36F9C7F8" w:rsidRPr="0E6F4E04">
        <w:t xml:space="preserve">For example, </w:t>
      </w:r>
      <w:r w:rsidR="27EF553A" w:rsidRPr="0E6F4E04">
        <w:t>it</w:t>
      </w:r>
      <w:r w:rsidR="2CE737F4" w:rsidRPr="0E6F4E04">
        <w:t xml:space="preserve"> </w:t>
      </w:r>
      <w:r w:rsidR="36F9C7F8" w:rsidRPr="0E6F4E04">
        <w:t xml:space="preserve">may be required </w:t>
      </w:r>
      <w:r w:rsidR="27EF553A" w:rsidRPr="0E6F4E04">
        <w:t>that meetings be held</w:t>
      </w:r>
      <w:r w:rsidR="2CE737F4" w:rsidRPr="0E6F4E04">
        <w:t xml:space="preserve"> in person</w:t>
      </w:r>
      <w:r w:rsidR="36F9C7F8" w:rsidRPr="0E6F4E04">
        <w:t xml:space="preserve"> </w:t>
      </w:r>
      <w:r w:rsidR="00DB7E48" w:rsidRPr="0E6F4E04">
        <w:t xml:space="preserve">or </w:t>
      </w:r>
      <w:r w:rsidR="2CE737F4" w:rsidRPr="0E6F4E04">
        <w:t xml:space="preserve">at </w:t>
      </w:r>
      <w:r w:rsidR="102A4DBD" w:rsidRPr="0E6F4E04">
        <w:t xml:space="preserve">a </w:t>
      </w:r>
      <w:proofErr w:type="gramStart"/>
      <w:r w:rsidR="2CE737F4" w:rsidRPr="0E6F4E04">
        <w:t>particular place</w:t>
      </w:r>
      <w:proofErr w:type="gramEnd"/>
      <w:r w:rsidR="36F9C7F8" w:rsidRPr="0E6F4E04">
        <w:t xml:space="preserve">. </w:t>
      </w:r>
      <w:r w:rsidR="001E54F1">
        <w:t>In March t</w:t>
      </w:r>
      <w:r w:rsidR="36F9C7F8" w:rsidRPr="0E6F4E04">
        <w:t>he Government introduced temporary emergency measures across the UK which require</w:t>
      </w:r>
      <w:r w:rsidR="00CB50BD">
        <w:t>d</w:t>
      </w:r>
      <w:r w:rsidR="36F9C7F8" w:rsidRPr="0E6F4E04">
        <w:t xml:space="preserve"> </w:t>
      </w:r>
      <w:r w:rsidR="27EF553A" w:rsidRPr="0E6F4E04">
        <w:t xml:space="preserve">certain </w:t>
      </w:r>
      <w:r w:rsidR="36F9C7F8" w:rsidRPr="0E6F4E04">
        <w:t xml:space="preserve">businesses to close, </w:t>
      </w:r>
      <w:r w:rsidR="02B12120" w:rsidRPr="0E6F4E04">
        <w:t xml:space="preserve">which </w:t>
      </w:r>
      <w:r w:rsidR="36F9C7F8" w:rsidRPr="0E6F4E04">
        <w:t>prevent</w:t>
      </w:r>
      <w:r w:rsidR="00CB50BD">
        <w:t>ed</w:t>
      </w:r>
      <w:r w:rsidR="36F9C7F8" w:rsidRPr="0E6F4E04">
        <w:t xml:space="preserve"> anyone leaving the place where they live without reasonable excuse and </w:t>
      </w:r>
      <w:r w:rsidR="27EF553A" w:rsidRPr="0E6F4E04">
        <w:t xml:space="preserve">which </w:t>
      </w:r>
      <w:r w:rsidR="36F9C7F8" w:rsidRPr="0E6F4E04">
        <w:t>ban</w:t>
      </w:r>
      <w:r w:rsidR="00BE15EE">
        <w:t>ned</w:t>
      </w:r>
      <w:r w:rsidR="36F9C7F8" w:rsidRPr="0E6F4E04">
        <w:t xml:space="preserve"> public gatherings of more than</w:t>
      </w:r>
      <w:r w:rsidR="001E54F1">
        <w:t xml:space="preserve"> two</w:t>
      </w:r>
      <w:r w:rsidR="00D93FD5">
        <w:t xml:space="preserve"> </w:t>
      </w:r>
      <w:r w:rsidR="36F9C7F8" w:rsidRPr="0E6F4E04">
        <w:t xml:space="preserve">people. These emergency restrictions have been put in place to limit the spread of COVID-19 </w:t>
      </w:r>
      <w:r w:rsidR="02B12120" w:rsidRPr="0E6F4E04">
        <w:t>but may</w:t>
      </w:r>
      <w:r w:rsidR="36F9C7F8" w:rsidRPr="0E6F4E04">
        <w:t xml:space="preserve"> have prevented, and </w:t>
      </w:r>
      <w:r w:rsidR="6D60BD54" w:rsidRPr="0E6F4E04">
        <w:t xml:space="preserve">may </w:t>
      </w:r>
      <w:r w:rsidR="36F9C7F8" w:rsidRPr="0E6F4E04">
        <w:t xml:space="preserve">continue to prevent, </w:t>
      </w:r>
      <w:r w:rsidR="7A9A5852" w:rsidRPr="0E6F4E04">
        <w:t xml:space="preserve">companies and other bodies </w:t>
      </w:r>
      <w:r w:rsidR="36F9C7F8" w:rsidRPr="0E6F4E04">
        <w:t xml:space="preserve">from being able to hold </w:t>
      </w:r>
      <w:r w:rsidR="575E758D" w:rsidRPr="0E6F4E04">
        <w:t>AGMs a</w:t>
      </w:r>
      <w:r w:rsidR="4F88EDB1" w:rsidRPr="0E6F4E04">
        <w:t>t th</w:t>
      </w:r>
      <w:r w:rsidR="7C5E38AC" w:rsidRPr="0E6F4E04">
        <w:t xml:space="preserve">e time </w:t>
      </w:r>
      <w:r w:rsidR="6D60BD54" w:rsidRPr="0E6F4E04">
        <w:t>required by,</w:t>
      </w:r>
      <w:r w:rsidR="7C5E38AC" w:rsidRPr="0E6F4E04">
        <w:t xml:space="preserve"> </w:t>
      </w:r>
      <w:r w:rsidR="27EF553A" w:rsidRPr="0E6F4E04">
        <w:t xml:space="preserve">and in a manner </w:t>
      </w:r>
      <w:r w:rsidR="0572D9FF" w:rsidRPr="0E6F4E04">
        <w:t xml:space="preserve">consistent </w:t>
      </w:r>
      <w:r w:rsidR="36F9C7F8" w:rsidRPr="0E6F4E04">
        <w:t>with</w:t>
      </w:r>
      <w:r w:rsidR="6D60BD54" w:rsidRPr="0E6F4E04">
        <w:t>, legislation or</w:t>
      </w:r>
      <w:r w:rsidR="36F9C7F8" w:rsidRPr="0E6F4E04">
        <w:t xml:space="preserve"> </w:t>
      </w:r>
      <w:r w:rsidR="7C5E38AC" w:rsidRPr="0E6F4E04">
        <w:t>their constitutional</w:t>
      </w:r>
      <w:r w:rsidR="651900BB" w:rsidRPr="0E6F4E04">
        <w:t xml:space="preserve"> arrangements.</w:t>
      </w:r>
    </w:p>
    <w:p w14:paraId="668CE100" w14:textId="42F08AAC" w:rsidR="00093753" w:rsidRPr="00093753" w:rsidRDefault="2CE737F4" w:rsidP="00C13A81">
      <w:pPr>
        <w:pStyle w:val="ParaNumbered"/>
      </w:pPr>
      <w:r w:rsidRPr="0E6F4E04">
        <w:t xml:space="preserve">These measures are intended to introduce temporary relaxations to enable companies and </w:t>
      </w:r>
      <w:r w:rsidR="7A9A5852" w:rsidRPr="0E6F4E04">
        <w:t>other bodies</w:t>
      </w:r>
      <w:r w:rsidR="3F9C77FF" w:rsidRPr="0E6F4E04">
        <w:t xml:space="preserve"> to hold </w:t>
      </w:r>
      <w:r w:rsidR="42D872F6" w:rsidRPr="0E6F4E04">
        <w:t>AGMs and other</w:t>
      </w:r>
      <w:r w:rsidRPr="0E6F4E04">
        <w:t xml:space="preserve"> meetings in a manner that is consistent with their constitutional arrangements and the need to limit the spread of COVID-19. During the temporary period </w:t>
      </w:r>
      <w:r w:rsidR="651900BB" w:rsidRPr="0E6F4E04">
        <w:t>in</w:t>
      </w:r>
      <w:r w:rsidRPr="0E6F4E04">
        <w:t xml:space="preserve"> which these measures are in force</w:t>
      </w:r>
      <w:r w:rsidR="5847407F" w:rsidRPr="0E6F4E04">
        <w:t>,</w:t>
      </w:r>
      <w:r w:rsidRPr="0E6F4E04">
        <w:t xml:space="preserve"> companies and </w:t>
      </w:r>
      <w:r w:rsidR="5847407F" w:rsidRPr="0E6F4E04">
        <w:t xml:space="preserve">other bodies </w:t>
      </w:r>
      <w:r w:rsidR="3F9C77FF" w:rsidRPr="0E6F4E04">
        <w:t>will be</w:t>
      </w:r>
      <w:r w:rsidR="73113AD1" w:rsidRPr="0E6F4E04">
        <w:t xml:space="preserve"> given</w:t>
      </w:r>
      <w:r w:rsidR="3F9C77FF" w:rsidRPr="0E6F4E04">
        <w:t xml:space="preserve"> </w:t>
      </w:r>
      <w:r w:rsidR="5A890F59" w:rsidRPr="0E6F4E04">
        <w:t xml:space="preserve">greater flexibility as to the </w:t>
      </w:r>
      <w:proofErr w:type="gramStart"/>
      <w:r w:rsidR="5A890F59" w:rsidRPr="0E6F4E04">
        <w:t>manner in whi</w:t>
      </w:r>
      <w:r w:rsidR="42D872F6" w:rsidRPr="0E6F4E04">
        <w:t>ch</w:t>
      </w:r>
      <w:proofErr w:type="gramEnd"/>
      <w:r w:rsidR="42D872F6" w:rsidRPr="0E6F4E04">
        <w:t xml:space="preserve"> such</w:t>
      </w:r>
      <w:r w:rsidR="5A890F59" w:rsidRPr="0E6F4E04">
        <w:t xml:space="preserve"> </w:t>
      </w:r>
      <w:r w:rsidRPr="0E6F4E04">
        <w:t xml:space="preserve">meetings </w:t>
      </w:r>
      <w:r w:rsidR="42D872F6" w:rsidRPr="0E6F4E04">
        <w:t>are held</w:t>
      </w:r>
      <w:r w:rsidR="1F3141F3" w:rsidRPr="0E6F4E04">
        <w:t>. For example, they will be</w:t>
      </w:r>
      <w:r w:rsidR="33039786" w:rsidRPr="0E6F4E04">
        <w:t xml:space="preserve"> able hold</w:t>
      </w:r>
      <w:r w:rsidRPr="0E6F4E04">
        <w:t xml:space="preserve"> meetings</w:t>
      </w:r>
      <w:r w:rsidR="2596383A" w:rsidRPr="0E6F4E04">
        <w:t>,</w:t>
      </w:r>
      <w:r w:rsidR="33039786" w:rsidRPr="0E6F4E04">
        <w:t xml:space="preserve"> </w:t>
      </w:r>
      <w:r w:rsidR="7068EC62" w:rsidRPr="0E6F4E04">
        <w:t>and allow votes to be cast</w:t>
      </w:r>
      <w:r w:rsidR="2596383A" w:rsidRPr="0E6F4E04">
        <w:t>,</w:t>
      </w:r>
      <w:r w:rsidR="7068EC62" w:rsidRPr="0E6F4E04">
        <w:t xml:space="preserve"> by </w:t>
      </w:r>
      <w:r w:rsidR="1F3141F3" w:rsidRPr="0E6F4E04">
        <w:t>electronic means</w:t>
      </w:r>
      <w:r w:rsidR="3F9C77FF" w:rsidRPr="0E6F4E04">
        <w:t>.</w:t>
      </w:r>
      <w:r w:rsidRPr="0E6F4E04">
        <w:t xml:space="preserve"> </w:t>
      </w:r>
    </w:p>
    <w:p w14:paraId="72DA8DE7" w14:textId="5FA722F9" w:rsidR="00AD07DF" w:rsidRPr="00093753" w:rsidRDefault="2CE737F4" w:rsidP="00C13A81">
      <w:pPr>
        <w:pStyle w:val="ParaNumbered"/>
      </w:pPr>
      <w:r w:rsidRPr="0E6F4E04">
        <w:t xml:space="preserve">The measures also make provision to extend the period within which companies and </w:t>
      </w:r>
      <w:r w:rsidR="5847407F" w:rsidRPr="0E6F4E04">
        <w:t>other bodies</w:t>
      </w:r>
      <w:r w:rsidRPr="0E6F4E04">
        <w:t xml:space="preserve"> must hold an AGM</w:t>
      </w:r>
      <w:r w:rsidR="4654F449" w:rsidRPr="0E6F4E04">
        <w:t>, in order to offer further flexibility if required</w:t>
      </w:r>
      <w:r w:rsidR="584649DB" w:rsidRPr="0E6F4E04">
        <w:t>.</w:t>
      </w:r>
      <w:r w:rsidR="3B4B8B60" w:rsidRPr="0E6F4E04">
        <w:t xml:space="preserve"> </w:t>
      </w:r>
      <w:r w:rsidR="5847407F" w:rsidRPr="0E6F4E04">
        <w:t xml:space="preserve">Those bodies </w:t>
      </w:r>
      <w:r w:rsidR="1C0B4327" w:rsidRPr="0E6F4E04">
        <w:t xml:space="preserve">with a deadline for holding an </w:t>
      </w:r>
      <w:r w:rsidR="330FA982" w:rsidRPr="0E6F4E04">
        <w:t>AGM</w:t>
      </w:r>
      <w:r w:rsidR="15A79B3D" w:rsidRPr="0E6F4E04">
        <w:t xml:space="preserve"> </w:t>
      </w:r>
      <w:r w:rsidR="330FA982" w:rsidRPr="0E6F4E04">
        <w:t>expiring</w:t>
      </w:r>
      <w:r w:rsidR="15A79B3D" w:rsidRPr="0E6F4E04">
        <w:t xml:space="preserve"> </w:t>
      </w:r>
      <w:r w:rsidR="330FA982" w:rsidRPr="0E6F4E04">
        <w:t>between</w:t>
      </w:r>
      <w:r w:rsidR="15A79B3D" w:rsidRPr="0E6F4E04">
        <w:t xml:space="preserve"> 26 March 20</w:t>
      </w:r>
      <w:r w:rsidR="1FA19ACD" w:rsidRPr="0E6F4E04">
        <w:t>20</w:t>
      </w:r>
      <w:r w:rsidR="15A79B3D" w:rsidRPr="0E6F4E04">
        <w:t xml:space="preserve"> </w:t>
      </w:r>
      <w:r w:rsidR="330FA982" w:rsidRPr="0E6F4E04">
        <w:t xml:space="preserve">and 30 September 2020 will be given until </w:t>
      </w:r>
      <w:r w:rsidR="7E10DC99" w:rsidRPr="0E6F4E04">
        <w:t>30 September</w:t>
      </w:r>
      <w:r w:rsidR="330FA982" w:rsidRPr="0E6F4E04">
        <w:t xml:space="preserve"> to</w:t>
      </w:r>
      <w:r w:rsidR="15A79B3D" w:rsidRPr="0E6F4E04">
        <w:t xml:space="preserve"> hold their AGM</w:t>
      </w:r>
      <w:r w:rsidR="4D378BF4" w:rsidRPr="0E6F4E04">
        <w:t>,</w:t>
      </w:r>
      <w:r w:rsidR="15A79B3D" w:rsidRPr="0E6F4E04">
        <w:t xml:space="preserve"> taking advantage </w:t>
      </w:r>
      <w:r w:rsidR="4D378BF4" w:rsidRPr="0E6F4E04">
        <w:t xml:space="preserve">of </w:t>
      </w:r>
      <w:r w:rsidR="15A79B3D" w:rsidRPr="0E6F4E04">
        <w:t xml:space="preserve">the </w:t>
      </w:r>
      <w:r w:rsidR="1FA19ACD" w:rsidRPr="0E6F4E04">
        <w:t xml:space="preserve">more </w:t>
      </w:r>
      <w:r w:rsidR="15A79B3D" w:rsidRPr="0E6F4E04">
        <w:t xml:space="preserve">flexible arrangements </w:t>
      </w:r>
      <w:r w:rsidR="1FA19ACD" w:rsidRPr="0E6F4E04">
        <w:t xml:space="preserve">for holding such </w:t>
      </w:r>
      <w:r w:rsidR="2D834A81" w:rsidRPr="0E6F4E04">
        <w:t xml:space="preserve">meetings </w:t>
      </w:r>
      <w:r w:rsidR="15A79B3D" w:rsidRPr="0E6F4E04">
        <w:t xml:space="preserve">which are introduced by </w:t>
      </w:r>
      <w:r w:rsidR="15A79B3D" w:rsidRPr="0E6F4E04">
        <w:lastRenderedPageBreak/>
        <w:t xml:space="preserve">this </w:t>
      </w:r>
      <w:r w:rsidR="00E241C6">
        <w:t>Act</w:t>
      </w:r>
      <w:r w:rsidR="15A79B3D" w:rsidRPr="0E6F4E04">
        <w:t>.</w:t>
      </w:r>
      <w:r w:rsidR="6212E328" w:rsidRPr="0E6F4E04">
        <w:t xml:space="preserve"> There is </w:t>
      </w:r>
      <w:r w:rsidR="2D834A81" w:rsidRPr="0E6F4E04">
        <w:t xml:space="preserve">also </w:t>
      </w:r>
      <w:r w:rsidR="6212E328" w:rsidRPr="0E6F4E04">
        <w:t xml:space="preserve">a power to provide for further </w:t>
      </w:r>
      <w:r w:rsidR="748581D2" w:rsidRPr="0E6F4E04">
        <w:t xml:space="preserve">temporary </w:t>
      </w:r>
      <w:r w:rsidR="6212E328" w:rsidRPr="0E6F4E04">
        <w:t xml:space="preserve">extensions </w:t>
      </w:r>
      <w:r w:rsidR="1F4756C4" w:rsidRPr="0E6F4E04">
        <w:t xml:space="preserve">of </w:t>
      </w:r>
      <w:r w:rsidR="748581D2" w:rsidRPr="0E6F4E04">
        <w:t xml:space="preserve">any </w:t>
      </w:r>
      <w:r w:rsidR="1F4756C4" w:rsidRPr="0E6F4E04">
        <w:t>deadlines</w:t>
      </w:r>
      <w:r w:rsidR="70C219F5" w:rsidRPr="0E6F4E04">
        <w:t xml:space="preserve"> for holding an AGM</w:t>
      </w:r>
      <w:r w:rsidR="1F4756C4" w:rsidRPr="0E6F4E04">
        <w:t xml:space="preserve">. </w:t>
      </w:r>
    </w:p>
    <w:p w14:paraId="36471656" w14:textId="4D1557C8" w:rsidR="003815AC" w:rsidRPr="00093753" w:rsidRDefault="6FEE959B" w:rsidP="00C13A81">
      <w:pPr>
        <w:pStyle w:val="ParaNumbered"/>
      </w:pPr>
      <w:r w:rsidRPr="0E6F4E04">
        <w:t>These measures will only apply in respect of a temporary period which begins on 26 March 2020 and run</w:t>
      </w:r>
      <w:r w:rsidR="3A7EC07E" w:rsidRPr="0E6F4E04">
        <w:t>s until the end of September. There is a power to extend that period by up to three months at a time</w:t>
      </w:r>
      <w:r w:rsidR="67022BFD" w:rsidRPr="0E6F4E04">
        <w:t>, but the temporary period cannot be extended beyond the end of the current financial year.</w:t>
      </w:r>
    </w:p>
    <w:p w14:paraId="5B12A77C" w14:textId="3C924186" w:rsidR="00093753" w:rsidRDefault="00093753" w:rsidP="00093753">
      <w:pPr>
        <w:pStyle w:val="HSubheading4"/>
      </w:pPr>
      <w:bookmarkStart w:id="20" w:name="_Toc44920782"/>
      <w:r>
        <w:t>Extension of filing deadlines</w:t>
      </w:r>
      <w:bookmarkEnd w:id="20"/>
    </w:p>
    <w:p w14:paraId="4E7DC3A7" w14:textId="4B824C38" w:rsidR="00093753" w:rsidRPr="00093753" w:rsidRDefault="2CE737F4" w:rsidP="00C13A81">
      <w:pPr>
        <w:pStyle w:val="ParaNumbered"/>
      </w:pPr>
      <w:r w:rsidRPr="0E6F4E04">
        <w:t xml:space="preserve">This </w:t>
      </w:r>
      <w:r w:rsidR="00E241C6">
        <w:t>Act</w:t>
      </w:r>
      <w:r w:rsidRPr="0E6F4E04">
        <w:t xml:space="preserve"> provides the Secretary of State with a power to make regulations to extend deadlines for </w:t>
      </w:r>
      <w:r w:rsidR="5DA2599B" w:rsidRPr="00B87B02">
        <w:t>certain filings which include</w:t>
      </w:r>
      <w:r w:rsidRPr="0E6F4E04">
        <w:t>: accounts, under Part 15 of the Companies Act 2006; annual confirmation statements under Part 24 of th</w:t>
      </w:r>
      <w:r w:rsidR="00A47BBE">
        <w:t>at</w:t>
      </w:r>
      <w:r w:rsidRPr="0E6F4E04">
        <w:t xml:space="preserve"> Act</w:t>
      </w:r>
      <w:r w:rsidR="00962116">
        <w:t>;</w:t>
      </w:r>
      <w:r w:rsidRPr="0E6F4E04">
        <w:t xml:space="preserve"> notices of related relevant events</w:t>
      </w:r>
      <w:r w:rsidR="00962116">
        <w:t xml:space="preserve"> under th</w:t>
      </w:r>
      <w:r w:rsidR="002C777C">
        <w:t>at</w:t>
      </w:r>
      <w:r w:rsidR="00962116">
        <w:t xml:space="preserve"> Act</w:t>
      </w:r>
      <w:r w:rsidRPr="0E6F4E04">
        <w:t>; and registration of charges under Part 25 of th</w:t>
      </w:r>
      <w:r w:rsidR="002F0604">
        <w:t>at</w:t>
      </w:r>
      <w:r w:rsidRPr="0E6F4E04">
        <w:t xml:space="preserve"> Act.</w:t>
      </w:r>
    </w:p>
    <w:p w14:paraId="49C7BFE6" w14:textId="77777777" w:rsidR="00093753" w:rsidRPr="00093753" w:rsidRDefault="2CE737F4" w:rsidP="00C13A81">
      <w:pPr>
        <w:pStyle w:val="ParaNumbered"/>
      </w:pPr>
      <w:r w:rsidRPr="0E6F4E04">
        <w:t xml:space="preserve">The Secretary of State has a discretion to extend the period for filing accounts under section 442(5) of the Companies Act 2006 if there is a “special reason” and upon an application being made. During the period affected by COVID-19, demand for this type of extension has substantially increased. </w:t>
      </w:r>
    </w:p>
    <w:p w14:paraId="20A7226C" w14:textId="103219D8" w:rsidR="00DE7052" w:rsidRDefault="2CE737F4" w:rsidP="00C13A81">
      <w:pPr>
        <w:pStyle w:val="ParaNumbered"/>
      </w:pPr>
      <w:r w:rsidRPr="0E6F4E04">
        <w:t xml:space="preserve">The power in </w:t>
      </w:r>
      <w:r w:rsidR="008E3439">
        <w:t>section</w:t>
      </w:r>
      <w:r w:rsidR="00FA5FEA">
        <w:t xml:space="preserve"> </w:t>
      </w:r>
      <w:r w:rsidR="00FA5FEA" w:rsidRPr="4BDC4378">
        <w:t>3</w:t>
      </w:r>
      <w:r w:rsidR="2722816F" w:rsidRPr="4BDC4378">
        <w:t>9</w:t>
      </w:r>
      <w:r w:rsidRPr="0E6F4E04">
        <w:t xml:space="preserve"> is broader than the discretion to extend the deadline for the filing of accounts upon application because it gives the Secretary of State a power to extend the deadlines for the various filing requirements listed in </w:t>
      </w:r>
      <w:r w:rsidR="008E3439">
        <w:t>section</w:t>
      </w:r>
      <w:r w:rsidR="00FA5FEA">
        <w:t xml:space="preserve"> </w:t>
      </w:r>
      <w:r w:rsidR="267DB51B" w:rsidRPr="308C43C1">
        <w:t>40</w:t>
      </w:r>
      <w:r w:rsidR="00661338">
        <w:t>.</w:t>
      </w:r>
    </w:p>
    <w:p w14:paraId="51E88F91" w14:textId="0743EDA2" w:rsidR="00093753" w:rsidRPr="00093753" w:rsidRDefault="62E6ED14" w:rsidP="00C13A81">
      <w:pPr>
        <w:pStyle w:val="ParaNumbered"/>
      </w:pPr>
      <w:r w:rsidRPr="78CAFE40">
        <w:t xml:space="preserve">If a deadline is extended using the power in </w:t>
      </w:r>
      <w:r w:rsidR="008E3439">
        <w:t>section</w:t>
      </w:r>
      <w:r w:rsidR="00F22160">
        <w:t xml:space="preserve"> </w:t>
      </w:r>
      <w:r w:rsidR="00F22160" w:rsidRPr="08873F7E">
        <w:t>3</w:t>
      </w:r>
      <w:r w:rsidR="31418539" w:rsidRPr="08873F7E">
        <w:t>9</w:t>
      </w:r>
      <w:r w:rsidRPr="78CAFE40">
        <w:t xml:space="preserve">, it will </w:t>
      </w:r>
      <w:r w:rsidR="2CE737F4" w:rsidRPr="78CAFE40">
        <w:t xml:space="preserve">apply to all relevant companies </w:t>
      </w:r>
      <w:r w:rsidRPr="78CAFE40">
        <w:t>(which may include other entities, for example, Limited Liability Partnerships)</w:t>
      </w:r>
      <w:r w:rsidR="3F9C77FF" w:rsidRPr="78CAFE40">
        <w:t xml:space="preserve"> </w:t>
      </w:r>
      <w:r w:rsidR="2CE737F4" w:rsidRPr="78CAFE40">
        <w:t>without them needing to apply for the extension. There are maximum periods that may be provided in respect of each extended deadline.</w:t>
      </w:r>
    </w:p>
    <w:bookmarkEnd w:id="12" w:displacedByCustomXml="next"/>
    <w:bookmarkStart w:id="21" w:name="_Toc418587922" w:displacedByCustomXml="next"/>
    <w:bookmarkStart w:id="22" w:name="_Toc417648113" w:displacedByCustomXml="next"/>
    <w:bookmarkStart w:id="23" w:name="_Toc410653885" w:displacedByCustomXml="next"/>
    <w:bookmarkStart w:id="24" w:name="_Toc416612128" w:displacedByCustomXml="next"/>
    <w:bookmarkStart w:id="25" w:name="_Toc44920783" w:displacedByCustomXml="next"/>
    <w:sdt>
      <w:sdtPr>
        <w:rPr>
          <w:color w:val="2B579A"/>
          <w:shd w:val="clear" w:color="auto" w:fill="E6E6E6"/>
        </w:rPr>
        <w:id w:val="-916626073"/>
        <w:lock w:val="sdtContentLocked"/>
        <w:placeholder>
          <w:docPart w:val="DefaultPlaceholder_1081868574"/>
        </w:placeholder>
        <w:group/>
      </w:sdtPr>
      <w:sdtEndPr>
        <w:rPr>
          <w:color w:val="0070C0"/>
          <w:shd w:val="clear" w:color="auto" w:fill="auto"/>
        </w:rPr>
      </w:sdtEndPr>
      <w:sdtContent>
        <w:p w14:paraId="06091DD2" w14:textId="2FF90762" w:rsidR="00E718E1" w:rsidRPr="00CA4237" w:rsidRDefault="00E718E1" w:rsidP="005E1288">
          <w:pPr>
            <w:pStyle w:val="Heading1"/>
            <w:keepNext/>
          </w:pPr>
          <w:r w:rsidRPr="00CA4237">
            <w:t>Legal background</w:t>
          </w:r>
        </w:p>
        <w:bookmarkEnd w:id="21" w:displacedByCustomXml="next"/>
        <w:bookmarkEnd w:id="22" w:displacedByCustomXml="next"/>
        <w:bookmarkEnd w:id="23" w:displacedByCustomXml="next"/>
        <w:bookmarkEnd w:id="24" w:displacedByCustomXml="next"/>
      </w:sdtContent>
    </w:sdt>
    <w:bookmarkEnd w:id="25" w:displacedByCustomXml="prev"/>
    <w:p w14:paraId="309EBF3F" w14:textId="560F9739" w:rsidR="00FC641F" w:rsidRDefault="006B48D8" w:rsidP="005649DE">
      <w:pPr>
        <w:pStyle w:val="HSubheading2"/>
      </w:pPr>
      <w:bookmarkStart w:id="26" w:name="_Toc44920784"/>
      <w:bookmarkStart w:id="27" w:name="_Hlk39147760"/>
      <w:r>
        <w:t xml:space="preserve">Insolvency framework measures: moratorium, termination </w:t>
      </w:r>
      <w:r w:rsidR="00301349">
        <w:t>clause</w:t>
      </w:r>
      <w:r>
        <w:t xml:space="preserve">s, </w:t>
      </w:r>
      <w:r w:rsidR="002F7777" w:rsidRPr="002F7777">
        <w:t xml:space="preserve">arrangements and reconstructions for companies in financial difficulty </w:t>
      </w:r>
      <w:r w:rsidR="002F7777">
        <w:t>(</w:t>
      </w:r>
      <w:r>
        <w:t>restructuring plan</w:t>
      </w:r>
      <w:r w:rsidR="002F7777">
        <w:t>)</w:t>
      </w:r>
      <w:bookmarkEnd w:id="26"/>
    </w:p>
    <w:p w14:paraId="35345A08" w14:textId="34B29BC5" w:rsidR="00BE7938" w:rsidRPr="00BE7938" w:rsidRDefault="647AED09" w:rsidP="00C13A81">
      <w:pPr>
        <w:pStyle w:val="ParaNumbered"/>
      </w:pPr>
      <w:r w:rsidRPr="0E6F4E04">
        <w:t xml:space="preserve">The current legislation relating to corporate insolvency is set out in the </w:t>
      </w:r>
      <w:r w:rsidR="54CC7AD0" w:rsidRPr="0E6F4E04">
        <w:t>First Group of Parts of</w:t>
      </w:r>
      <w:r w:rsidR="71E8BD16" w:rsidRPr="0E6F4E04">
        <w:t xml:space="preserve"> the </w:t>
      </w:r>
      <w:r w:rsidRPr="0E6F4E04">
        <w:t>Insolvency Act 1986, in particular –</w:t>
      </w:r>
    </w:p>
    <w:p w14:paraId="1D9CDE3C" w14:textId="7B3B5F08" w:rsidR="00FB1C58" w:rsidRDefault="00FB1C58" w:rsidP="00E10963">
      <w:pPr>
        <w:pStyle w:val="ParaBulleted"/>
      </w:pPr>
      <w:r w:rsidRPr="00FB1C58">
        <w:t>Company voluntary arrangements (Part 1)</w:t>
      </w:r>
    </w:p>
    <w:p w14:paraId="02278660" w14:textId="13D35DBE" w:rsidR="00FB1C58" w:rsidRDefault="00FB1C58" w:rsidP="00E10963">
      <w:pPr>
        <w:pStyle w:val="ParaBulleted"/>
      </w:pPr>
      <w:r w:rsidRPr="00FB1C58">
        <w:t>Administration (Part 2)</w:t>
      </w:r>
    </w:p>
    <w:p w14:paraId="69B50818" w14:textId="5DC3AB20" w:rsidR="00CA48FF" w:rsidRDefault="00CA48FF" w:rsidP="00E10963">
      <w:pPr>
        <w:pStyle w:val="ParaBulleted"/>
      </w:pPr>
      <w:r w:rsidRPr="00CA48FF">
        <w:t>Winding up of registered companies (Part 4)</w:t>
      </w:r>
    </w:p>
    <w:p w14:paraId="47B1D1BC" w14:textId="3B907F7F" w:rsidR="00BE7938" w:rsidRPr="00BE7938" w:rsidRDefault="647AED09" w:rsidP="00C13A81">
      <w:pPr>
        <w:pStyle w:val="ParaNumbered"/>
      </w:pPr>
      <w:r w:rsidRPr="0E6F4E04">
        <w:t>A company in financial difficulties can agree a voluntary arrangement with its creditors if the requisite proportion of creditors (75% calculated by value of debts) approve its proposals. The arrangement cannot affect the rights of a secured creditor or the rights of a preferential creditor to be paid in priority to other debts, in either case without their express consent.</w:t>
      </w:r>
    </w:p>
    <w:p w14:paraId="0BC8014D" w14:textId="6E4FDB09" w:rsidR="00BE7938" w:rsidRPr="00BE7938" w:rsidRDefault="00FE594A" w:rsidP="00C13A81">
      <w:pPr>
        <w:pStyle w:val="ParaNumbered"/>
      </w:pPr>
      <w:r w:rsidRPr="00B87B02">
        <w:t xml:space="preserve">In addition, </w:t>
      </w:r>
      <w:r w:rsidR="647AED09" w:rsidRPr="0E6F4E04">
        <w:t>Part 26 of the Companies Act 2006</w:t>
      </w:r>
      <w:r w:rsidRPr="00B87B02">
        <w:t>, which</w:t>
      </w:r>
      <w:r w:rsidR="647AED09" w:rsidRPr="0E6F4E04">
        <w:t xml:space="preserve"> </w:t>
      </w:r>
      <w:r w:rsidRPr="00B87B02">
        <w:t xml:space="preserve">provides for </w:t>
      </w:r>
      <w:r w:rsidR="647AED09" w:rsidRPr="0E6F4E04">
        <w:t>schemes of arrangement</w:t>
      </w:r>
      <w:r w:rsidRPr="00B87B02">
        <w:t>,</w:t>
      </w:r>
      <w:r w:rsidR="647AED09" w:rsidRPr="0E6F4E04">
        <w:t xml:space="preserve"> can be used to </w:t>
      </w:r>
      <w:proofErr w:type="gramStart"/>
      <w:r w:rsidR="647AED09" w:rsidRPr="0E6F4E04">
        <w:t>effect</w:t>
      </w:r>
      <w:proofErr w:type="gramEnd"/>
      <w:r w:rsidR="647AED09" w:rsidRPr="0E6F4E04">
        <w:t xml:space="preserve"> a company rescue. </w:t>
      </w:r>
      <w:r w:rsidR="00175731" w:rsidRPr="00B87B02">
        <w:t>The new Part 26A</w:t>
      </w:r>
      <w:r w:rsidR="000A1068" w:rsidRPr="00B87B02">
        <w:t xml:space="preserve"> restructuring plan regime</w:t>
      </w:r>
      <w:r w:rsidR="00175731" w:rsidRPr="00B87B02">
        <w:t xml:space="preserve"> has been largely</w:t>
      </w:r>
      <w:r w:rsidR="000A1068">
        <w:t xml:space="preserve"> </w:t>
      </w:r>
      <w:r w:rsidR="000A1068" w:rsidRPr="00B87B02">
        <w:t>modelled</w:t>
      </w:r>
      <w:r w:rsidR="00175731" w:rsidRPr="00B87B02">
        <w:t xml:space="preserve"> on Part 26</w:t>
      </w:r>
      <w:r w:rsidR="000A1068" w:rsidRPr="00B87B02">
        <w:t xml:space="preserve"> schemes. </w:t>
      </w:r>
      <w:r w:rsidR="647AED09" w:rsidRPr="0E6F4E04">
        <w:t xml:space="preserve">As the Companies Act 2006 provisions implicitly bind the Crown, any arrangement or reconstruction agreed and </w:t>
      </w:r>
      <w:r w:rsidR="647AED09" w:rsidRPr="0E6F4E04">
        <w:lastRenderedPageBreak/>
        <w:t xml:space="preserve">implemented under new Part 26A will also </w:t>
      </w:r>
      <w:r w:rsidR="00470BF7" w:rsidRPr="00B87B02">
        <w:t xml:space="preserve">necessarily </w:t>
      </w:r>
      <w:r w:rsidR="647AED09" w:rsidRPr="0E6F4E04">
        <w:t xml:space="preserve">be binding on the Crown.  </w:t>
      </w:r>
    </w:p>
    <w:p w14:paraId="12E69EF2" w14:textId="53BF12E0" w:rsidR="00BE7938" w:rsidRPr="00BE7938" w:rsidRDefault="647AED09" w:rsidP="00C13A81">
      <w:pPr>
        <w:pStyle w:val="ParaNumbered"/>
      </w:pPr>
      <w:r w:rsidRPr="0E6F4E04">
        <w:t xml:space="preserve">Section 233 Insolvency Act 1986 assists the insolvency </w:t>
      </w:r>
      <w:proofErr w:type="gramStart"/>
      <w:r w:rsidRPr="0E6F4E04">
        <w:t>office-holder</w:t>
      </w:r>
      <w:proofErr w:type="gramEnd"/>
      <w:r w:rsidRPr="0E6F4E04">
        <w:t xml:space="preserve"> in maintaining “essential” supplies– utilities, communications and IT supplies, by preventing the supplier of them demanding payment of outstanding charges as a condition of supply. The supplier may seek a personal guarantee from the </w:t>
      </w:r>
      <w:proofErr w:type="gramStart"/>
      <w:r w:rsidRPr="0E6F4E04">
        <w:t>office-holder</w:t>
      </w:r>
      <w:proofErr w:type="gramEnd"/>
      <w:r w:rsidRPr="0E6F4E04">
        <w:t xml:space="preserve">. </w:t>
      </w:r>
    </w:p>
    <w:p w14:paraId="346C77B1" w14:textId="5BAD8CA8" w:rsidR="00BE7938" w:rsidRPr="00BE7938" w:rsidRDefault="647AED09" w:rsidP="00C13A81">
      <w:pPr>
        <w:pStyle w:val="ParaNumbered"/>
      </w:pPr>
      <w:r w:rsidRPr="0E6F4E04">
        <w:t xml:space="preserve">Section 233A of the Insolvency Act 1986 prohibits termination of a contract by utility, communications and IT suppliers </w:t>
      </w:r>
      <w:proofErr w:type="gramStart"/>
      <w:r w:rsidRPr="0E6F4E04">
        <w:t>on the basis of</w:t>
      </w:r>
      <w:proofErr w:type="gramEnd"/>
      <w:r w:rsidRPr="0E6F4E04">
        <w:t xml:space="preserve"> an insolvency related term in their contract. The main objective is to help companies continue to trade through an insolvency process that aids the rescue of companies – company voluntary arrangements and administrations. Safeguards are provided in that suppliers can terminate the contract on certain conditions: where the office-holder consents, where the court grants permission on the grounds of hardship, where the office-holder has failed to provide a personal guarantee within 14 days of a request by the supplier or if post procedure supplies are not paid for within 28 days.  </w:t>
      </w:r>
    </w:p>
    <w:p w14:paraId="23BDD232" w14:textId="51339D1F" w:rsidR="00BE7938" w:rsidRPr="00BE7938" w:rsidRDefault="647AED09" w:rsidP="00C13A81">
      <w:pPr>
        <w:pStyle w:val="ParaNumbered"/>
      </w:pPr>
      <w:r w:rsidRPr="0E6F4E04">
        <w:t xml:space="preserve">The existing restrictions on termination of contracts for essential supplies will be retained. The new section 233B of the Insolvency Act 1986 applies to </w:t>
      </w:r>
      <w:r w:rsidR="56514CBC" w:rsidRPr="0E6F4E04">
        <w:t>contract</w:t>
      </w:r>
      <w:r w:rsidR="2B911C8D" w:rsidRPr="0E6F4E04">
        <w:t>s</w:t>
      </w:r>
      <w:r w:rsidRPr="0E6F4E04">
        <w:t xml:space="preserve"> for the supply of all other types of goods and services (unless exempted).</w:t>
      </w:r>
    </w:p>
    <w:bookmarkEnd w:id="27"/>
    <w:p w14:paraId="361C591D" w14:textId="52A18905" w:rsidR="00552D3B" w:rsidRDefault="3A299E00" w:rsidP="00C13A81">
      <w:pPr>
        <w:pStyle w:val="ParaNumbered"/>
      </w:pPr>
      <w:r w:rsidRPr="0E6F4E04">
        <w:t xml:space="preserve">The current company law and insolvency law frameworks offer </w:t>
      </w:r>
      <w:proofErr w:type="gramStart"/>
      <w:r w:rsidRPr="0E6F4E04">
        <w:t>a number of</w:t>
      </w:r>
      <w:proofErr w:type="gramEnd"/>
      <w:r w:rsidRPr="0E6F4E04">
        <w:t xml:space="preserve"> options for achieving a rescue of a financially distressed company as a going concern or the </w:t>
      </w:r>
      <w:r w:rsidR="6A6FECF5" w:rsidRPr="0E6F4E04">
        <w:t>sale</w:t>
      </w:r>
      <w:r w:rsidR="5EDA01AC" w:rsidRPr="0E6F4E04">
        <w:t xml:space="preserve"> </w:t>
      </w:r>
      <w:r w:rsidRPr="0E6F4E04">
        <w:t xml:space="preserve">of the company’s business. While administration, found in Part II of the Insolvency Act 1986, can be used to effect a restructuring (where the affairs of the company are taken over by an administrator), debtor-in-possession models (where the directors remain in control of the company) such as the company voluntary arrangement under Part I of the Insolvency Act 1986 and the scheme of arrangement under Part 26 of the Companies Act 2006, are more likely to be used to effect a company rescue. </w:t>
      </w:r>
    </w:p>
    <w:p w14:paraId="73B6F9C6" w14:textId="09000B41" w:rsidR="008C25B5" w:rsidRPr="00497B12" w:rsidRDefault="00497B12" w:rsidP="00C13A81">
      <w:pPr>
        <w:pStyle w:val="ParaNumbered"/>
      </w:pPr>
      <w:r w:rsidRPr="003A5BD4">
        <w:t xml:space="preserve">The current legislation relating to corporate insolvency in Northern Ireland is to be found in the Insolvency (Northern Ireland) Order 1989, which makes equivalent provision to the Insolvency Act 1986 (except for section 233A, which is discussed below). </w:t>
      </w:r>
    </w:p>
    <w:p w14:paraId="43877607" w14:textId="409782D4" w:rsidR="00552D3B" w:rsidRPr="00C74526" w:rsidRDefault="00552D3B" w:rsidP="00552D3B">
      <w:pPr>
        <w:pStyle w:val="HSubheading2"/>
      </w:pPr>
      <w:bookmarkStart w:id="28" w:name="_Toc44920785"/>
      <w:r w:rsidRPr="00C74526">
        <w:t>Winding-up petitions</w:t>
      </w:r>
      <w:bookmarkEnd w:id="28"/>
    </w:p>
    <w:p w14:paraId="07E8BE2E" w14:textId="0892DCDD" w:rsidR="00FC641F" w:rsidRPr="00FC641F" w:rsidRDefault="135064D9" w:rsidP="00C13A81">
      <w:pPr>
        <w:pStyle w:val="ParaNumbered"/>
      </w:pPr>
      <w:r w:rsidRPr="0E6F4E04">
        <w:t xml:space="preserve">The moratorium on enforcement of forfeiture of leases for non-payment of commercial rent is provided in the Coronavirus Act 2020, </w:t>
      </w:r>
      <w:r w:rsidR="5B42BCD6" w:rsidRPr="0E6F4E04">
        <w:t xml:space="preserve">section </w:t>
      </w:r>
      <w:r w:rsidR="73BF8149" w:rsidRPr="0E6F4E04">
        <w:t>82</w:t>
      </w:r>
      <w:r w:rsidR="00F860FF" w:rsidRPr="00B87B02">
        <w:t xml:space="preserve"> (England and Wales) and section 83 (Northern Ireland). Provision for Scotland is made by paragraph 7 of Schedule 7 to the Coronavirus (Scotland) Act 2020.</w:t>
      </w:r>
    </w:p>
    <w:p w14:paraId="77CED0C0" w14:textId="694AC97B" w:rsidR="003F057B" w:rsidRDefault="003F057B" w:rsidP="00C13A81">
      <w:pPr>
        <w:pStyle w:val="ParaNumbered"/>
      </w:pPr>
      <w:r w:rsidRPr="003F057B">
        <w:t>Sections 122, 123, 124, 127 and 129 of the Insolvency Act 1986, and rules 7.3, 7.10 and 12.39 of the Insolvency (England and Wales) Rules 2016, and, in Scotland, the Insolvency (Scotland)(Receivership and Winding-up) Rules 2018 and Rules of Court, relate to the opening of winding-up proceedings against a company.</w:t>
      </w:r>
    </w:p>
    <w:p w14:paraId="470100AD" w14:textId="2C40ED14" w:rsidR="00E8526F" w:rsidRPr="004C0CFD" w:rsidRDefault="4281A842" w:rsidP="00C13A81">
      <w:pPr>
        <w:pStyle w:val="ParaNumbered"/>
      </w:pPr>
      <w:r>
        <w:t>Sections 122 and 123 concern the grounds upon which a company may be wound-up, section 124 provides that winding-up is begun by a creditor presenting a petition to a court, and sections 127 and 129 are concerned with the making (and consequences) of a winding-up order.</w:t>
      </w:r>
    </w:p>
    <w:p w14:paraId="0C83D022" w14:textId="40B13AF4" w:rsidR="00E8526F" w:rsidRPr="004C0CFD" w:rsidRDefault="4281A842" w:rsidP="00C13A81">
      <w:pPr>
        <w:pStyle w:val="ParaNumbered"/>
      </w:pPr>
      <w:proofErr w:type="gramStart"/>
      <w:r>
        <w:t>In particular, one</w:t>
      </w:r>
      <w:proofErr w:type="gramEnd"/>
      <w:r>
        <w:t xml:space="preserve"> of the grounds in section 122</w:t>
      </w:r>
      <w:r w:rsidR="00BA60B1">
        <w:t xml:space="preserve"> of the </w:t>
      </w:r>
      <w:r w:rsidR="00BA60B1" w:rsidRPr="003F057B">
        <w:t>Insolvency Act 1986</w:t>
      </w:r>
      <w:r>
        <w:t xml:space="preserve"> (section 122(1)(f)) is that the company is unable to pay its debts. One of the circumstances where a company </w:t>
      </w:r>
      <w:proofErr w:type="gramStart"/>
      <w:r>
        <w:t>is considered to be</w:t>
      </w:r>
      <w:proofErr w:type="gramEnd"/>
      <w:r>
        <w:t xml:space="preserve"> unable to pay its debts in section 123 (section </w:t>
      </w:r>
      <w:r>
        <w:lastRenderedPageBreak/>
        <w:t>123(1)(a)) is if a company owes more than £750, a demand has been made in the correct form, and the sum remains unpaid after 3 weeks. Section 127</w:t>
      </w:r>
      <w:r w:rsidR="00BA60B1">
        <w:t xml:space="preserve"> of the </w:t>
      </w:r>
      <w:r w:rsidR="00BA60B1" w:rsidRPr="003F057B">
        <w:t>Insolvency Act 1986</w:t>
      </w:r>
      <w:r>
        <w:t xml:space="preserve"> provides that where a winding-up order is made then any disposal of property by the company after the winding-up petition was presented is void. Rule 7.10 requires that where a petition is presented then notice of that petition must be advertised in the London Gazette.</w:t>
      </w:r>
      <w:r w:rsidR="008577FD">
        <w:t xml:space="preserve"> </w:t>
      </w:r>
      <w:r w:rsidR="009F1B5C">
        <w:t>S</w:t>
      </w:r>
      <w:r w:rsidR="008577FD">
        <w:t>eparate rules apply in Scotland</w:t>
      </w:r>
      <w:r w:rsidR="00E7240A">
        <w:t>,</w:t>
      </w:r>
      <w:r w:rsidR="009F1B5C">
        <w:t xml:space="preserve"> </w:t>
      </w:r>
      <w:r w:rsidR="00E7240A">
        <w:t>but</w:t>
      </w:r>
      <w:r w:rsidR="009F1B5C">
        <w:t xml:space="preserve"> advertisement of the petition is </w:t>
      </w:r>
      <w:r w:rsidR="00E7240A">
        <w:t>nevertheless</w:t>
      </w:r>
      <w:r w:rsidR="009F1B5C">
        <w:t xml:space="preserve"> still </w:t>
      </w:r>
      <w:r w:rsidR="00E7240A">
        <w:t>a</w:t>
      </w:r>
      <w:r w:rsidR="009F1B5C">
        <w:t xml:space="preserve"> require</w:t>
      </w:r>
      <w:r w:rsidR="00E7240A">
        <w:t>ment</w:t>
      </w:r>
      <w:r w:rsidR="009F1B5C">
        <w:t>.</w:t>
      </w:r>
      <w:r>
        <w:t xml:space="preserve"> </w:t>
      </w:r>
    </w:p>
    <w:p w14:paraId="37D44F51" w14:textId="62CCFE72" w:rsidR="00E8526F" w:rsidRPr="004C0CFD" w:rsidRDefault="4281A842" w:rsidP="00C13A81">
      <w:pPr>
        <w:pStyle w:val="ParaNumbered"/>
      </w:pPr>
      <w:r>
        <w:t>Sections 221 and 229</w:t>
      </w:r>
      <w:r w:rsidR="00BA60B1">
        <w:t xml:space="preserve"> of the </w:t>
      </w:r>
      <w:r w:rsidR="00BA60B1" w:rsidRPr="003F057B">
        <w:t>Insolvency Act 1986</w:t>
      </w:r>
      <w:r>
        <w:t xml:space="preserve"> make equivalent provisions for the purpose of unregistered companies.</w:t>
      </w:r>
    </w:p>
    <w:p w14:paraId="4A861B2B" w14:textId="3EB57E70" w:rsidR="002A438D" w:rsidRPr="000967E7" w:rsidRDefault="5894F42A" w:rsidP="00C13A81">
      <w:pPr>
        <w:pStyle w:val="ParaNumbered"/>
      </w:pPr>
      <w:r>
        <w:t xml:space="preserve">Sections 74, 206, 207, 214A, 240, and 242-245 of the </w:t>
      </w:r>
      <w:r w:rsidR="00BA60B1" w:rsidRPr="003F057B">
        <w:t>Insolvency Act 1986</w:t>
      </w:r>
      <w:r w:rsidR="00BA60B1">
        <w:t xml:space="preserve"> </w:t>
      </w:r>
      <w:r>
        <w:t xml:space="preserve">provide for the reversal of certain </w:t>
      </w:r>
      <w:r w:rsidRPr="00DF4543">
        <w:t>transactions in the period leading up to the commencement of winding-up proceedings.</w:t>
      </w:r>
    </w:p>
    <w:p w14:paraId="2A5B61A8" w14:textId="07145E5E" w:rsidR="00232078" w:rsidRPr="003A5BD4" w:rsidRDefault="00232078" w:rsidP="00C13A81">
      <w:pPr>
        <w:pStyle w:val="ParaNumbered"/>
      </w:pPr>
      <w:r w:rsidRPr="003A5BD4">
        <w:t>In Northern Ireland, the Insolvency (Northern Ireland) Order 1989 and the Insolvency Rules (Northern Ireland) 1991 make provision that is equivalent to the</w:t>
      </w:r>
      <w:r w:rsidR="004F06D8">
        <w:t xml:space="preserve"> </w:t>
      </w:r>
      <w:r w:rsidR="004F06D8" w:rsidRPr="003F057B">
        <w:t>Insolvency Act 1986</w:t>
      </w:r>
      <w:r w:rsidRPr="003A5BD4">
        <w:t xml:space="preserve"> and the Insolvency Rules 2016.</w:t>
      </w:r>
    </w:p>
    <w:p w14:paraId="213A116B" w14:textId="3142726D" w:rsidR="00552D3B" w:rsidRDefault="00552D3B" w:rsidP="00552D3B">
      <w:pPr>
        <w:pStyle w:val="HSubheading2"/>
        <w:rPr>
          <w:b w:val="0"/>
          <w:bCs w:val="0"/>
        </w:rPr>
      </w:pPr>
      <w:bookmarkStart w:id="29" w:name="_Toc44920786"/>
      <w:r>
        <w:t>Wrongful trading</w:t>
      </w:r>
      <w:bookmarkEnd w:id="29"/>
    </w:p>
    <w:p w14:paraId="26AF0EF1" w14:textId="6D358DD4" w:rsidR="00004846" w:rsidRPr="00004846" w:rsidRDefault="1DC2485E" w:rsidP="00C13A81">
      <w:pPr>
        <w:pStyle w:val="ParaNumbered"/>
      </w:pPr>
      <w:r w:rsidRPr="0E6F4E04">
        <w:t>The wrongful trading provisions are contained in sections 214 and 246ZB of the Insolvency Act 1986 for liquidation and administration respectively</w:t>
      </w:r>
      <w:r w:rsidR="00232078">
        <w:t xml:space="preserve"> in Great Britain and Article 178 of the Insolvency (Northern Ireland) Order 1989 for liquidation in Northern Ireland.</w:t>
      </w:r>
      <w:r w:rsidRPr="0E6F4E04">
        <w:t xml:space="preserve"> This measure applies when the court is considering whether a director should </w:t>
      </w:r>
      <w:proofErr w:type="gramStart"/>
      <w:r w:rsidRPr="0E6F4E04">
        <w:t>make a contribution</w:t>
      </w:r>
      <w:proofErr w:type="gramEnd"/>
      <w:r w:rsidRPr="0E6F4E04">
        <w:t xml:space="preserve"> to the assets of a company in liquidation or administration. It provides that the court will not </w:t>
      </w:r>
      <w:proofErr w:type="gramStart"/>
      <w:r w:rsidRPr="0E6F4E04">
        <w:t>take into account</w:t>
      </w:r>
      <w:proofErr w:type="gramEnd"/>
      <w:r w:rsidRPr="0E6F4E04">
        <w:t xml:space="preserve"> any worsening of the company</w:t>
      </w:r>
      <w:r w:rsidR="00832702">
        <w:t>’s,</w:t>
      </w:r>
      <w:r w:rsidRPr="0E6F4E04">
        <w:t xml:space="preserve"> or its creditors’</w:t>
      </w:r>
      <w:r w:rsidR="00832702">
        <w:t>,</w:t>
      </w:r>
      <w:r w:rsidRPr="0E6F4E04">
        <w:t xml:space="preserve"> financial position during the period of suspension of liability. </w:t>
      </w:r>
    </w:p>
    <w:p w14:paraId="7F4FEF24" w14:textId="1DC401DF" w:rsidR="00AD07DF" w:rsidRDefault="00AD07DF" w:rsidP="00AD07DF">
      <w:pPr>
        <w:pStyle w:val="HSubheading2"/>
      </w:pPr>
      <w:bookmarkStart w:id="30" w:name="_Toc44920787"/>
      <w:bookmarkStart w:id="31" w:name="_Hlk39149091"/>
      <w:bookmarkStart w:id="32" w:name="_Toc416612130"/>
      <w:bookmarkStart w:id="33" w:name="_Toc410653886"/>
      <w:r>
        <w:t xml:space="preserve">Power to amend corporate insolvency </w:t>
      </w:r>
      <w:r w:rsidR="68090882">
        <w:t>o</w:t>
      </w:r>
      <w:r w:rsidR="51EC13FA">
        <w:t>r</w:t>
      </w:r>
      <w:r>
        <w:t xml:space="preserve"> governance legislation</w:t>
      </w:r>
      <w:bookmarkEnd w:id="30"/>
    </w:p>
    <w:bookmarkEnd w:id="31"/>
    <w:p w14:paraId="6BC6A125" w14:textId="6AFEBD86" w:rsidR="78CAFE40" w:rsidRPr="00973B7A" w:rsidRDefault="21520A31" w:rsidP="00C13A81">
      <w:pPr>
        <w:pStyle w:val="ParaNumbered"/>
        <w:rPr>
          <w:color w:val="000000" w:themeColor="text1"/>
        </w:rPr>
      </w:pPr>
      <w:r w:rsidRPr="456665BC">
        <w:t xml:space="preserve">The power to extend the period of temporary changes made under this provision is exercised by regulations subject to the made affirmative </w:t>
      </w:r>
      <w:proofErr w:type="gramStart"/>
      <w:r w:rsidRPr="456665BC">
        <w:t>procedure, and</w:t>
      </w:r>
      <w:proofErr w:type="gramEnd"/>
      <w:r w:rsidRPr="456665BC">
        <w:t xml:space="preserve"> is similar to the power in section 90(2) of the Coronavirus Act 2020 which allows the extension of the temporary measures contained in that Act.</w:t>
      </w:r>
    </w:p>
    <w:p w14:paraId="0961C62B" w14:textId="4BC603D7" w:rsidR="00093753" w:rsidRPr="00BE7938" w:rsidRDefault="71788876" w:rsidP="00C13A81">
      <w:pPr>
        <w:pStyle w:val="ParaNumbered"/>
        <w:rPr>
          <w:rFonts w:asciiTheme="minorHAnsi" w:hAnsiTheme="minorHAnsi" w:cstheme="minorBidi"/>
          <w:color w:val="000000" w:themeColor="text1"/>
        </w:rPr>
      </w:pPr>
      <w:r w:rsidRPr="78CAFE40">
        <w:t xml:space="preserve">The legislation to which amendments may be made includes the corporate provisions of the Insolvency Act </w:t>
      </w:r>
      <w:r w:rsidRPr="0058004E">
        <w:t>1986,</w:t>
      </w:r>
      <w:r w:rsidR="0058004E" w:rsidRPr="0058004E">
        <w:t xml:space="preserve"> </w:t>
      </w:r>
      <w:r w:rsidR="0058004E" w:rsidRPr="003A5BD4">
        <w:t>and the Insolvency (Northern Ireland) Order 1989</w:t>
      </w:r>
      <w:r w:rsidR="0058004E" w:rsidRPr="0058004E">
        <w:t>,</w:t>
      </w:r>
      <w:r w:rsidRPr="0058004E">
        <w:t xml:space="preserve"> Part 26A</w:t>
      </w:r>
      <w:r w:rsidRPr="78CAFE40">
        <w:t xml:space="preserve"> of the Companies Act 2006 (which relates to company restructuring and is inserted by this Act), the Company Directors Disqualificat</w:t>
      </w:r>
      <w:r w:rsidRPr="009620AA">
        <w:t>ion Act 1986</w:t>
      </w:r>
      <w:r w:rsidR="009620AA" w:rsidRPr="009620AA">
        <w:t xml:space="preserve"> </w:t>
      </w:r>
      <w:r w:rsidR="009620AA" w:rsidRPr="003A5BD4">
        <w:t>and the Company Directors Disqualification (Northern Ireland) Order 2002,</w:t>
      </w:r>
      <w:r w:rsidRPr="009620AA">
        <w:t xml:space="preserve"> </w:t>
      </w:r>
      <w:r w:rsidR="6E51C686" w:rsidRPr="009620AA">
        <w:t>the</w:t>
      </w:r>
      <w:r w:rsidR="6E51C686" w:rsidRPr="78CAFE40">
        <w:t xml:space="preserve"> Cross-Border Insolvency Regulations 2006, </w:t>
      </w:r>
      <w:r w:rsidR="004274E1" w:rsidRPr="004274E1">
        <w:t xml:space="preserve">, the Cross-Border Insolvency Regulations (Northern Ireland) 2007, </w:t>
      </w:r>
      <w:r w:rsidR="6E51C686">
        <w:t>Regulation (EU) 2015/848 on</w:t>
      </w:r>
      <w:r w:rsidR="28B4AE6A">
        <w:t xml:space="preserve"> </w:t>
      </w:r>
      <w:r w:rsidR="6E51C686">
        <w:t>insolvency proceedings</w:t>
      </w:r>
      <w:r w:rsidR="35BB20CB">
        <w:t xml:space="preserve"> (after the implementation period completion day)</w:t>
      </w:r>
      <w:r w:rsidR="21522CBB">
        <w:t>,</w:t>
      </w:r>
      <w:r w:rsidR="66A5DDF8" w:rsidRPr="78CAFE40">
        <w:t xml:space="preserve"> </w:t>
      </w:r>
      <w:r w:rsidRPr="78CAFE40">
        <w:t xml:space="preserve">this </w:t>
      </w:r>
      <w:r w:rsidR="00E241C6">
        <w:t>Act</w:t>
      </w:r>
      <w:r w:rsidRPr="78CAFE40">
        <w:t xml:space="preserve"> , and any subordinate legislation made under any of those Acts.</w:t>
      </w:r>
    </w:p>
    <w:p w14:paraId="62778EAA" w14:textId="47B4C8FB" w:rsidR="00093753" w:rsidRDefault="00093753" w:rsidP="00093753">
      <w:pPr>
        <w:pStyle w:val="HSubheading2"/>
      </w:pPr>
      <w:bookmarkStart w:id="34" w:name="_Toc44920788"/>
      <w:r>
        <w:t>Meetings and filings</w:t>
      </w:r>
      <w:bookmarkEnd w:id="34"/>
      <w:r>
        <w:t xml:space="preserve"> </w:t>
      </w:r>
    </w:p>
    <w:p w14:paraId="7D8F0E3C" w14:textId="4A12C0ED" w:rsidR="00093753" w:rsidRPr="00093753" w:rsidRDefault="2CE737F4" w:rsidP="00C13A81">
      <w:pPr>
        <w:pStyle w:val="ParaNumbered"/>
      </w:pPr>
      <w:r w:rsidRPr="78CAFE40">
        <w:t xml:space="preserve">The legal background for these measures </w:t>
      </w:r>
      <w:r w:rsidR="62C12512" w:rsidRPr="78CAFE40">
        <w:t>is</w:t>
      </w:r>
      <w:r w:rsidRPr="78CAFE40">
        <w:t xml:space="preserve"> addressed in the policy background section. </w:t>
      </w:r>
    </w:p>
    <w:p w14:paraId="0D02D3F3" w14:textId="4089D457" w:rsidR="00093753" w:rsidRDefault="00093753" w:rsidP="00C13A81">
      <w:pPr>
        <w:pStyle w:val="ParaNumbered"/>
        <w:numPr>
          <w:ilvl w:val="0"/>
          <w:numId w:val="0"/>
        </w:numPr>
        <w:ind w:left="714"/>
      </w:pPr>
    </w:p>
    <w:p w14:paraId="02A3D6E4" w14:textId="77777777" w:rsidR="00093753" w:rsidRPr="00AD07DF" w:rsidRDefault="00093753" w:rsidP="00C13A81">
      <w:pPr>
        <w:pStyle w:val="ParaNumbered"/>
        <w:numPr>
          <w:ilvl w:val="0"/>
          <w:numId w:val="0"/>
        </w:numPr>
        <w:ind w:left="714"/>
      </w:pPr>
    </w:p>
    <w:p w14:paraId="068B06DE" w14:textId="77777777" w:rsidR="00BA33C6" w:rsidRDefault="00BA33C6">
      <w:pPr>
        <w:rPr>
          <w:rFonts w:ascii="Arial" w:eastAsiaTheme="majorEastAsia" w:hAnsi="Arial" w:cstheme="majorBidi"/>
          <w:b/>
          <w:bCs/>
          <w:color w:val="0070C0"/>
          <w:sz w:val="36"/>
          <w:szCs w:val="28"/>
        </w:rPr>
      </w:pPr>
      <w:r>
        <w:br w:type="page"/>
      </w:r>
    </w:p>
    <w:bookmarkStart w:id="35" w:name="_Toc44920789" w:displacedByCustomXml="next"/>
    <w:sdt>
      <w:sdtPr>
        <w:rPr>
          <w:color w:val="2B579A"/>
          <w:shd w:val="clear" w:color="auto" w:fill="E6E6E6"/>
        </w:rPr>
        <w:id w:val="263728"/>
        <w:lock w:val="sdtContentLocked"/>
        <w:placeholder>
          <w:docPart w:val="E981BF7FA6DB4EBF8FCB1771437805B3"/>
        </w:placeholder>
        <w:group/>
      </w:sdtPr>
      <w:sdtEndPr>
        <w:rPr>
          <w:color w:val="0070C0"/>
          <w:shd w:val="clear" w:color="auto" w:fill="auto"/>
        </w:rPr>
      </w:sdtEndPr>
      <w:sdtContent>
        <w:bookmarkStart w:id="36" w:name="_Hlk39149885" w:displacedByCustomXml="prev"/>
        <w:bookmarkStart w:id="37" w:name="_Toc418587924" w:displacedByCustomXml="prev"/>
        <w:bookmarkStart w:id="38" w:name="_Toc417648115" w:displacedByCustomXml="prev"/>
        <w:p w14:paraId="1E9329CC" w14:textId="1E1BB98F" w:rsidR="00E718E1" w:rsidRPr="00CA4237" w:rsidRDefault="00E718E1" w:rsidP="005E1288">
          <w:pPr>
            <w:pStyle w:val="Heading1"/>
            <w:keepNext/>
          </w:pPr>
          <w:r w:rsidRPr="00CA4237">
            <w:t>Territorial extent and application</w:t>
          </w:r>
        </w:p>
        <w:bookmarkEnd w:id="36" w:displacedByCustomXml="next"/>
        <w:bookmarkEnd w:id="33" w:displacedByCustomXml="next"/>
      </w:sdtContent>
    </w:sdt>
    <w:bookmarkEnd w:id="37" w:displacedByCustomXml="prev"/>
    <w:bookmarkEnd w:id="38" w:displacedByCustomXml="prev"/>
    <w:bookmarkEnd w:id="35" w:displacedByCustomXml="prev"/>
    <w:bookmarkEnd w:id="32" w:displacedByCustomXml="prev"/>
    <w:p w14:paraId="1CD8160E" w14:textId="0C5E18B8" w:rsidR="005649DE" w:rsidRPr="005649DE" w:rsidRDefault="008E3439" w:rsidP="00C13A81">
      <w:pPr>
        <w:pStyle w:val="ParaNumbered"/>
      </w:pPr>
      <w:r>
        <w:t>Section</w:t>
      </w:r>
      <w:r w:rsidR="00BD1CCA">
        <w:t xml:space="preserve"> 4</w:t>
      </w:r>
      <w:r w:rsidR="00F06118">
        <w:t>8</w:t>
      </w:r>
      <w:r w:rsidR="6139E37A" w:rsidRPr="78CAFE40">
        <w:t xml:space="preserve"> in the </w:t>
      </w:r>
      <w:r w:rsidR="00E241C6">
        <w:t>Act</w:t>
      </w:r>
      <w:r w:rsidR="6139E37A" w:rsidRPr="78CAFE40">
        <w:t xml:space="preserve"> sets out the territorial extent of the </w:t>
      </w:r>
      <w:r w:rsidR="00E241C6">
        <w:t>Act</w:t>
      </w:r>
      <w:r w:rsidR="6139E37A" w:rsidRPr="78CAFE40">
        <w:t xml:space="preserve">, which describes the </w:t>
      </w:r>
      <w:r w:rsidR="5DFD6F10" w:rsidRPr="78CAFE40">
        <w:t>jurisdictions</w:t>
      </w:r>
      <w:r w:rsidR="6139E37A" w:rsidRPr="78CAFE40">
        <w:t xml:space="preserve"> in which the </w:t>
      </w:r>
      <w:r w:rsidR="00E241C6">
        <w:t>Act</w:t>
      </w:r>
      <w:r w:rsidR="6139E37A" w:rsidRPr="78CAFE40">
        <w:t xml:space="preserve"> forms part of the law. The provisions in this </w:t>
      </w:r>
      <w:r w:rsidR="00E241C6">
        <w:t>Act</w:t>
      </w:r>
      <w:r w:rsidR="6139E37A" w:rsidRPr="78CAFE40">
        <w:t xml:space="preserve"> either extend to the whole United Kingdom; to England</w:t>
      </w:r>
      <w:r w:rsidR="6F4FE0BA" w:rsidRPr="78CAFE40">
        <w:t xml:space="preserve"> </w:t>
      </w:r>
      <w:r w:rsidR="6139E37A" w:rsidRPr="78CAFE40">
        <w:t>and Wales</w:t>
      </w:r>
      <w:r w:rsidR="2D62CC5E" w:rsidRPr="78CAFE40">
        <w:t xml:space="preserve"> and Scotland</w:t>
      </w:r>
      <w:r w:rsidR="00073E1D">
        <w:t>; to England and Wales only; to Scotland only;</w:t>
      </w:r>
      <w:r w:rsidR="6139E37A" w:rsidRPr="78CAFE40">
        <w:t xml:space="preserve"> or to Northern Ireland. </w:t>
      </w:r>
    </w:p>
    <w:p w14:paraId="27DD60A5" w14:textId="4C8018B1" w:rsidR="00F77218" w:rsidRDefault="29DB2B0C" w:rsidP="00C13A81">
      <w:pPr>
        <w:pStyle w:val="ParaNumbered"/>
      </w:pPr>
      <w:r w:rsidRPr="78CAFE40">
        <w:t>See the table in Annex A for a summary of the position regarding territorial extent and application</w:t>
      </w:r>
      <w:r w:rsidR="1A4B5584">
        <w:t xml:space="preserve"> in the United Kingdom</w:t>
      </w:r>
      <w:r w:rsidRPr="78CAFE40">
        <w:t>. The table also summarises the position regarding legislative consent m</w:t>
      </w:r>
      <w:r w:rsidR="10ED582C" w:rsidRPr="78CAFE40">
        <w:t>otions and matters relevant to S</w:t>
      </w:r>
      <w:r w:rsidRPr="78CAFE40">
        <w:t>tanding Orders Nos. 83J to 83X of the Standing Orders of the House of Commons relating to Public Business.</w:t>
      </w:r>
    </w:p>
    <w:p w14:paraId="2798825C" w14:textId="77777777" w:rsidR="006B48D8" w:rsidRDefault="006B48D8" w:rsidP="00C13A81">
      <w:pPr>
        <w:pStyle w:val="ParaNumbered"/>
        <w:numPr>
          <w:ilvl w:val="0"/>
          <w:numId w:val="0"/>
        </w:numPr>
        <w:ind w:left="360"/>
      </w:pPr>
    </w:p>
    <w:p w14:paraId="72D15428" w14:textId="45686605" w:rsidR="0035622C" w:rsidRPr="00AE5693" w:rsidRDefault="00A033DA">
      <w:pPr>
        <w:rPr>
          <w:rStyle w:val="StyleLatinPalatinoLinotype10ptBlack"/>
        </w:rPr>
      </w:pPr>
      <w:r>
        <w:br w:type="page"/>
      </w:r>
    </w:p>
    <w:bookmarkStart w:id="39" w:name="_Toc410653887" w:displacedByCustomXml="next"/>
    <w:bookmarkStart w:id="40" w:name="_Toc44920790" w:displacedByCustomXml="next"/>
    <w:bookmarkStart w:id="41" w:name="_Toc416612131" w:displacedByCustomXml="next"/>
    <w:sdt>
      <w:sdtPr>
        <w:rPr>
          <w:color w:val="2B579A"/>
          <w:shd w:val="clear" w:color="auto" w:fill="E6E6E6"/>
        </w:rPr>
        <w:id w:val="263729"/>
        <w:lock w:val="sdtContentLocked"/>
        <w:placeholder>
          <w:docPart w:val="E981BF7FA6DB4EBF8FCB1771437805B3"/>
        </w:placeholder>
        <w:group/>
      </w:sdtPr>
      <w:sdtEndPr>
        <w:rPr>
          <w:color w:val="0070C0"/>
          <w:shd w:val="clear" w:color="auto" w:fill="auto"/>
        </w:rPr>
      </w:sdtEndPr>
      <w:sdtContent>
        <w:bookmarkStart w:id="42" w:name="_Hlk39149955" w:displacedByCustomXml="prev"/>
        <w:bookmarkStart w:id="43" w:name="_Toc418587925" w:displacedByCustomXml="prev"/>
        <w:bookmarkStart w:id="44" w:name="_Toc417648116" w:displacedByCustomXml="prev"/>
        <w:p w14:paraId="639687E7" w14:textId="5CD31802" w:rsidR="00E718E1" w:rsidRPr="00CA4237" w:rsidRDefault="00E718E1" w:rsidP="005E1288">
          <w:pPr>
            <w:pStyle w:val="Heading1"/>
            <w:keepNext/>
          </w:pPr>
          <w:r w:rsidRPr="00CA4237">
            <w:t xml:space="preserve">Commentary on provisions of </w:t>
          </w:r>
          <w:sdt>
            <w:sdtPr>
              <w:rPr>
                <w:color w:val="2B579A"/>
                <w:shd w:val="clear" w:color="auto" w:fill="E6E6E6"/>
              </w:rPr>
              <w:alias w:val="BillAct10"/>
              <w:tag w:val="BillAct10"/>
              <w:id w:val="18684897"/>
              <w:lock w:val="sdtLocked"/>
              <w:placeholder>
                <w:docPart w:val="22630BC27A5B4C0F9A412C8D3E205356"/>
              </w:placeholder>
            </w:sdtPr>
            <w:sdtEndPr>
              <w:rPr>
                <w:color w:val="0070C0"/>
                <w:shd w:val="clear" w:color="auto" w:fill="auto"/>
              </w:rPr>
            </w:sdtEndPr>
            <w:sdtContent>
              <w:r w:rsidR="00E709D6">
                <w:rPr>
                  <w:color w:val="2B579A"/>
                  <w:shd w:val="clear" w:color="auto" w:fill="E6E6E6"/>
                </w:rPr>
                <w:t>Act</w:t>
              </w:r>
            </w:sdtContent>
          </w:sdt>
          <w:r w:rsidRPr="00CA4237">
            <w:t> </w:t>
          </w:r>
        </w:p>
        <w:bookmarkEnd w:id="42" w:displacedByCustomXml="next"/>
        <w:bookmarkEnd w:id="39" w:displacedByCustomXml="next"/>
      </w:sdtContent>
    </w:sdt>
    <w:bookmarkEnd w:id="43" w:displacedByCustomXml="prev"/>
    <w:bookmarkEnd w:id="44" w:displacedByCustomXml="prev"/>
    <w:bookmarkEnd w:id="40" w:displacedByCustomXml="prev"/>
    <w:bookmarkEnd w:id="41" w:displacedByCustomXml="prev"/>
    <w:p w14:paraId="798E9CB0" w14:textId="68D0546A" w:rsidR="00BE7938" w:rsidRDefault="004C64D7" w:rsidP="001179B3">
      <w:pPr>
        <w:pStyle w:val="HSubheading2"/>
      </w:pPr>
      <w:bookmarkStart w:id="45" w:name="_Toc416612132"/>
      <w:bookmarkStart w:id="46" w:name="_Toc417648117"/>
      <w:bookmarkStart w:id="47" w:name="_Toc418587926"/>
      <w:bookmarkStart w:id="48" w:name="_Toc44920791"/>
      <w:bookmarkStart w:id="49" w:name="_Hlk39660331"/>
      <w:r w:rsidRPr="00E10963">
        <w:t>Moratorium</w:t>
      </w:r>
      <w:bookmarkEnd w:id="45"/>
      <w:bookmarkEnd w:id="46"/>
      <w:bookmarkEnd w:id="47"/>
      <w:bookmarkEnd w:id="48"/>
    </w:p>
    <w:p w14:paraId="605C6877" w14:textId="6B90AB8E" w:rsidR="00BE7938" w:rsidRDefault="008E3439" w:rsidP="003979FB">
      <w:pPr>
        <w:pStyle w:val="HSubheading3"/>
      </w:pPr>
      <w:bookmarkStart w:id="50" w:name="_Toc38833744"/>
      <w:bookmarkStart w:id="51" w:name="_Toc44920792"/>
      <w:bookmarkEnd w:id="49"/>
      <w:r>
        <w:t>Section</w:t>
      </w:r>
      <w:r w:rsidR="00BE7938">
        <w:t xml:space="preserve"> 1: Moratoriums</w:t>
      </w:r>
      <w:bookmarkEnd w:id="50"/>
      <w:r w:rsidR="003B24A9">
        <w:t xml:space="preserve"> in Great Britain</w:t>
      </w:r>
      <w:bookmarkEnd w:id="51"/>
    </w:p>
    <w:p w14:paraId="5420763F" w14:textId="289B6BC5" w:rsidR="00BE7938" w:rsidRDefault="647AED09" w:rsidP="00C13A81">
      <w:pPr>
        <w:pStyle w:val="ParaNumbered"/>
      </w:pPr>
      <w:r w:rsidRPr="78CAFE40">
        <w:t>T</w:t>
      </w:r>
      <w:r>
        <w:t xml:space="preserve">his </w:t>
      </w:r>
      <w:r w:rsidR="008E3439">
        <w:t>section</w:t>
      </w:r>
      <w:r>
        <w:t xml:space="preserve"> introduces a new Part A1 to the Insolvency Act 1986. It will be situated before Part 1 but within the First Group of Parts of that Act. The new Part A1 is made up of </w:t>
      </w:r>
      <w:r w:rsidR="7CC94D0D">
        <w:t xml:space="preserve">8 </w:t>
      </w:r>
      <w:r>
        <w:t xml:space="preserve">Chapters, which set out details for determining whether a company is eligible for a moratorium, how a moratorium is obtained, the length of a moratorium, the effects of a moratorium, details regarding the role of the monitor, and further miscellaneous and supplementary matters. </w:t>
      </w:r>
    </w:p>
    <w:p w14:paraId="7C6520A1" w14:textId="7E02AB35" w:rsidR="00BE7938" w:rsidRDefault="0D4C8F32" w:rsidP="00E10963">
      <w:pPr>
        <w:pStyle w:val="HSubheading3"/>
      </w:pPr>
      <w:bookmarkStart w:id="52" w:name="_Toc38833745"/>
      <w:bookmarkStart w:id="53" w:name="_Toc44920793"/>
      <w:r>
        <w:t>Chapter 1: provides an overview of new Part A1</w:t>
      </w:r>
      <w:r w:rsidR="0756640F">
        <w:t xml:space="preserve"> and introduces </w:t>
      </w:r>
      <w:r w:rsidR="778584F8">
        <w:t>Schedule ZA1</w:t>
      </w:r>
      <w:bookmarkEnd w:id="52"/>
      <w:bookmarkEnd w:id="53"/>
    </w:p>
    <w:p w14:paraId="127ED52A" w14:textId="0EDF50A1" w:rsidR="647AED09" w:rsidRDefault="647AED09" w:rsidP="00C13A81">
      <w:pPr>
        <w:pStyle w:val="ParaNumbered"/>
      </w:pPr>
      <w:r w:rsidRPr="78CAFE40">
        <w:t>This</w:t>
      </w:r>
      <w:r>
        <w:t xml:space="preserve"> inserts a new Schedule into the Insolvency Act 1986 (new Schedule ZA1), which sets out detailed </w:t>
      </w:r>
      <w:r w:rsidR="6E427245">
        <w:t>prov</w:t>
      </w:r>
      <w:r w:rsidR="1737D6C1">
        <w:t>i</w:t>
      </w:r>
      <w:r w:rsidR="6E427245">
        <w:t>sions</w:t>
      </w:r>
      <w:r>
        <w:t xml:space="preserve"> in determining a company’s eligibility for a moratorium. </w:t>
      </w:r>
    </w:p>
    <w:p w14:paraId="39CFEDAA" w14:textId="48F135D5" w:rsidR="23D078DE" w:rsidRPr="00A76335" w:rsidRDefault="23D078DE" w:rsidP="00E10963">
      <w:pPr>
        <w:pStyle w:val="HSubheading4"/>
      </w:pPr>
      <w:bookmarkStart w:id="54" w:name="_Toc44920794"/>
      <w:r w:rsidRPr="00A76335">
        <w:t>Schedule ZA1</w:t>
      </w:r>
      <w:bookmarkEnd w:id="54"/>
    </w:p>
    <w:p w14:paraId="4DE829F4" w14:textId="36D0269F" w:rsidR="23D078DE" w:rsidRDefault="23D078DE" w:rsidP="00C13A81">
      <w:pPr>
        <w:pStyle w:val="ParaNumbered"/>
      </w:pPr>
      <w:r w:rsidRPr="00A63C98">
        <w:rPr>
          <w:color w:val="000000" w:themeColor="text1"/>
          <w:sz w:val="14"/>
          <w:szCs w:val="14"/>
        </w:rPr>
        <w:t xml:space="preserve"> </w:t>
      </w:r>
      <w:r w:rsidRPr="456665BC">
        <w:rPr>
          <w:color w:val="000000" w:themeColor="text1"/>
        </w:rPr>
        <w:t xml:space="preserve">Schedule </w:t>
      </w:r>
      <w:r w:rsidRPr="456665BC">
        <w:t xml:space="preserve">ZA1 (Moratorium: eligible companies) is inserted before Schedule A1, which is repealed by Schedule </w:t>
      </w:r>
      <w:r w:rsidR="00CC2015">
        <w:t>3</w:t>
      </w:r>
      <w:r w:rsidRPr="456665BC">
        <w:t xml:space="preserve"> paragraph </w:t>
      </w:r>
      <w:r w:rsidR="006F2D8D">
        <w:t>30</w:t>
      </w:r>
      <w:r w:rsidRPr="456665BC">
        <w:t xml:space="preserve"> of </w:t>
      </w:r>
      <w:r w:rsidRPr="456665BC">
        <w:rPr>
          <w:color w:val="000000" w:themeColor="text1"/>
        </w:rPr>
        <w:t xml:space="preserve">this </w:t>
      </w:r>
      <w:bookmarkStart w:id="55" w:name="_GoBack"/>
      <w:bookmarkEnd w:id="55"/>
      <w:r w:rsidR="00E241C6">
        <w:rPr>
          <w:color w:val="000000" w:themeColor="text1"/>
        </w:rPr>
        <w:t>Act</w:t>
      </w:r>
      <w:r w:rsidRPr="456665BC">
        <w:rPr>
          <w:color w:val="000000" w:themeColor="text1"/>
        </w:rPr>
        <w:t xml:space="preserve">. </w:t>
      </w:r>
    </w:p>
    <w:p w14:paraId="438954AF" w14:textId="4DF0B5FC" w:rsidR="000032FA" w:rsidRDefault="23D078DE" w:rsidP="00C13A81">
      <w:pPr>
        <w:pStyle w:val="ParaNumbered"/>
      </w:pPr>
      <w:r w:rsidRPr="000032FA">
        <w:t>This Schedule sets out which companies are eligible for the moratorium. Companies are generally eligible, unless excluded. Companies are ineligible if at the date of filing for a moratorium:</w:t>
      </w:r>
    </w:p>
    <w:p w14:paraId="620099EC" w14:textId="6D83077F" w:rsidR="000032FA" w:rsidRDefault="000032FA" w:rsidP="00C13A81">
      <w:pPr>
        <w:pStyle w:val="ParaNumbered"/>
      </w:pPr>
      <w:r w:rsidRPr="000032FA">
        <w:t>the company is already subject to a formal insolvency procedure (including a moratorium that is in force at the date of filing);</w:t>
      </w:r>
    </w:p>
    <w:p w14:paraId="46075BFA" w14:textId="77777777" w:rsidR="000032FA" w:rsidRPr="000032FA" w:rsidRDefault="000032FA" w:rsidP="00B62968">
      <w:pPr>
        <w:pStyle w:val="ParaBulleted"/>
      </w:pPr>
      <w:r w:rsidRPr="359B0366">
        <w:t xml:space="preserve">during the period of 12 months prior to the filing date, it has been subject to a moratorium, unless the court has ordered that the previous moratorium is not to be </w:t>
      </w:r>
      <w:proofErr w:type="gramStart"/>
      <w:r w:rsidRPr="359B0366">
        <w:t>taken into account</w:t>
      </w:r>
      <w:proofErr w:type="gramEnd"/>
      <w:r w:rsidRPr="359B0366">
        <w:t xml:space="preserve"> for this purpose;</w:t>
      </w:r>
    </w:p>
    <w:p w14:paraId="22F91BFB" w14:textId="10D219C9" w:rsidR="000032FA" w:rsidRPr="003A5BD4" w:rsidRDefault="000032FA" w:rsidP="00B62968">
      <w:pPr>
        <w:pStyle w:val="ParaBulleted"/>
      </w:pPr>
      <w:r w:rsidRPr="359B0366">
        <w:t>during the period of 12 months prior to the filing date, it has been subject to CVA or administration (for a temporary period this restriction is lifted by Schedule 4 to account for the impact of the COVID-19 pandemic).</w:t>
      </w:r>
    </w:p>
    <w:p w14:paraId="2C9C90E6" w14:textId="04398B7C" w:rsidR="7C4D8DC0" w:rsidRDefault="7C4D8DC0" w:rsidP="00C13A81">
      <w:pPr>
        <w:pStyle w:val="ParaNumbered"/>
      </w:pPr>
      <w:r w:rsidRPr="456665BC">
        <w:t xml:space="preserve">The remaining paragraphs set out those financial services companies that are ineligible. They include: insurance companies; banks; electronic money institutions; investment banks and firms; companies which are parties to market contracts or any of whose property is subject to a market charge (market contract and market charge being defined by Part 7 of the Companies Act 1989); payment institutions; companies which are participants in a designated system </w:t>
      </w:r>
      <w:r w:rsidR="00B40BC0">
        <w:t xml:space="preserve">or have property subject to a collateral security charge </w:t>
      </w:r>
      <w:r w:rsidRPr="456665BC">
        <w:t xml:space="preserve">(within the meaning of the Financial Markets and Insolvency (Settlement Finality) Regulations 1999); </w:t>
      </w:r>
      <w:r w:rsidR="00ED3940">
        <w:t xml:space="preserve">operators of payments systems, infrastructure companies, </w:t>
      </w:r>
      <w:r w:rsidRPr="456665BC">
        <w:t xml:space="preserve">recognised investment exchanges, clearing houses and CSDs; securitisation companies; parties to capital market arrangements; public-private partnership project companies; and overseas companies whose functions correspond to those mentioned above and which would be ineligible if they were registered under the Companies Act 2006 in England and Wales or Scotland.  </w:t>
      </w:r>
    </w:p>
    <w:p w14:paraId="19ED26A2" w14:textId="6A05E234" w:rsidR="001B165F" w:rsidRPr="003A5BD4" w:rsidRDefault="23D078DE" w:rsidP="00C13A81">
      <w:pPr>
        <w:pStyle w:val="ParaNumbered"/>
      </w:pPr>
      <w:r w:rsidRPr="456665BC">
        <w:t>The Secretary of State may amend the list of companies</w:t>
      </w:r>
      <w:r w:rsidR="00341EB0">
        <w:t xml:space="preserve">, other than those listed in Schedule ZA1 paragraph (2), </w:t>
      </w:r>
      <w:r w:rsidRPr="456665BC">
        <w:t xml:space="preserve">that are excluded from entering a moratorium by </w:t>
      </w:r>
      <w:r w:rsidRPr="456665BC">
        <w:lastRenderedPageBreak/>
        <w:t>regulations subject to the affirmative resolution procedure.</w:t>
      </w:r>
      <w:r w:rsidR="0C905BE9" w:rsidRPr="01D51897">
        <w:t xml:space="preserve"> </w:t>
      </w:r>
      <w:r w:rsidR="1D35559E" w:rsidRPr="01D51897">
        <w:t xml:space="preserve">In addition, Welsh or Scottish Ministers (as appropriate) may amend </w:t>
      </w:r>
      <w:r w:rsidR="042A7CB4" w:rsidRPr="01D51897">
        <w:t xml:space="preserve">this Schedule to provide </w:t>
      </w:r>
      <w:r w:rsidR="6E72EDA5" w:rsidRPr="01D51897">
        <w:t>for the eligibility or ineligibility of a</w:t>
      </w:r>
      <w:r w:rsidR="042A7CB4" w:rsidRPr="01D51897">
        <w:t xml:space="preserve"> social landlord registered under Part 1 of the Housing Act 1996 or Part 2 of the Housing (Scotland) Act 2010</w:t>
      </w:r>
      <w:r w:rsidR="08161F0F" w:rsidRPr="01D51897">
        <w:t xml:space="preserve"> </w:t>
      </w:r>
      <w:r w:rsidR="00C37E64">
        <w:t xml:space="preserve">respectively </w:t>
      </w:r>
      <w:r w:rsidR="08161F0F" w:rsidRPr="01D51897">
        <w:t>for the purposes of the moratorium under Part A1 of the Insolvency Act 1986</w:t>
      </w:r>
      <w:r w:rsidR="003A5BD4">
        <w:t>.</w:t>
      </w:r>
      <w:r w:rsidR="58673B0E" w:rsidRPr="01D51897">
        <w:t xml:space="preserve"> </w:t>
      </w:r>
    </w:p>
    <w:p w14:paraId="2F642CDF" w14:textId="27EE9951" w:rsidR="00BE7938" w:rsidRDefault="00BE7938" w:rsidP="00E10963">
      <w:pPr>
        <w:pStyle w:val="HSubheading3"/>
      </w:pPr>
      <w:bookmarkStart w:id="56" w:name="_Toc44920795"/>
      <w:bookmarkStart w:id="57" w:name="_Toc38833746"/>
      <w:r>
        <w:t xml:space="preserve">Chapter 2: sets out </w:t>
      </w:r>
      <w:r w:rsidR="08919ACB">
        <w:t xml:space="preserve">how an eligible company may </w:t>
      </w:r>
      <w:r>
        <w:t>obtain a moratorium</w:t>
      </w:r>
      <w:bookmarkEnd w:id="56"/>
      <w:r>
        <w:t xml:space="preserve"> </w:t>
      </w:r>
      <w:bookmarkEnd w:id="57"/>
    </w:p>
    <w:p w14:paraId="1D469CB2" w14:textId="7EDF34A3" w:rsidR="00BE7938" w:rsidRDefault="425721A5" w:rsidP="00C13A81">
      <w:pPr>
        <w:pStyle w:val="ParaNumbered"/>
      </w:pPr>
      <w:r>
        <w:t>The directors of a company may obtain a moratorium by filing the relevant documents at court. If there is an outstanding winding-up petition against the company, or an overseas company is seeking to use these moratorium provisions, then the directors must apply to the court so that the court can determine whether it is appropriate to allow a moratorium (for a temporary period</w:t>
      </w:r>
      <w:r w:rsidR="50C0E227">
        <w:t xml:space="preserve"> by operation of Schedule 4</w:t>
      </w:r>
      <w:r>
        <w:t xml:space="preserve">, a company </w:t>
      </w:r>
      <w:r w:rsidR="489E0203">
        <w:t>(other t</w:t>
      </w:r>
      <w:r w:rsidR="06DE8190">
        <w:t xml:space="preserve">han an overseas company) </w:t>
      </w:r>
      <w:r>
        <w:t>with an outstanding winding</w:t>
      </w:r>
      <w:r w:rsidR="009962DF">
        <w:t>-</w:t>
      </w:r>
      <w:r>
        <w:t>up petition will be able to obtain a moratorium by filing at court, to account for the C</w:t>
      </w:r>
      <w:r w:rsidR="373BAE0B">
        <w:t>OVID-</w:t>
      </w:r>
      <w:r>
        <w:t>19 pandemic).</w:t>
      </w:r>
      <w:r w:rsidR="04C438D2">
        <w:t xml:space="preserve"> </w:t>
      </w:r>
    </w:p>
    <w:p w14:paraId="38B9ED90" w14:textId="59B65434" w:rsidR="005B1AA9" w:rsidRDefault="005B1AA9" w:rsidP="00C13A81">
      <w:pPr>
        <w:pStyle w:val="ParaNumbered"/>
      </w:pPr>
      <w:r w:rsidRPr="456665BC">
        <w:t>An overseas company will only be eligible for a moratorium if it is one which could be wound up under Part 5 of the Insolvency Act 1986; it is anticipated that the courts will exercise the same discretion when considering such an application as they would when considering the winding up of an overseas company.</w:t>
      </w:r>
      <w:r w:rsidRPr="005B1AA9">
        <w:t xml:space="preserve"> Even during COVID-19 an overseas company will need to apply to court for a moratorium, to ensure that it is within the jurisdiction of the UK courts before receiving the protection of a moratorium</w:t>
      </w:r>
      <w:r w:rsidR="00B62968">
        <w:t>.</w:t>
      </w:r>
    </w:p>
    <w:p w14:paraId="54A8E136" w14:textId="747795DC" w:rsidR="00BE7938" w:rsidRDefault="1A216886" w:rsidP="00C13A81">
      <w:pPr>
        <w:pStyle w:val="ParaNumbered"/>
        <w:rPr>
          <w:rFonts w:asciiTheme="minorHAnsi" w:hAnsiTheme="minorHAnsi" w:cstheme="minorBidi"/>
          <w:color w:val="000000" w:themeColor="text1"/>
          <w:u w:val="single"/>
        </w:rPr>
      </w:pPr>
      <w:r>
        <w:t>The documents that must be filed are</w:t>
      </w:r>
      <w:r w:rsidR="20724A5A">
        <w:t xml:space="preserve"> notices and statements confirming that</w:t>
      </w:r>
      <w:r>
        <w:t xml:space="preserve">: </w:t>
      </w:r>
      <w:r w:rsidR="20724A5A">
        <w:t>the directors wish to obtain a moratorium;</w:t>
      </w:r>
      <w:r w:rsidR="425721A5">
        <w:t xml:space="preserve"> the proposed monitor is qualified and consents to act in relation to the proposed moratorium; the company is eligible; in the opinion of the directors,</w:t>
      </w:r>
      <w:r w:rsidR="04C438D2">
        <w:t xml:space="preserve"> </w:t>
      </w:r>
      <w:r w:rsidR="425721A5">
        <w:t>the company is, or is likely to become, unable to pay its debts; and</w:t>
      </w:r>
      <w:r w:rsidR="20724A5A">
        <w:t>,</w:t>
      </w:r>
      <w:r w:rsidR="425721A5">
        <w:t xml:space="preserve"> in the proposed monitor’s view, it is likely that a moratorium would result in the rescue of the company as a going concern (although this requirement will be modified </w:t>
      </w:r>
      <w:r w:rsidR="3F20F53D">
        <w:t>by Schedule 4</w:t>
      </w:r>
      <w:r>
        <w:t xml:space="preserve"> </w:t>
      </w:r>
      <w:r w:rsidR="425721A5">
        <w:t>for a specified period to account for the i</w:t>
      </w:r>
      <w:r w:rsidR="425721A5" w:rsidRPr="003A5BD4">
        <w:rPr>
          <w:color w:val="auto"/>
        </w:rPr>
        <w:t>mpact of the C</w:t>
      </w:r>
      <w:r w:rsidR="373BAE0B" w:rsidRPr="003A5BD4">
        <w:rPr>
          <w:color w:val="auto"/>
        </w:rPr>
        <w:t>OVID-</w:t>
      </w:r>
      <w:r w:rsidR="425721A5" w:rsidRPr="003A5BD4">
        <w:rPr>
          <w:color w:val="auto"/>
        </w:rPr>
        <w:t xml:space="preserve">19 pandemic). </w:t>
      </w:r>
      <w:r w:rsidR="11982708" w:rsidRPr="003A5BD4">
        <w:rPr>
          <w:rFonts w:eastAsia="Palatino Linotype" w:cs="Palatino Linotype"/>
          <w:color w:val="auto"/>
        </w:rPr>
        <w:t xml:space="preserve">Rescue may be achieved by, for example, a company voluntary arrangement, a restructuring plan or simply a refinance. </w:t>
      </w:r>
      <w:r w:rsidR="28B1D97B" w:rsidRPr="003A5BD4">
        <w:rPr>
          <w:rFonts w:eastAsia="Palatino Linotype" w:cs="Palatino Linotype"/>
          <w:color w:val="auto"/>
        </w:rPr>
        <w:t xml:space="preserve">The notice does not need to specify via which route ‘rescue as a going </w:t>
      </w:r>
      <w:r w:rsidR="11982708" w:rsidRPr="003A5BD4">
        <w:rPr>
          <w:rFonts w:eastAsia="Palatino Linotype" w:cs="Palatino Linotype"/>
          <w:color w:val="auto"/>
        </w:rPr>
        <w:t>concer</w:t>
      </w:r>
      <w:r w:rsidR="11982708" w:rsidRPr="003A5BD4">
        <w:rPr>
          <w:color w:val="auto"/>
        </w:rPr>
        <w:t>n</w:t>
      </w:r>
      <w:r w:rsidR="11982708" w:rsidRPr="003A5BD4">
        <w:rPr>
          <w:rFonts w:eastAsia="Palatino Linotype" w:cs="Palatino Linotype"/>
          <w:color w:val="auto"/>
        </w:rPr>
        <w:t>’</w:t>
      </w:r>
      <w:r w:rsidR="28B1D97B" w:rsidRPr="003A5BD4">
        <w:rPr>
          <w:rFonts w:eastAsia="Palatino Linotype" w:cs="Palatino Linotype"/>
          <w:color w:val="auto"/>
        </w:rPr>
        <w:t xml:space="preserve"> </w:t>
      </w:r>
      <w:r w:rsidR="11982708" w:rsidRPr="003A5BD4">
        <w:rPr>
          <w:rFonts w:eastAsia="Palatino Linotype" w:cs="Palatino Linotype"/>
          <w:color w:val="auto"/>
        </w:rPr>
        <w:t>is to</w:t>
      </w:r>
      <w:r w:rsidR="28B1D97B" w:rsidRPr="003A5BD4">
        <w:rPr>
          <w:rFonts w:eastAsia="Palatino Linotype" w:cs="Palatino Linotype"/>
          <w:color w:val="auto"/>
        </w:rPr>
        <w:t xml:space="preserve"> be achieved</w:t>
      </w:r>
      <w:r w:rsidR="11982708" w:rsidRPr="003A5BD4">
        <w:rPr>
          <w:color w:val="auto"/>
        </w:rPr>
        <w:t>.</w:t>
      </w:r>
    </w:p>
    <w:p w14:paraId="311A4114" w14:textId="4CAC22A7" w:rsidR="00BE7938" w:rsidRDefault="6F88950A" w:rsidP="00C13A81">
      <w:pPr>
        <w:pStyle w:val="ParaNumbered"/>
        <w:rPr>
          <w:color w:val="000000" w:themeColor="text1"/>
        </w:rPr>
      </w:pPr>
      <w:r>
        <w:t xml:space="preserve">Where it is proposed that more than one person should act as the monitor, each of them must make the necessary statements and their statement of consent to act must include details of which functions are to be carried out by which monitor; or whether they are to be carried out jointly. </w:t>
      </w:r>
      <w:r w:rsidR="1A216886">
        <w:t xml:space="preserve">The </w:t>
      </w:r>
      <w:r w:rsidR="3F20F53D">
        <w:t>list of</w:t>
      </w:r>
      <w:r w:rsidR="425721A5">
        <w:t xml:space="preserve"> documents that must be filed may be </w:t>
      </w:r>
      <w:r w:rsidR="3F20F53D">
        <w:t>a</w:t>
      </w:r>
      <w:r w:rsidR="00C67319">
        <w:t>dded to</w:t>
      </w:r>
      <w:r w:rsidR="3F20F53D">
        <w:t xml:space="preserve"> </w:t>
      </w:r>
      <w:r w:rsidR="425721A5">
        <w:t xml:space="preserve">by secondary legislation. </w:t>
      </w:r>
      <w:r w:rsidR="1A216886">
        <w:t xml:space="preserve"> </w:t>
      </w:r>
    </w:p>
    <w:p w14:paraId="573F5C7A" w14:textId="10776FE3" w:rsidR="00BE7938" w:rsidRDefault="647AED09" w:rsidP="00C13A81">
      <w:pPr>
        <w:pStyle w:val="ParaNumbered"/>
      </w:pPr>
      <w:r>
        <w:t>A moratorium for a company comes into force on the date and time at which either the relevant documents are filed at court or</w:t>
      </w:r>
      <w:r w:rsidR="4C81C0F7">
        <w:t>,</w:t>
      </w:r>
      <w:r>
        <w:t xml:space="preserve"> if the directors have applied to the court</w:t>
      </w:r>
      <w:r w:rsidR="4C81C0F7">
        <w:t>,</w:t>
      </w:r>
      <w:r>
        <w:t xml:space="preserve"> at such time as the court </w:t>
      </w:r>
      <w:r w:rsidR="56514CBC">
        <w:t>make</w:t>
      </w:r>
      <w:r w:rsidR="4C81C0F7">
        <w:t>s</w:t>
      </w:r>
      <w:r>
        <w:t xml:space="preserve"> the order. When the moratorium comes into force, the proposed monitor becomes the monitor in relation to the moratorium.</w:t>
      </w:r>
      <w:r w:rsidR="4C280E93">
        <w:t xml:space="preserve"> </w:t>
      </w:r>
    </w:p>
    <w:p w14:paraId="34CBA7B6" w14:textId="3C247FBA" w:rsidR="00BE7938" w:rsidRDefault="647AED09" w:rsidP="00C13A81">
      <w:pPr>
        <w:pStyle w:val="ParaNumbered"/>
        <w:rPr>
          <w:rFonts w:asciiTheme="minorHAnsi" w:hAnsiTheme="minorHAnsi" w:cstheme="minorBidi"/>
          <w:color w:val="000000" w:themeColor="text1"/>
        </w:rPr>
      </w:pPr>
      <w:r>
        <w:t>The monitor must notify the registrar of companies and all the company’s creditors</w:t>
      </w:r>
      <w:r w:rsidR="53EAC1B3">
        <w:t>, of which the monitor is aware,</w:t>
      </w:r>
      <w:r>
        <w:t xml:space="preserve"> as soon as reasonably practicable that the moratorium is in force and when it will end. </w:t>
      </w:r>
      <w:r w:rsidR="75C2035D">
        <w:t>In addition,</w:t>
      </w:r>
      <w:r w:rsidR="134E5B63">
        <w:t xml:space="preserve"> where the company to which the moratorium relates is or has been a</w:t>
      </w:r>
      <w:r w:rsidR="0039005A">
        <w:t>n</w:t>
      </w:r>
      <w:r w:rsidR="134E5B63">
        <w:t xml:space="preserve"> employer </w:t>
      </w:r>
      <w:r w:rsidR="0039005A">
        <w:t xml:space="preserve">in respect </w:t>
      </w:r>
      <w:r w:rsidR="134E5B63">
        <w:t>of an occupational pension scheme that is not a money purchase scheme, any notice required to be sent to creditors of the company must also be sent to the Pensions Regulator. Where the company is a</w:t>
      </w:r>
      <w:r w:rsidR="00C040B7">
        <w:t>n</w:t>
      </w:r>
      <w:r w:rsidR="134E5B63">
        <w:t xml:space="preserve"> employer </w:t>
      </w:r>
      <w:r w:rsidR="00C040B7">
        <w:t xml:space="preserve">in respect </w:t>
      </w:r>
      <w:r w:rsidR="134E5B63">
        <w:t xml:space="preserve">of a pension scheme eligible under section 126 of the Pensions Act </w:t>
      </w:r>
      <w:r w:rsidR="134E5B63">
        <w:lastRenderedPageBreak/>
        <w:t>2004, any notice must be sent to the Board of the Pension Protection Fund.</w:t>
      </w:r>
      <w:r w:rsidR="75C2035D">
        <w:t xml:space="preserve"> </w:t>
      </w:r>
    </w:p>
    <w:p w14:paraId="03EDC078" w14:textId="2ED84811" w:rsidR="00BE7938" w:rsidRDefault="00BE7938" w:rsidP="00E10963">
      <w:pPr>
        <w:pStyle w:val="HSubheading3"/>
      </w:pPr>
      <w:bookmarkStart w:id="58" w:name="_Toc44920796"/>
      <w:bookmarkStart w:id="59" w:name="_Toc38833747"/>
      <w:r>
        <w:t xml:space="preserve">Chapter 3: sets out </w:t>
      </w:r>
      <w:r w:rsidR="252D189B">
        <w:t xml:space="preserve">how long a </w:t>
      </w:r>
      <w:r>
        <w:t xml:space="preserve">moratorium </w:t>
      </w:r>
      <w:r w:rsidR="5AB2A9D8">
        <w:t>has effect.</w:t>
      </w:r>
      <w:bookmarkEnd w:id="58"/>
      <w:r w:rsidR="5AB2A9D8">
        <w:t xml:space="preserve"> </w:t>
      </w:r>
      <w:bookmarkEnd w:id="59"/>
    </w:p>
    <w:p w14:paraId="52FD7CC8" w14:textId="69C1E49D" w:rsidR="00BE7938" w:rsidRDefault="635F8DDB" w:rsidP="00C13A81">
      <w:pPr>
        <w:pStyle w:val="ParaNumbered"/>
      </w:pPr>
      <w:bookmarkStart w:id="60" w:name="_Hlk39045077"/>
      <w:r>
        <w:t>A</w:t>
      </w:r>
      <w:r w:rsidR="00AB023B">
        <w:t>s</w:t>
      </w:r>
      <w:r>
        <w:t xml:space="preserve"> noted in paragraph </w:t>
      </w:r>
      <w:r w:rsidR="4EEDE2F2">
        <w:t>89</w:t>
      </w:r>
      <w:r>
        <w:t xml:space="preserve"> above, a moratorium will come </w:t>
      </w:r>
      <w:r w:rsidR="18D46B69">
        <w:t>into</w:t>
      </w:r>
      <w:r>
        <w:t xml:space="preserve"> force on the date and time that </w:t>
      </w:r>
      <w:r w:rsidR="58772C6D">
        <w:t xml:space="preserve">either </w:t>
      </w:r>
      <w:r>
        <w:t>the relevant document</w:t>
      </w:r>
      <w:r w:rsidR="568D8B41">
        <w:t>s are filed at court, or that the court makes the order.</w:t>
      </w:r>
      <w:r>
        <w:t xml:space="preserve"> </w:t>
      </w:r>
      <w:r w:rsidR="647AED09">
        <w:t>A moratorium will end at the end of the 20</w:t>
      </w:r>
      <w:r w:rsidR="647AED09" w:rsidRPr="78CAFE40">
        <w:rPr>
          <w:vertAlign w:val="superscript"/>
        </w:rPr>
        <w:t>th</w:t>
      </w:r>
      <w:r w:rsidR="647AED09">
        <w:t xml:space="preserve"> business day beginning with the business day after the day on which the moratorium comes into force</w:t>
      </w:r>
      <w:r w:rsidR="3ED988CD">
        <w:t>, unless it is extended or terminated early</w:t>
      </w:r>
      <w:r w:rsidR="56514CBC">
        <w:t>.</w:t>
      </w:r>
      <w:r w:rsidR="647AED09">
        <w:t xml:space="preserve"> For example, if the moratorium came into force on 1 June 2020, unless it were extended, it would end at the end of 29 June 2020. </w:t>
      </w:r>
      <w:r w:rsidR="10CD6686">
        <w:t>A moratorium cannot be extended once it has come to an end.</w:t>
      </w:r>
      <w:r w:rsidR="647AED09">
        <w:t xml:space="preserve"> </w:t>
      </w:r>
    </w:p>
    <w:bookmarkEnd w:id="60"/>
    <w:p w14:paraId="61A8DF8B" w14:textId="1AD7D7E5" w:rsidR="00BE7938" w:rsidRDefault="1DB9DD07" w:rsidP="00C13A81">
      <w:pPr>
        <w:pStyle w:val="ParaNumbered"/>
      </w:pPr>
      <w:r>
        <w:t>The</w:t>
      </w:r>
      <w:r w:rsidR="3A2A1EB7">
        <w:t xml:space="preserve"> directors may extend the moratorium for a further 20 business days if they file </w:t>
      </w:r>
      <w:r w:rsidR="14DC19BA">
        <w:t>a notice</w:t>
      </w:r>
      <w:r w:rsidR="0A08ED75">
        <w:t xml:space="preserve"> and</w:t>
      </w:r>
      <w:r w:rsidR="14DC19BA">
        <w:t xml:space="preserve"> </w:t>
      </w:r>
      <w:r w:rsidR="3A2A1EB7">
        <w:t xml:space="preserve">certain </w:t>
      </w:r>
      <w:r w:rsidR="2E253613">
        <w:t xml:space="preserve">other </w:t>
      </w:r>
      <w:r w:rsidR="3A2A1EB7">
        <w:t>documents at court</w:t>
      </w:r>
      <w:r w:rsidR="06DDBB18">
        <w:t xml:space="preserve">. </w:t>
      </w:r>
      <w:r w:rsidR="70231ADF">
        <w:t xml:space="preserve">The </w:t>
      </w:r>
      <w:r w:rsidR="0C2C6B0C">
        <w:t xml:space="preserve">first extension cannot happen until </w:t>
      </w:r>
      <w:r w:rsidR="70231ADF">
        <w:t>15 business days have</w:t>
      </w:r>
      <w:r w:rsidR="04AF87A7">
        <w:t xml:space="preserve"> passed</w:t>
      </w:r>
      <w:r w:rsidR="000A7FF6">
        <w:t xml:space="preserve"> since the </w:t>
      </w:r>
      <w:r w:rsidR="00FA15ED">
        <w:t>start of the moratorium</w:t>
      </w:r>
      <w:r w:rsidR="3149A2D8">
        <w:t xml:space="preserve">. </w:t>
      </w:r>
      <w:r w:rsidR="044FC978" w:rsidRPr="003A5BD4">
        <w:rPr>
          <w:rFonts w:eastAsia="Calibri" w:cs="Calibri"/>
        </w:rPr>
        <w:t>Where the directors extend the moratorium without creditor consent, the revised date wi</w:t>
      </w:r>
      <w:r w:rsidR="009615BF" w:rsidRPr="003A5BD4">
        <w:rPr>
          <w:rFonts w:eastAsia="Calibri" w:cs="Calibri"/>
        </w:rPr>
        <w:t>ll</w:t>
      </w:r>
      <w:r w:rsidR="044FC978" w:rsidRPr="003A5BD4">
        <w:rPr>
          <w:rFonts w:eastAsia="Calibri" w:cs="Calibri"/>
        </w:rPr>
        <w:t xml:space="preserve"> be 20 business days after the end of the initial period regardless of when, after the first 15 business days, the notice is filed at court. For example, if the directors file the necessary notice after 17 business days have passed from commencement, the revised moratorium end date will be 40 busi</w:t>
      </w:r>
      <w:r w:rsidR="21E6A899" w:rsidRPr="003A5BD4">
        <w:rPr>
          <w:rFonts w:eastAsia="Calibri" w:cs="Calibri"/>
        </w:rPr>
        <w:t>ne</w:t>
      </w:r>
      <w:r w:rsidR="044FC978" w:rsidRPr="003A5BD4">
        <w:rPr>
          <w:rFonts w:eastAsia="Calibri" w:cs="Calibri"/>
        </w:rPr>
        <w:t>ss days from commencement – not 37 business days.</w:t>
      </w:r>
      <w:r w:rsidR="044FC978">
        <w:t xml:space="preserve"> </w:t>
      </w:r>
      <w:r w:rsidR="06DDBB18">
        <w:t>The documents</w:t>
      </w:r>
      <w:r w:rsidR="002970D9">
        <w:t xml:space="preserve"> to be filed</w:t>
      </w:r>
      <w:r w:rsidR="3A2A1EB7">
        <w:t xml:space="preserve"> includ</w:t>
      </w:r>
      <w:r w:rsidR="37D2C7F0">
        <w:t>e</w:t>
      </w:r>
      <w:r w:rsidR="3A2A1EB7">
        <w:t xml:space="preserve"> </w:t>
      </w:r>
      <w:r w:rsidR="6797E9DA">
        <w:t>statement</w:t>
      </w:r>
      <w:r w:rsidR="767B0DE0">
        <w:t>s</w:t>
      </w:r>
      <w:r w:rsidR="6797E9DA">
        <w:t xml:space="preserve"> that</w:t>
      </w:r>
      <w:r w:rsidR="0898814A">
        <w:t>:</w:t>
      </w:r>
      <w:r w:rsidR="767B0DE0">
        <w:t xml:space="preserve"> the company is still, or is still likely to become, unable to pay its pre-moratorium debts</w:t>
      </w:r>
      <w:r w:rsidR="0C0BDF63">
        <w:t>;</w:t>
      </w:r>
      <w:r w:rsidR="767B0DE0">
        <w:t xml:space="preserve"> </w:t>
      </w:r>
      <w:r w:rsidR="3A2A1EB7">
        <w:t>that all moratorium</w:t>
      </w:r>
      <w:r w:rsidR="21D79C0C">
        <w:t xml:space="preserve"> debts</w:t>
      </w:r>
      <w:r w:rsidR="3A2A1EB7">
        <w:t xml:space="preserve"> </w:t>
      </w:r>
      <w:r w:rsidR="38841CF3">
        <w:t>and pre-moratorium debts</w:t>
      </w:r>
      <w:r w:rsidR="58D0B7A6">
        <w:t xml:space="preserve"> from </w:t>
      </w:r>
      <w:r w:rsidR="38A55F52">
        <w:t>which</w:t>
      </w:r>
      <w:r w:rsidR="38841CF3">
        <w:t xml:space="preserve"> </w:t>
      </w:r>
      <w:r w:rsidR="38A55F52">
        <w:t xml:space="preserve">the company does not have a payment holiday </w:t>
      </w:r>
      <w:r w:rsidR="3A2A1EB7">
        <w:t xml:space="preserve">that </w:t>
      </w:r>
      <w:r w:rsidR="5C4553FE">
        <w:t>have fallen due</w:t>
      </w:r>
      <w:r w:rsidR="2401798E">
        <w:t xml:space="preserve"> </w:t>
      </w:r>
      <w:r w:rsidR="3A2A1EB7">
        <w:t>have been met</w:t>
      </w:r>
      <w:r w:rsidR="3403F074">
        <w:t>;</w:t>
      </w:r>
      <w:r w:rsidR="3A2A1EB7">
        <w:t xml:space="preserve"> and that</w:t>
      </w:r>
      <w:r w:rsidR="73E4BFDD">
        <w:t>, in the monitor’s view</w:t>
      </w:r>
      <w:r w:rsidR="658A4E84">
        <w:t>,</w:t>
      </w:r>
      <w:r w:rsidR="73E4BFDD">
        <w:t xml:space="preserve"> the</w:t>
      </w:r>
      <w:r w:rsidR="3A2A1EB7">
        <w:t xml:space="preserve"> rescue of the company is still likely. Creditor consent for such an extension is not required. A moratorium liability is one that was incurred after the beginning of the moratorium and has fallen due.</w:t>
      </w:r>
    </w:p>
    <w:p w14:paraId="2694BE00" w14:textId="2B3A59B7" w:rsidR="00BE7938" w:rsidRDefault="08F1B1B6" w:rsidP="00C13A81">
      <w:pPr>
        <w:pStyle w:val="ParaNumbered"/>
        <w:rPr>
          <w:rFonts w:asciiTheme="minorHAnsi" w:hAnsiTheme="minorHAnsi" w:cstheme="minorBidi"/>
          <w:color w:val="000000" w:themeColor="text1"/>
        </w:rPr>
      </w:pPr>
      <w:r>
        <w:t xml:space="preserve">Thereafter, </w:t>
      </w:r>
      <w:r w:rsidR="6BAE76D0">
        <w:t>t</w:t>
      </w:r>
      <w:r w:rsidR="1527FB3D">
        <w:t>he</w:t>
      </w:r>
      <w:r w:rsidR="647AED09">
        <w:t xml:space="preserve"> directors may </w:t>
      </w:r>
      <w:r w:rsidR="1DE79F56">
        <w:t xml:space="preserve">(with </w:t>
      </w:r>
      <w:r w:rsidR="647AED09">
        <w:t xml:space="preserve">consent from the company’s </w:t>
      </w:r>
      <w:r w:rsidR="00767C01">
        <w:t xml:space="preserve">pre-moratorium </w:t>
      </w:r>
      <w:r w:rsidR="647AED09">
        <w:t>creditors</w:t>
      </w:r>
      <w:r w:rsidR="446D2823">
        <w:t xml:space="preserve">) </w:t>
      </w:r>
      <w:r w:rsidR="0284A119">
        <w:t>file a notice with</w:t>
      </w:r>
      <w:r w:rsidR="446D2823">
        <w:t xml:space="preserve"> </w:t>
      </w:r>
      <w:r w:rsidR="4E54AC23">
        <w:t xml:space="preserve">the </w:t>
      </w:r>
      <w:r w:rsidR="446D2823">
        <w:t>court</w:t>
      </w:r>
      <w:r w:rsidR="647AED09">
        <w:t xml:space="preserve"> to extend the moratorium</w:t>
      </w:r>
      <w:r w:rsidR="4682F064">
        <w:t>, which may then extend</w:t>
      </w:r>
      <w:r w:rsidR="342C432F">
        <w:t xml:space="preserve"> </w:t>
      </w:r>
      <w:r w:rsidR="647AED09">
        <w:t>beyond 40 business days</w:t>
      </w:r>
      <w:r w:rsidR="05B649E6">
        <w:t>.</w:t>
      </w:r>
      <w:r w:rsidR="647AED09">
        <w:t xml:space="preserve"> </w:t>
      </w:r>
      <w:r w:rsidR="00CE1DCF">
        <w:t xml:space="preserve">The pre-moratorium creditors </w:t>
      </w:r>
      <w:r w:rsidR="005D2359">
        <w:t xml:space="preserve">are </w:t>
      </w:r>
      <w:r w:rsidR="00F37CDE">
        <w:t xml:space="preserve">creditors of pre-moratorium debts from which the company has a payment holiday, </w:t>
      </w:r>
      <w:r w:rsidR="00D55B67">
        <w:t xml:space="preserve">and which </w:t>
      </w:r>
      <w:r w:rsidR="000476E9">
        <w:t xml:space="preserve">have </w:t>
      </w:r>
      <w:r w:rsidR="00CC573C">
        <w:t xml:space="preserve">fallen </w:t>
      </w:r>
      <w:r w:rsidR="000476E9">
        <w:t xml:space="preserve">due or may </w:t>
      </w:r>
      <w:r w:rsidR="00CC573C">
        <w:t xml:space="preserve">fall </w:t>
      </w:r>
      <w:r w:rsidR="000476E9">
        <w:t xml:space="preserve">due </w:t>
      </w:r>
      <w:r w:rsidR="00DE0F60">
        <w:t xml:space="preserve">before the proposed revised end date of the moratorium. </w:t>
      </w:r>
      <w:r w:rsidR="60DAB44A">
        <w:t>Directors cannot</w:t>
      </w:r>
      <w:r w:rsidR="751B4453">
        <w:t xml:space="preserve"> </w:t>
      </w:r>
      <w:r w:rsidR="42C9FC8C">
        <w:t xml:space="preserve">file </w:t>
      </w:r>
      <w:r w:rsidR="003178B4">
        <w:t>the</w:t>
      </w:r>
      <w:r w:rsidR="42C9FC8C">
        <w:t xml:space="preserve"> notice</w:t>
      </w:r>
      <w:r w:rsidR="00F42780">
        <w:t xml:space="preserve"> </w:t>
      </w:r>
      <w:r w:rsidR="60DAB44A">
        <w:t>until at least 15 business days have passed</w:t>
      </w:r>
      <w:r w:rsidR="00034C65">
        <w:t xml:space="preserve"> since the start of the moratorium</w:t>
      </w:r>
      <w:r w:rsidR="003C6F5E">
        <w:t xml:space="preserve">. This will </w:t>
      </w:r>
      <w:r w:rsidR="21B7BDE8">
        <w:t>ensure that</w:t>
      </w:r>
      <w:r w:rsidR="1ED4AB2E">
        <w:t xml:space="preserve"> creditors have had the chance to experience dealing with the company in moratorium to know whether they wish to consent to the exten</w:t>
      </w:r>
      <w:r w:rsidR="51D50963">
        <w:t>sion.</w:t>
      </w:r>
      <w:r w:rsidR="21B7BDE8">
        <w:t xml:space="preserve"> </w:t>
      </w:r>
      <w:r w:rsidR="7685E45C" w:rsidRPr="003A5BD4">
        <w:rPr>
          <w:rFonts w:eastAsia="Calibri" w:cs="Calibri"/>
        </w:rPr>
        <w:t>There is no restriction from engaging with creditors in the first 15 business days of a moratorium if the company wishes to do so</w:t>
      </w:r>
      <w:r w:rsidR="7685E45C">
        <w:t xml:space="preserve">. </w:t>
      </w:r>
      <w:r w:rsidR="697292A8">
        <w:t>O</w:t>
      </w:r>
      <w:r w:rsidR="61F0E5B7">
        <w:t>nce</w:t>
      </w:r>
      <w:r w:rsidR="647AED09">
        <w:t xml:space="preserve"> the </w:t>
      </w:r>
      <w:r w:rsidR="7B981532">
        <w:t>required</w:t>
      </w:r>
      <w:r w:rsidR="342C432F">
        <w:t xml:space="preserve"> </w:t>
      </w:r>
      <w:r w:rsidR="647AED09">
        <w:t xml:space="preserve">documents referred to </w:t>
      </w:r>
      <w:r w:rsidR="007E1D51">
        <w:t xml:space="preserve">in paragraph </w:t>
      </w:r>
      <w:r w:rsidR="0D8165FB">
        <w:t>92</w:t>
      </w:r>
      <w:r w:rsidR="00430581">
        <w:t xml:space="preserve"> </w:t>
      </w:r>
      <w:r w:rsidR="647AED09">
        <w:t xml:space="preserve">above </w:t>
      </w:r>
      <w:r w:rsidR="1A33DBC6">
        <w:t xml:space="preserve">(with the addition of a statement from the directors that creditors’ consent has been obtained) </w:t>
      </w:r>
      <w:r w:rsidR="647AED09">
        <w:t xml:space="preserve">are filed at court, the moratorium is extended so that it ends with the revised date agreed with creditors. A moratorium may be extended more than once in this way, subject to not being greater than one year from commencement. </w:t>
      </w:r>
    </w:p>
    <w:p w14:paraId="3349CC0F" w14:textId="501742A8" w:rsidR="00BE7938" w:rsidRDefault="647AED09" w:rsidP="00C13A81">
      <w:pPr>
        <w:pStyle w:val="ParaNumbered"/>
      </w:pPr>
      <w:r>
        <w:t xml:space="preserve">The directors may also apply to </w:t>
      </w:r>
      <w:r w:rsidR="4E54AC23">
        <w:t xml:space="preserve">the </w:t>
      </w:r>
      <w:r>
        <w:t>court to seek an extension of the moratorium</w:t>
      </w:r>
      <w:r w:rsidR="008D46B7">
        <w:t xml:space="preserve"> beyond 40 business days</w:t>
      </w:r>
      <w:r>
        <w:t xml:space="preserve">. </w:t>
      </w:r>
      <w:r w:rsidR="4379C128">
        <w:t>T</w:t>
      </w:r>
      <w:r w:rsidR="00A024DF">
        <w:t>his application for an extension cannot be made until at least 15 business days have passed</w:t>
      </w:r>
      <w:r w:rsidR="00034C65">
        <w:t xml:space="preserve"> since the start of the moratorium</w:t>
      </w:r>
      <w:r w:rsidR="00A024DF">
        <w:t xml:space="preserve">. </w:t>
      </w:r>
      <w:r>
        <w:t xml:space="preserve">The same documents </w:t>
      </w:r>
      <w:r w:rsidR="4E54AC23">
        <w:t xml:space="preserve">as referred to </w:t>
      </w:r>
      <w:r w:rsidR="05D77918">
        <w:t xml:space="preserve">in paragraph </w:t>
      </w:r>
      <w:r w:rsidR="49C99348">
        <w:t>9</w:t>
      </w:r>
      <w:r w:rsidR="580EAD1F">
        <w:t>2</w:t>
      </w:r>
      <w:r w:rsidR="56514CBC">
        <w:t xml:space="preserve"> </w:t>
      </w:r>
      <w:r w:rsidR="1FC0E147">
        <w:t>(with</w:t>
      </w:r>
      <w:r>
        <w:t xml:space="preserve"> the </w:t>
      </w:r>
      <w:r w:rsidR="1FC0E147">
        <w:t>addition of a statement from the directors as to whether pre-moratorium creditors have been consulted and, if not, why not)</w:t>
      </w:r>
      <w:r w:rsidR="14036469">
        <w:t xml:space="preserve"> </w:t>
      </w:r>
      <w:r w:rsidR="395046C4">
        <w:t>must accompany the application.</w:t>
      </w:r>
      <w:r>
        <w:t xml:space="preserve"> The court may extend the moratorium to a date specified in the order</w:t>
      </w:r>
      <w:r w:rsidR="4E54AC23">
        <w:t xml:space="preserve"> </w:t>
      </w:r>
      <w:r>
        <w:t xml:space="preserve">or </w:t>
      </w:r>
      <w:r w:rsidR="4E54AC23">
        <w:t>may</w:t>
      </w:r>
      <w:r w:rsidR="56514CBC">
        <w:t xml:space="preserve"> </w:t>
      </w:r>
      <w:r>
        <w:t xml:space="preserve">make such order </w:t>
      </w:r>
      <w:r w:rsidR="4E54AC23">
        <w:t xml:space="preserve">as </w:t>
      </w:r>
      <w:r>
        <w:t xml:space="preserve">it thinks appropriate. When considering the application, the court must consider the interests of the pre-moratorium creditors and the likelihood that the extension will result in the rescue of the company as a going concern. </w:t>
      </w:r>
      <w:r w:rsidR="00C45864">
        <w:t xml:space="preserve">A moratorium may be extended more than once in </w:t>
      </w:r>
      <w:r w:rsidR="00C45864">
        <w:lastRenderedPageBreak/>
        <w:t xml:space="preserve">this way. </w:t>
      </w:r>
      <w:r>
        <w:t xml:space="preserve">In the course of other relevant proceedings, for example, </w:t>
      </w:r>
      <w:r w:rsidR="56514CBC">
        <w:t>a</w:t>
      </w:r>
      <w:r w:rsidR="067E5915">
        <w:t xml:space="preserve">n application to the court in relation to </w:t>
      </w:r>
      <w:r>
        <w:t xml:space="preserve">a scheme of arrangement or a restructuring plan, the court may also order that a moratorium </w:t>
      </w:r>
      <w:r w:rsidR="45C888C6">
        <w:t>which is in force</w:t>
      </w:r>
      <w:r w:rsidR="56514CBC">
        <w:t xml:space="preserve"> </w:t>
      </w:r>
      <w:r>
        <w:t>be extended.</w:t>
      </w:r>
    </w:p>
    <w:p w14:paraId="31262EEC" w14:textId="738B0F97" w:rsidR="00BE7938" w:rsidRDefault="18FAD91E" w:rsidP="00C13A81">
      <w:pPr>
        <w:pStyle w:val="ParaNumbered"/>
      </w:pPr>
      <w:r>
        <w:t xml:space="preserve">If the directors make a proposal for a </w:t>
      </w:r>
      <w:r w:rsidR="002C4DA2">
        <w:t>company voluntary arrangement</w:t>
      </w:r>
      <w:r w:rsidR="000147DA">
        <w:t>, and the moratorium would have ended before the proposal</w:t>
      </w:r>
      <w:r w:rsidR="005C1095">
        <w:t xml:space="preserve"> has been disposed of,</w:t>
      </w:r>
      <w:r w:rsidR="002C4DA2">
        <w:t xml:space="preserve"> </w:t>
      </w:r>
      <w:r>
        <w:t xml:space="preserve">then the moratorium will not end until the proposal </w:t>
      </w:r>
      <w:r w:rsidR="709B2F04">
        <w:t xml:space="preserve">is </w:t>
      </w:r>
      <w:r>
        <w:t xml:space="preserve">disposed of. </w:t>
      </w:r>
    </w:p>
    <w:p w14:paraId="20E2D48D" w14:textId="5A913508" w:rsidR="00BE7938" w:rsidRDefault="647AED09" w:rsidP="00C13A81">
      <w:pPr>
        <w:pStyle w:val="ParaNumbered"/>
      </w:pPr>
      <w:r>
        <w:t xml:space="preserve">The moratorium will be </w:t>
      </w:r>
      <w:proofErr w:type="gramStart"/>
      <w:r>
        <w:t>brought to an end</w:t>
      </w:r>
      <w:proofErr w:type="gramEnd"/>
      <w:r>
        <w:t xml:space="preserve"> if the company enters a restructuring plan or</w:t>
      </w:r>
      <w:r w:rsidR="4C280E93">
        <w:t xml:space="preserve"> </w:t>
      </w:r>
      <w:r>
        <w:t>a scheme of arrangement or if a voluntary arrangement takes effect, or if the company enters an insolvency procedure such as administration or liquidation.</w:t>
      </w:r>
    </w:p>
    <w:p w14:paraId="0E83A488" w14:textId="0ABF39D8" w:rsidR="00B02085" w:rsidRPr="00CC4AA9" w:rsidRDefault="647AED09" w:rsidP="00C13A81">
      <w:pPr>
        <w:pStyle w:val="ParaNumbered"/>
        <w:rPr>
          <w:rFonts w:asciiTheme="minorHAnsi" w:hAnsiTheme="minorHAnsi" w:cstheme="minorBidi"/>
          <w:color w:val="000000" w:themeColor="text1"/>
        </w:rPr>
      </w:pPr>
      <w:r>
        <w:t>The directors must notify the monitor of any change to the end of the moratorium. The monitor must then notify the registrar of companies and the company’s creditors</w:t>
      </w:r>
      <w:r w:rsidR="6D9C98E2">
        <w:t xml:space="preserve"> of which they are aware</w:t>
      </w:r>
      <w:r>
        <w:t>.</w:t>
      </w:r>
      <w:r w:rsidR="0D8186C6">
        <w:t xml:space="preserve"> In addition, where the company to which the moratorium relates is or has been a</w:t>
      </w:r>
      <w:r w:rsidR="009C53E0">
        <w:t xml:space="preserve">n </w:t>
      </w:r>
      <w:r w:rsidR="0D8186C6">
        <w:t xml:space="preserve">employer </w:t>
      </w:r>
      <w:r w:rsidR="009C53E0">
        <w:t xml:space="preserve">in respect </w:t>
      </w:r>
      <w:r w:rsidR="0D8186C6">
        <w:t>of an occupational pension scheme that is not a money purchase scheme, any notice required to be sent to creditors of the company must also be sent to the Pensions Regulator. Where the company is a</w:t>
      </w:r>
      <w:r w:rsidR="00E4723D">
        <w:t xml:space="preserve">n </w:t>
      </w:r>
      <w:r w:rsidR="0D8186C6">
        <w:t xml:space="preserve">employer of a pension scheme eligible under section 126 of the Pensions Act 2004, any notice must be sent to the Board of the Pension Protection Fund. </w:t>
      </w:r>
    </w:p>
    <w:p w14:paraId="0ADFD552" w14:textId="324684C7" w:rsidR="00B02085" w:rsidRDefault="00B02085" w:rsidP="00E10963">
      <w:pPr>
        <w:pStyle w:val="HSubheading3"/>
      </w:pPr>
      <w:bookmarkStart w:id="61" w:name="_Toc44920797"/>
      <w:r>
        <w:t xml:space="preserve">Chapter 4: sets out </w:t>
      </w:r>
      <w:r w:rsidRPr="00B02085">
        <w:t>the effect of moratorium on the company and its creditors</w:t>
      </w:r>
      <w:bookmarkEnd w:id="61"/>
    </w:p>
    <w:p w14:paraId="11842DCC" w14:textId="72A314E1" w:rsidR="00B02085" w:rsidRPr="00CC4AA9" w:rsidRDefault="00B02085" w:rsidP="00E10963">
      <w:pPr>
        <w:pStyle w:val="HSubheading4"/>
      </w:pPr>
      <w:bookmarkStart w:id="62" w:name="_Toc44920798"/>
      <w:r w:rsidRPr="00B02085">
        <w:t>Introductory</w:t>
      </w:r>
      <w:bookmarkEnd w:id="62"/>
    </w:p>
    <w:p w14:paraId="298B3BFE" w14:textId="0C2B7850" w:rsidR="00B02085" w:rsidRDefault="00B02085" w:rsidP="00C13A81">
      <w:pPr>
        <w:pStyle w:val="ParaNumbered"/>
        <w:rPr>
          <w:rFonts w:asciiTheme="minorHAnsi" w:hAnsiTheme="minorHAnsi" w:cstheme="minorBidi"/>
          <w:color w:val="000000" w:themeColor="text1"/>
        </w:rPr>
      </w:pPr>
      <w:r w:rsidRPr="00B02085">
        <w:t>This chapter contains provisions about the main effects of a moratorium for a company. It includes restrictions on the enforcement or the payment of</w:t>
      </w:r>
      <w:r w:rsidR="00423D5A">
        <w:t xml:space="preserve"> debts that are defined as</w:t>
      </w:r>
      <w:r w:rsidRPr="00B02085">
        <w:t xml:space="preserve"> pre-moratorium debts for which a company has a payment holiday during the moratorium. </w:t>
      </w:r>
      <w:r w:rsidR="00960328" w:rsidRPr="00960328">
        <w:t xml:space="preserve">A reference to pre-moratorium debts for which a company has a </w:t>
      </w:r>
      <w:r w:rsidR="00E356F0">
        <w:t>payment holiday</w:t>
      </w:r>
      <w:r w:rsidR="00DF09BA">
        <w:t xml:space="preserve"> during the moratorium</w:t>
      </w:r>
      <w:r w:rsidR="00E356F0">
        <w:t xml:space="preserve"> </w:t>
      </w:r>
      <w:r w:rsidR="00960328">
        <w:t>i</w:t>
      </w:r>
      <w:r w:rsidR="00E356F0">
        <w:t xml:space="preserve">s to </w:t>
      </w:r>
      <w:r w:rsidR="00ED287D">
        <w:t>pre-moratorium debts that</w:t>
      </w:r>
      <w:r w:rsidR="00264D61">
        <w:t xml:space="preserve"> </w:t>
      </w:r>
      <w:r w:rsidR="00264D61" w:rsidRPr="00264D61">
        <w:t xml:space="preserve">have fallen due before the moratorium, or </w:t>
      </w:r>
      <w:r w:rsidR="00ED287D">
        <w:t xml:space="preserve">fall due during the moratorium, </w:t>
      </w:r>
      <w:r w:rsidR="00264D61">
        <w:t>other than</w:t>
      </w:r>
      <w:r w:rsidRPr="00B02085">
        <w:t xml:space="preserve"> amounts payable in respect of: (a) the monitor’s remuneration or expenses</w:t>
      </w:r>
      <w:r w:rsidR="225E290F" w:rsidRPr="03EC5D1B">
        <w:t xml:space="preserve"> (which is a contractual matter between the monitor and the company</w:t>
      </w:r>
      <w:r w:rsidR="61B644AB" w:rsidRPr="00B87B02">
        <w:t xml:space="preserve">, the agreement for which may have been entered prior to the </w:t>
      </w:r>
      <w:r w:rsidR="7338C1C1" w:rsidRPr="00B87B02">
        <w:t>monitor’s appointment</w:t>
      </w:r>
      <w:r w:rsidR="225E290F" w:rsidRPr="03EC5D1B">
        <w:t>)</w:t>
      </w:r>
      <w:r w:rsidR="774914AF" w:rsidRPr="03EC5D1B">
        <w:t>,</w:t>
      </w:r>
      <w:r w:rsidRPr="00B02085">
        <w:t xml:space="preserve"> (b) goods or services supplied during the moratorium</w:t>
      </w:r>
      <w:r w:rsidR="6D9C60C1" w:rsidRPr="00B87B02">
        <w:t xml:space="preserve"> </w:t>
      </w:r>
      <w:r w:rsidR="6D9C60C1" w:rsidRPr="003A5BD4">
        <w:rPr>
          <w:rFonts w:eastAsia="Calibri" w:cs="Calibri"/>
        </w:rPr>
        <w:t>(</w:t>
      </w:r>
      <w:r w:rsidR="28528A11" w:rsidRPr="003A5BD4">
        <w:rPr>
          <w:rFonts w:eastAsia="Calibri" w:cs="Calibri"/>
        </w:rPr>
        <w:t>services include the continued provision and usage of property owned by another, for example a leased photocopier, or a software license, where the obligation (lease, license, etc) was entered into prior to the moratorium)</w:t>
      </w:r>
      <w:r w:rsidR="6E6D8AD4" w:rsidRPr="00B87B02">
        <w:t>,</w:t>
      </w:r>
      <w:r w:rsidRPr="00B02085">
        <w:t xml:space="preserve"> (c) rent in respect of a period during the moratorium, (d) wages or salary arising under a contract of employment, (e) redundancy payments, or (f) debts or other liabilities arising under a contract or other instrument involving financial services.</w:t>
      </w:r>
      <w:r w:rsidR="41DACEFD" w:rsidRPr="00B87B02">
        <w:t xml:space="preserve">  </w:t>
      </w:r>
    </w:p>
    <w:p w14:paraId="495B878B" w14:textId="77777777" w:rsidR="00B02085" w:rsidRPr="00B02085" w:rsidRDefault="00B02085" w:rsidP="00C13A81">
      <w:pPr>
        <w:pStyle w:val="ParaNumbered"/>
      </w:pPr>
      <w:r w:rsidRPr="00B02085">
        <w:t xml:space="preserve">This chapter also introduces Schedule ZA2 into the Insolvency Act 1986, which sets out the meaning of “contract or other instrument involving financial services”. It also makes clear that the “monitor’s remuneration or expenses” does not include anything done by a proposed monitor before the moratorium begins. </w:t>
      </w:r>
    </w:p>
    <w:p w14:paraId="3515C3F0" w14:textId="69984C14" w:rsidR="00B02085" w:rsidRPr="008C2F73" w:rsidRDefault="00B02085" w:rsidP="00E10963">
      <w:pPr>
        <w:pStyle w:val="HSubheading4"/>
      </w:pPr>
      <w:bookmarkStart w:id="63" w:name="_Toc44920799"/>
      <w:r>
        <w:t>Schedule ZA2</w:t>
      </w:r>
      <w:bookmarkEnd w:id="63"/>
    </w:p>
    <w:p w14:paraId="4E9CB416" w14:textId="4F314F3A" w:rsidR="64A4E6F2" w:rsidRDefault="64A4E6F2" w:rsidP="00C13A81">
      <w:pPr>
        <w:pStyle w:val="ParaNumbered"/>
        <w:rPr>
          <w:rFonts w:asciiTheme="minorHAnsi" w:hAnsiTheme="minorHAnsi" w:cstheme="minorBidi"/>
          <w:color w:val="000000" w:themeColor="text1"/>
        </w:rPr>
      </w:pPr>
      <w:r>
        <w:t>New Schedule ZA2 (Moratorium: contract</w:t>
      </w:r>
      <w:r w:rsidR="00714C56">
        <w:t xml:space="preserve"> or other instrument</w:t>
      </w:r>
      <w:r>
        <w:t xml:space="preserve"> involving financial services) is inserted into the </w:t>
      </w:r>
      <w:r w:rsidR="005F1AC2">
        <w:t>I</w:t>
      </w:r>
      <w:r>
        <w:t xml:space="preserve">nsolvency Act 1986, immediately after Schedule ZA1. It sets out the type of contracts which fall under the definition of a “contract </w:t>
      </w:r>
      <w:r w:rsidR="00DA1945">
        <w:t xml:space="preserve">or other instrument </w:t>
      </w:r>
      <w:r>
        <w:t>involving financial services” in section A18, which provides that pre-moratorium debts and liabilities arising from such contracts and falling due</w:t>
      </w:r>
      <w:r w:rsidR="00956ED5">
        <w:t xml:space="preserve"> before or</w:t>
      </w:r>
      <w:r>
        <w:t xml:space="preserve"> during the moratorium </w:t>
      </w:r>
      <w:r w:rsidR="008F1E79" w:rsidRPr="008F1E79">
        <w:t xml:space="preserve">will not be caught by the definition of pre-moratorium debts </w:t>
      </w:r>
      <w:r w:rsidR="008F1E79" w:rsidRPr="008F1E79">
        <w:lastRenderedPageBreak/>
        <w:t>for which a company has a payment holiday during a moratorium</w:t>
      </w:r>
      <w:r>
        <w:t>. Such co</w:t>
      </w:r>
      <w:r w:rsidRPr="00A025B5">
        <w:t>ntracts include market contracts, qualifying collateral arrangements</w:t>
      </w:r>
      <w:r w:rsidR="00A025B5" w:rsidRPr="00C73EAE">
        <w:t xml:space="preserve"> and property transfers</w:t>
      </w:r>
      <w:r w:rsidRPr="00C73EAE">
        <w:t>, contracts secured by certain charges or arrangements, default arrangements</w:t>
      </w:r>
      <w:r w:rsidR="00A025B5" w:rsidRPr="00C73EAE">
        <w:t xml:space="preserve"> and transfer orders</w:t>
      </w:r>
      <w:r w:rsidRPr="00C73EAE">
        <w:t>, capital market arrangements, contracts forming part of a public-private partnership, derivatives, financial</w:t>
      </w:r>
      <w:r w:rsidRPr="00A025B5">
        <w:t xml:space="preserve"> contracts, spot contracts</w:t>
      </w:r>
      <w:r w:rsidR="00C73EAE">
        <w:t>, card-based payment transactions</w:t>
      </w:r>
      <w:r w:rsidRPr="00A025B5">
        <w:t xml:space="preserve"> and securities financing transactions.</w:t>
      </w:r>
      <w:r w:rsidR="008854E2">
        <w:t xml:space="preserve"> </w:t>
      </w:r>
      <w:r w:rsidR="008854E2" w:rsidRPr="456665BC">
        <w:rPr>
          <w:rFonts w:eastAsia="Palatino Linotype" w:cs="Palatino Linotype"/>
          <w:color w:val="000000" w:themeColor="text1"/>
        </w:rPr>
        <w:t xml:space="preserve">The Secretary of State may amend the </w:t>
      </w:r>
      <w:r w:rsidR="008854E2">
        <w:rPr>
          <w:rFonts w:eastAsia="Palatino Linotype" w:cs="Palatino Linotype"/>
          <w:color w:val="000000" w:themeColor="text1"/>
        </w:rPr>
        <w:t xml:space="preserve">meaning of </w:t>
      </w:r>
      <w:r w:rsidR="00704E0A">
        <w:rPr>
          <w:rFonts w:eastAsia="Palatino Linotype" w:cs="Palatino Linotype"/>
          <w:color w:val="000000" w:themeColor="text1"/>
        </w:rPr>
        <w:t>“</w:t>
      </w:r>
      <w:r w:rsidR="008854E2">
        <w:rPr>
          <w:rFonts w:eastAsia="Palatino Linotype" w:cs="Palatino Linotype"/>
          <w:color w:val="000000" w:themeColor="text1"/>
        </w:rPr>
        <w:t>contract or other instrument</w:t>
      </w:r>
      <w:r w:rsidR="00704E0A">
        <w:rPr>
          <w:rFonts w:eastAsia="Palatino Linotype" w:cs="Palatino Linotype"/>
          <w:color w:val="000000" w:themeColor="text1"/>
        </w:rPr>
        <w:t xml:space="preserve"> involving financial services” </w:t>
      </w:r>
      <w:r w:rsidR="008854E2" w:rsidRPr="456665BC">
        <w:rPr>
          <w:rFonts w:eastAsia="Palatino Linotype" w:cs="Palatino Linotype"/>
          <w:color w:val="000000" w:themeColor="text1"/>
        </w:rPr>
        <w:t>by regulations subject to the affirmative resolution procedure.</w:t>
      </w:r>
    </w:p>
    <w:p w14:paraId="2ACF13C0" w14:textId="77777777" w:rsidR="00BE7938" w:rsidRDefault="00BE7938" w:rsidP="00E10963">
      <w:pPr>
        <w:pStyle w:val="HSubheading4"/>
      </w:pPr>
      <w:bookmarkStart w:id="64" w:name="_Toc44920800"/>
      <w:r>
        <w:t>Publicity about moratorium</w:t>
      </w:r>
      <w:bookmarkEnd w:id="64"/>
      <w:r>
        <w:t xml:space="preserve"> </w:t>
      </w:r>
    </w:p>
    <w:p w14:paraId="65356B9D" w14:textId="77777777" w:rsidR="00BE7938" w:rsidRDefault="647AED09" w:rsidP="00C13A81">
      <w:pPr>
        <w:pStyle w:val="ParaNumbered"/>
      </w:pPr>
      <w:r>
        <w:t xml:space="preserve">During the moratorium the company must display the name of the monitor and that a moratorium is in force for the company on </w:t>
      </w:r>
      <w:proofErr w:type="gramStart"/>
      <w:r>
        <w:t>each and every</w:t>
      </w:r>
      <w:proofErr w:type="gramEnd"/>
      <w:r>
        <w:t xml:space="preserve"> website and business document issued by or on behalf of the company. Business premises must also display notice of the moratorium. </w:t>
      </w:r>
    </w:p>
    <w:p w14:paraId="4D6E4F16" w14:textId="77777777" w:rsidR="00BE7938" w:rsidRDefault="00BE7938" w:rsidP="00E10963">
      <w:pPr>
        <w:pStyle w:val="HSubheading4"/>
      </w:pPr>
      <w:bookmarkStart w:id="65" w:name="_Toc44920801"/>
      <w:r>
        <w:t>Effects on creditors</w:t>
      </w:r>
      <w:bookmarkEnd w:id="65"/>
      <w:r>
        <w:t xml:space="preserve"> </w:t>
      </w:r>
    </w:p>
    <w:p w14:paraId="00830B8F" w14:textId="2F37DE00" w:rsidR="00BE7938" w:rsidRDefault="647AED09" w:rsidP="00C13A81">
      <w:pPr>
        <w:pStyle w:val="ParaNumbered"/>
      </w:pPr>
      <w:r>
        <w:t xml:space="preserve">Except in certain circumstances (e.g. a director presenting a winding-up petition, or a public interest winding-up petition presented by the Secretary of State) no insolvency proceedings can be commenced against the company during the moratorium period. If the directors intend to commence insolvency proceedings, they must notify the monitor. Except with the leave of the court, no steps may be taken to enforce any security over the company’s property (unless it is </w:t>
      </w:r>
      <w:r w:rsidR="575DF034">
        <w:t xml:space="preserve">a </w:t>
      </w:r>
      <w:r>
        <w:t>security created under a financial collateral arrangement</w:t>
      </w:r>
      <w:r w:rsidR="003477F3">
        <w:t xml:space="preserve"> or </w:t>
      </w:r>
      <w:r w:rsidR="00DC0271">
        <w:t>a step to enforce a collateral security charge</w:t>
      </w:r>
      <w:r>
        <w:t xml:space="preserve">) or repossess any goods in the company’s possession under any hire-purchase agreement. No other proceedings or other legal process can be commenced or continued during the moratorium, except </w:t>
      </w:r>
      <w:r w:rsidR="4CED9831">
        <w:t xml:space="preserve">those </w:t>
      </w:r>
      <w:r>
        <w:t>before an employment tribunal</w:t>
      </w:r>
      <w:r w:rsidR="4CED9831">
        <w:t xml:space="preserve"> (or arising therefrom)</w:t>
      </w:r>
      <w:r w:rsidR="4BBF1A3A">
        <w:t xml:space="preserve">, </w:t>
      </w:r>
      <w:r w:rsidR="4CED9831">
        <w:t>those</w:t>
      </w:r>
      <w:r>
        <w:t xml:space="preserve"> relating to claims between an employer and a worker</w:t>
      </w:r>
      <w:r w:rsidR="4CED9831">
        <w:t>,</w:t>
      </w:r>
      <w:r>
        <w:t xml:space="preserve"> or </w:t>
      </w:r>
      <w:r w:rsidR="4CED9831">
        <w:t>those</w:t>
      </w:r>
      <w:r w:rsidR="4BBF1A3A">
        <w:t xml:space="preserve"> </w:t>
      </w:r>
      <w:r>
        <w:t>with the court’s permission</w:t>
      </w:r>
      <w:r w:rsidR="70702EE0">
        <w:t xml:space="preserve"> (which cannot be for the enforcement of pre-moratorium debts for which the company has a payment holiday)</w:t>
      </w:r>
      <w:r>
        <w:t>.</w:t>
      </w:r>
    </w:p>
    <w:p w14:paraId="3E5F1423" w14:textId="77777777" w:rsidR="00BE7938" w:rsidRDefault="647AED09" w:rsidP="00C13A81">
      <w:pPr>
        <w:pStyle w:val="ParaNumbered"/>
      </w:pPr>
      <w:r>
        <w:t xml:space="preserve">A landlord may not exercise a right of forfeiture by peaceable re-entry (a right of irritancy in Scotland) in relation to premises let to the company, except where the court gives permission. </w:t>
      </w:r>
    </w:p>
    <w:p w14:paraId="36ACB0DA" w14:textId="48C33F24" w:rsidR="00BE7938" w:rsidRDefault="647AED09" w:rsidP="00C13A81">
      <w:pPr>
        <w:pStyle w:val="ParaNumbered"/>
      </w:pPr>
      <w:r>
        <w:t>While in force the moratorium prevents a floating charge from crystallising and prevents restrictions being imposed on the disposal of any of the company’s property.</w:t>
      </w:r>
      <w:r w:rsidR="005A2AC0">
        <w:t xml:space="preserve"> </w:t>
      </w:r>
      <w:r w:rsidR="008D683D">
        <w:t>If</w:t>
      </w:r>
      <w:r w:rsidR="00DE6839">
        <w:t>, due to the operation of the moratorium,</w:t>
      </w:r>
      <w:r w:rsidR="008D683D">
        <w:t xml:space="preserve"> the holder of a floating charge is prevented </w:t>
      </w:r>
      <w:r w:rsidR="00DE6839">
        <w:t>from giving notice that would have the effect of causing the floating charge to crystallise</w:t>
      </w:r>
      <w:r w:rsidR="00811D24">
        <w:t>, or impos</w:t>
      </w:r>
      <w:r w:rsidR="009E62CE">
        <w:t>ing</w:t>
      </w:r>
      <w:r w:rsidR="00811D24">
        <w:t xml:space="preserve"> restrictions on the disposal of the company’s property, </w:t>
      </w:r>
      <w:r w:rsidR="009E62CE">
        <w:t>the holder of the floating charge can give the relevant notice as soon as practicable after the end of the moratorium (or it later, the date</w:t>
      </w:r>
      <w:r w:rsidR="00F35CD6">
        <w:t xml:space="preserve"> it is notified of the end of the moratorium).</w:t>
      </w:r>
    </w:p>
    <w:p w14:paraId="0EDB4909" w14:textId="1CED1EAE" w:rsidR="00BE7938" w:rsidRDefault="647AED09" w:rsidP="00C13A81">
      <w:pPr>
        <w:pStyle w:val="ParaNumbered"/>
      </w:pPr>
      <w:r>
        <w:t>Security may only be given over a company’s assets during the moratorium</w:t>
      </w:r>
      <w:r w:rsidR="761FEEF7">
        <w:t>,</w:t>
      </w:r>
      <w:r>
        <w:t xml:space="preserve"> and will only be enforceable</w:t>
      </w:r>
      <w:r w:rsidR="761FEEF7">
        <w:t>,</w:t>
      </w:r>
      <w:r>
        <w:t xml:space="preserve"> if the monitor consented to the security being given because the monitor believed that the grant of security would support the rescue of the company as a going concern.</w:t>
      </w:r>
    </w:p>
    <w:p w14:paraId="1A0970B1" w14:textId="62CC39BC" w:rsidR="00BE7938" w:rsidRDefault="2578B250" w:rsidP="00C13A81">
      <w:pPr>
        <w:pStyle w:val="ParaNumbered"/>
      </w:pPr>
      <w:r>
        <w:t xml:space="preserve">The directors of the company must notify the monitor before presenting a petition to wind the company up; before </w:t>
      </w:r>
      <w:r w:rsidR="4801A916">
        <w:t xml:space="preserve">making an </w:t>
      </w:r>
      <w:r w:rsidR="1F89C743">
        <w:t>administration</w:t>
      </w:r>
      <w:r w:rsidR="01157CCC">
        <w:t xml:space="preserve"> application</w:t>
      </w:r>
      <w:r w:rsidR="7C5C1141">
        <w:t>;</w:t>
      </w:r>
      <w:r w:rsidR="01157CCC">
        <w:t xml:space="preserve"> or before appointing an administrator</w:t>
      </w:r>
      <w:r w:rsidR="3E771A2A">
        <w:t xml:space="preserve">; or before recommending that the company passes a resolution for voluntary </w:t>
      </w:r>
      <w:r w:rsidR="7EFB2FC7">
        <w:t>winding up</w:t>
      </w:r>
      <w:r w:rsidR="01157CCC">
        <w:t>. Failure to do so</w:t>
      </w:r>
      <w:r w:rsidR="600E07B2">
        <w:t xml:space="preserve"> without reasonable excuse </w:t>
      </w:r>
      <w:r w:rsidR="0078783A">
        <w:t>w</w:t>
      </w:r>
      <w:r w:rsidR="01157CCC">
        <w:t>ould constitute a criminal off</w:t>
      </w:r>
      <w:r w:rsidR="794D72C7">
        <w:t>ence</w:t>
      </w:r>
      <w:r w:rsidR="01157CCC">
        <w:t xml:space="preserve">. </w:t>
      </w:r>
      <w:r w:rsidR="647AED09">
        <w:t xml:space="preserve"> </w:t>
      </w:r>
    </w:p>
    <w:p w14:paraId="7734F370" w14:textId="75936EDF" w:rsidR="00BE7938" w:rsidRDefault="00BE7938" w:rsidP="00E10963">
      <w:pPr>
        <w:pStyle w:val="HSubheading4"/>
      </w:pPr>
      <w:bookmarkStart w:id="66" w:name="_Toc44920802"/>
      <w:r>
        <w:t>Restrictions on transactions</w:t>
      </w:r>
      <w:bookmarkEnd w:id="66"/>
      <w:r w:rsidR="009A3B05">
        <w:t xml:space="preserve"> </w:t>
      </w:r>
    </w:p>
    <w:p w14:paraId="456C1848" w14:textId="4D3B580C" w:rsidR="00BE7938" w:rsidRDefault="647AED09" w:rsidP="00C13A81">
      <w:pPr>
        <w:pStyle w:val="ParaNumbered"/>
      </w:pPr>
      <w:r>
        <w:lastRenderedPageBreak/>
        <w:t xml:space="preserve">During </w:t>
      </w:r>
      <w:r w:rsidR="00C04993">
        <w:t xml:space="preserve">a </w:t>
      </w:r>
      <w:r>
        <w:t xml:space="preserve">moratorium, the company may not obtain credit of more than £500 from a person, unless that person has been informed that a moratorium is in force for the company. This includes </w:t>
      </w:r>
      <w:r w:rsidR="000A38A7">
        <w:t xml:space="preserve">entering a conditional sale agreement, </w:t>
      </w:r>
      <w:r w:rsidR="005D1DEE">
        <w:t xml:space="preserve">entering into a hire-purchase agreement under which </w:t>
      </w:r>
      <w:r>
        <w:t xml:space="preserve">goods are bailed or </w:t>
      </w:r>
      <w:r w:rsidR="005D1DEE">
        <w:t xml:space="preserve">hired </w:t>
      </w:r>
      <w:r>
        <w:t xml:space="preserve">and where the company is paid in advance for the supply of goods and services. </w:t>
      </w:r>
      <w:r w:rsidR="7684A246">
        <w:t xml:space="preserve">The requirement to inform (as set out in section A25(1)) may be satisfied by the company’s compliance with the </w:t>
      </w:r>
      <w:r w:rsidR="32203B92">
        <w:t>publicity requirements set out in section A1</w:t>
      </w:r>
      <w:r w:rsidR="00A7511F">
        <w:t>9</w:t>
      </w:r>
      <w:r w:rsidR="00123B41">
        <w:t xml:space="preserve"> (as described in paragraph </w:t>
      </w:r>
      <w:r w:rsidR="53D40A20">
        <w:t>101</w:t>
      </w:r>
      <w:r w:rsidR="00123B41">
        <w:t xml:space="preserve"> above)</w:t>
      </w:r>
      <w:r w:rsidR="00FE1261">
        <w:t>, depending on the circumstances</w:t>
      </w:r>
      <w:r w:rsidR="32203B92">
        <w:t>.</w:t>
      </w:r>
    </w:p>
    <w:p w14:paraId="5EEC6117" w14:textId="0C7F883D" w:rsidR="00BE7938" w:rsidRPr="009A0859" w:rsidRDefault="00C04993" w:rsidP="00C13A81">
      <w:pPr>
        <w:pStyle w:val="ParaNumbered"/>
        <w:rPr>
          <w:rFonts w:asciiTheme="minorHAnsi" w:hAnsiTheme="minorHAnsi" w:cstheme="minorBidi"/>
          <w:color w:val="000000" w:themeColor="text1"/>
        </w:rPr>
      </w:pPr>
      <w:r>
        <w:t>During a moratorium, the</w:t>
      </w:r>
      <w:r w:rsidR="647AED09">
        <w:t xml:space="preserve"> company cannot enter into a market contract, </w:t>
      </w:r>
      <w:r w:rsidR="747969FE">
        <w:t xml:space="preserve">enter </w:t>
      </w:r>
      <w:r w:rsidR="00445175">
        <w:t xml:space="preserve">into </w:t>
      </w:r>
      <w:r w:rsidR="747969FE">
        <w:t xml:space="preserve">a financial collateral arrangement, </w:t>
      </w:r>
      <w:r w:rsidR="647AED09">
        <w:t xml:space="preserve">give a transfer order, grant a market charge or system-charge or provide collateral security (terms as defined in the </w:t>
      </w:r>
      <w:r w:rsidR="51F477B6">
        <w:t>Companies Act 1989</w:t>
      </w:r>
      <w:r w:rsidR="68C0782F">
        <w:t>, the Financial Collateral Arrangements (No. 2) Regulations 2003 (S.I. 2003/3226)</w:t>
      </w:r>
      <w:r w:rsidR="00F4164F">
        <w:t>, the Financial Markets and Insolvency Regulations 1996 (S.I. 1996/1469)</w:t>
      </w:r>
      <w:r w:rsidR="51F477B6">
        <w:t xml:space="preserve"> and the</w:t>
      </w:r>
      <w:r w:rsidR="4BBF1A3A">
        <w:t xml:space="preserve"> </w:t>
      </w:r>
      <w:r w:rsidR="647AED09">
        <w:t>Financial Markets and Insolvency (Settlement Finality) Regulations 1999 (S.I. 1999/2979</w:t>
      </w:r>
      <w:r w:rsidR="4BBF1A3A">
        <w:t>)</w:t>
      </w:r>
      <w:r w:rsidR="51F477B6">
        <w:t>)</w:t>
      </w:r>
      <w:r w:rsidR="4BBF1A3A">
        <w:t>.</w:t>
      </w:r>
    </w:p>
    <w:p w14:paraId="139A34A0" w14:textId="1DE194E6" w:rsidR="009A0859" w:rsidRDefault="009A0859" w:rsidP="00C13A81">
      <w:pPr>
        <w:pStyle w:val="ParaNumbered"/>
        <w:numPr>
          <w:ilvl w:val="0"/>
          <w:numId w:val="0"/>
        </w:numPr>
        <w:ind w:left="1210"/>
      </w:pPr>
    </w:p>
    <w:p w14:paraId="721A0CED" w14:textId="77777777" w:rsidR="009A0859" w:rsidRDefault="009A0859" w:rsidP="00C13A81">
      <w:pPr>
        <w:pStyle w:val="ParaNumbered"/>
        <w:numPr>
          <w:ilvl w:val="0"/>
          <w:numId w:val="0"/>
        </w:numPr>
        <w:ind w:left="1210"/>
      </w:pPr>
    </w:p>
    <w:p w14:paraId="2D558E84" w14:textId="77777777" w:rsidR="00BE7938" w:rsidRDefault="00BE7938" w:rsidP="00E10963">
      <w:pPr>
        <w:pStyle w:val="HSubheading4"/>
      </w:pPr>
      <w:bookmarkStart w:id="67" w:name="_Toc44920803"/>
      <w:r>
        <w:t>Restrictions on payments and disposal of property</w:t>
      </w:r>
      <w:bookmarkEnd w:id="67"/>
      <w:r>
        <w:t xml:space="preserve"> </w:t>
      </w:r>
    </w:p>
    <w:p w14:paraId="46492BA7" w14:textId="6948C043" w:rsidR="00BE7938" w:rsidRDefault="647AED09" w:rsidP="00C13A81">
      <w:pPr>
        <w:pStyle w:val="ParaNumbered"/>
      </w:pPr>
      <w:r>
        <w:t xml:space="preserve">During a moratorium, the company may only make a payment </w:t>
      </w:r>
      <w:r w:rsidR="00865AA4">
        <w:t xml:space="preserve">above the permitted threshold </w:t>
      </w:r>
      <w:r>
        <w:t>in respect of a</w:t>
      </w:r>
      <w:r w:rsidR="23F99336">
        <w:t xml:space="preserve"> </w:t>
      </w:r>
      <w:r>
        <w:t>pre-moratorium debt</w:t>
      </w:r>
      <w:r w:rsidR="00362DCC">
        <w:t xml:space="preserve"> from which the company has a payment holiday</w:t>
      </w:r>
      <w:r>
        <w:t xml:space="preserve"> if: </w:t>
      </w:r>
    </w:p>
    <w:p w14:paraId="6C028AE0" w14:textId="77777777" w:rsidR="00E077CE" w:rsidRPr="00E077CE" w:rsidRDefault="00E077CE" w:rsidP="00E709D6">
      <w:pPr>
        <w:pStyle w:val="ParaBulleted"/>
      </w:pPr>
      <w:r w:rsidRPr="00E077CE">
        <w:t>the monitor consents, or</w:t>
      </w:r>
    </w:p>
    <w:p w14:paraId="2F7B1410" w14:textId="046FBB8A" w:rsidR="00E077CE" w:rsidRPr="00E077CE" w:rsidRDefault="00E077CE" w:rsidP="00E709D6">
      <w:pPr>
        <w:pStyle w:val="ParaBulleted"/>
      </w:pPr>
      <w:r w:rsidRPr="00E077CE">
        <w:t>the court has ordered that it be paid</w:t>
      </w:r>
      <w:r w:rsidR="0085016E">
        <w:t>,</w:t>
      </w:r>
      <w:r w:rsidRPr="00E077CE">
        <w:t xml:space="preserve"> or </w:t>
      </w:r>
    </w:p>
    <w:p w14:paraId="2CA54D0A" w14:textId="2C064FD8" w:rsidR="00BE7938" w:rsidRDefault="00E077CE" w:rsidP="00E709D6">
      <w:pPr>
        <w:pStyle w:val="ParaBulleted"/>
      </w:pPr>
      <w:r w:rsidRPr="00E077CE">
        <w:t xml:space="preserve">the payment discharges security against property that has been disposed of, with the permission of the court. </w:t>
      </w:r>
    </w:p>
    <w:p w14:paraId="5C894043" w14:textId="1E5AE07D" w:rsidR="00BE7938" w:rsidRDefault="647AED09" w:rsidP="00C13A81">
      <w:pPr>
        <w:pStyle w:val="ParaNumbered"/>
      </w:pPr>
      <w:r>
        <w:t xml:space="preserve">The </w:t>
      </w:r>
      <w:r w:rsidR="003633F2">
        <w:t>permitted threshold</w:t>
      </w:r>
      <w:r w:rsidR="008C7060">
        <w:t xml:space="preserve">, in respect of each person to whom the company makes </w:t>
      </w:r>
      <w:r w:rsidR="00E36E76">
        <w:t xml:space="preserve">a </w:t>
      </w:r>
      <w:r w:rsidR="008C7060">
        <w:t>payment</w:t>
      </w:r>
      <w:r w:rsidR="00E36E76">
        <w:t xml:space="preserve"> or payments</w:t>
      </w:r>
      <w:r w:rsidR="005E3B00">
        <w:t xml:space="preserve">, is </w:t>
      </w:r>
      <w:r w:rsidR="003633F2">
        <w:t>the greater of £5,000 and 1% of the value of the unsecured debts owed by the company at the start of the moratorium</w:t>
      </w:r>
      <w:r w:rsidR="005E3B00">
        <w:t>. The</w:t>
      </w:r>
      <w:r w:rsidR="003633F2">
        <w:t xml:space="preserve"> </w:t>
      </w:r>
      <w:r>
        <w:t xml:space="preserve">monitor may give consent </w:t>
      </w:r>
      <w:r w:rsidR="5A215F54">
        <w:t>only</w:t>
      </w:r>
      <w:r w:rsidR="4BBF1A3A">
        <w:t xml:space="preserve"> </w:t>
      </w:r>
      <w:r>
        <w:t xml:space="preserve">if they think that the payment will support the rescue of the company as a going concern. </w:t>
      </w:r>
    </w:p>
    <w:p w14:paraId="18733D0F" w14:textId="75CE863B" w:rsidR="00BE7938" w:rsidRDefault="647AED09" w:rsidP="00C13A81">
      <w:pPr>
        <w:pStyle w:val="ParaNumbered"/>
      </w:pPr>
      <w:r>
        <w:t>There are restrictions on the company disposing of property during the moratorium. Property that is not subject to security may only be disposed of if (</w:t>
      </w:r>
      <w:proofErr w:type="spellStart"/>
      <w:r>
        <w:t>i</w:t>
      </w:r>
      <w:proofErr w:type="spellEnd"/>
      <w:r>
        <w:t xml:space="preserve">) </w:t>
      </w:r>
      <w:r w:rsidR="00201DDD">
        <w:t xml:space="preserve">the disposal is in the ordinary course of business </w:t>
      </w:r>
      <w:r>
        <w:t xml:space="preserve">(ii) </w:t>
      </w:r>
      <w:r w:rsidR="008572F9">
        <w:t xml:space="preserve">the monitor consents </w:t>
      </w:r>
      <w:r>
        <w:t xml:space="preserve">or (iii) </w:t>
      </w:r>
      <w:r w:rsidR="008572F9">
        <w:t>there is a court order</w:t>
      </w:r>
      <w:r>
        <w:t xml:space="preserve">. </w:t>
      </w:r>
      <w:r w:rsidR="00020462">
        <w:t xml:space="preserve">The monitor may give consent only if they think that the disposal will support the rescue of the company as a going concern. </w:t>
      </w:r>
      <w:r>
        <w:t>Property that is subject to security or is under a hire-purchase agreement may only be disposed of with the permission of the court, or if the disposal is in accordance with the terms of the security/agreement.</w:t>
      </w:r>
    </w:p>
    <w:p w14:paraId="17FA1F73" w14:textId="0F006CD7" w:rsidR="00BE7938" w:rsidRDefault="00487588" w:rsidP="00E10963">
      <w:pPr>
        <w:pStyle w:val="HSubheading4"/>
      </w:pPr>
      <w:bookmarkStart w:id="68" w:name="_Toc44920804"/>
      <w:r>
        <w:t>D</w:t>
      </w:r>
      <w:r w:rsidR="00BE7938">
        <w:t xml:space="preserve">isposals </w:t>
      </w:r>
      <w:r>
        <w:t>of property free from charges</w:t>
      </w:r>
      <w:bookmarkEnd w:id="68"/>
    </w:p>
    <w:p w14:paraId="71953EB0" w14:textId="0F447CAC" w:rsidR="00BE7938" w:rsidRDefault="647AED09" w:rsidP="00C13A81">
      <w:pPr>
        <w:pStyle w:val="ParaNumbered"/>
      </w:pPr>
      <w:r>
        <w:t xml:space="preserve">During the moratorium the company will be allowed to dispose of property subject to a security </w:t>
      </w:r>
      <w:r w:rsidR="005449C1">
        <w:t xml:space="preserve">interest </w:t>
      </w:r>
      <w:r>
        <w:t>and goods which are the subject of a hire-purchase agreement with the permission of the court or in accordance with the terms of the security/agreement. Consent will only be given if the court think</w:t>
      </w:r>
      <w:r w:rsidR="00BC31AC">
        <w:t>s</w:t>
      </w:r>
      <w:r>
        <w:t xml:space="preserve"> that the disposal will support the rescue of the company as a going concern. Where the court gives its permission in relation to such property, it is a condition of the permission that the net proceeds (which the court </w:t>
      </w:r>
      <w:r>
        <w:lastRenderedPageBreak/>
        <w:t xml:space="preserve">may determine as the net amount that would be realised on sale of the property at an open market value) of the disposal are applied towards discharging the </w:t>
      </w:r>
      <w:r w:rsidR="005F552E">
        <w:t xml:space="preserve">sums secured or </w:t>
      </w:r>
      <w:r w:rsidR="00F33055">
        <w:t>payable under the hire-purchase agreement</w:t>
      </w:r>
      <w:r>
        <w:t>.</w:t>
      </w:r>
    </w:p>
    <w:p w14:paraId="0592E3D2" w14:textId="516F86A2" w:rsidR="00BE7938" w:rsidRDefault="57465C26" w:rsidP="00C13A81">
      <w:pPr>
        <w:pStyle w:val="ParaNumbered"/>
      </w:pPr>
      <w:r>
        <w:t xml:space="preserve">If a company contravenes </w:t>
      </w:r>
      <w:r w:rsidR="008650AB">
        <w:t xml:space="preserve">certain </w:t>
      </w:r>
      <w:r>
        <w:t>provision</w:t>
      </w:r>
      <w:r w:rsidR="008650AB">
        <w:t>s</w:t>
      </w:r>
      <w:r>
        <w:t xml:space="preserve"> in this Chapter, it does not make any transaction void or unenforceable, nor does it affect the validity of any other </w:t>
      </w:r>
      <w:r w:rsidR="0B3D9352">
        <w:t>thing.</w:t>
      </w:r>
    </w:p>
    <w:p w14:paraId="6F3AA8C2" w14:textId="3E8CDEE0" w:rsidR="00BE7938" w:rsidRDefault="00BE7938" w:rsidP="00E10963">
      <w:pPr>
        <w:pStyle w:val="HSubheading3"/>
      </w:pPr>
      <w:bookmarkStart w:id="69" w:name="_Toc38833749"/>
      <w:bookmarkStart w:id="70" w:name="_Toc44920805"/>
      <w:r>
        <w:t xml:space="preserve">Chapter 5: </w:t>
      </w:r>
      <w:r w:rsidR="14C6AA39">
        <w:t xml:space="preserve">contains </w:t>
      </w:r>
      <w:r>
        <w:t xml:space="preserve">provisions </w:t>
      </w:r>
      <w:r w:rsidR="1FA5E415">
        <w:t xml:space="preserve">about </w:t>
      </w:r>
      <w:r>
        <w:t>the monitor</w:t>
      </w:r>
      <w:bookmarkEnd w:id="69"/>
      <w:bookmarkEnd w:id="70"/>
    </w:p>
    <w:p w14:paraId="38690088" w14:textId="7A34D312" w:rsidR="00BE7938" w:rsidRDefault="647AED09" w:rsidP="00C13A81">
      <w:pPr>
        <w:pStyle w:val="ParaNumbered"/>
      </w:pPr>
      <w:r>
        <w:t xml:space="preserve">During the moratorium, the monitor must monitor the company’s affairs in order to establish whether it remains likely that the moratorium will result in the rescue of the company as a going concern. </w:t>
      </w:r>
      <w:r w:rsidR="4BBF1A3A">
        <w:t>The monitor</w:t>
      </w:r>
      <w:r w:rsidR="73474505">
        <w:t xml:space="preserve"> may require the directors of the company to provide information and</w:t>
      </w:r>
      <w:r>
        <w:t xml:space="preserve"> can rely on information provided by the </w:t>
      </w:r>
      <w:r w:rsidR="6F2C9F37">
        <w:t xml:space="preserve">company </w:t>
      </w:r>
      <w:r>
        <w:t xml:space="preserve">when forming this view, unless there are </w:t>
      </w:r>
      <w:r w:rsidR="4BBF1A3A">
        <w:t>reason</w:t>
      </w:r>
      <w:r w:rsidR="6F2C9F37">
        <w:t>s</w:t>
      </w:r>
      <w:r>
        <w:t xml:space="preserve"> to doubt its accuracy.</w:t>
      </w:r>
    </w:p>
    <w:p w14:paraId="2F46242B" w14:textId="76FA345B" w:rsidR="00BE7938" w:rsidRDefault="647AED09" w:rsidP="00C13A81">
      <w:pPr>
        <w:pStyle w:val="ParaNumbered"/>
      </w:pPr>
      <w:r>
        <w:t xml:space="preserve">The monitor </w:t>
      </w:r>
      <w:r w:rsidR="00966437">
        <w:t xml:space="preserve">must </w:t>
      </w:r>
      <w:r>
        <w:t>bring the moratorium to an end at any time by filing a notice at court if the monitor thinks that</w:t>
      </w:r>
      <w:r w:rsidR="6F2C9F37">
        <w:t>:</w:t>
      </w:r>
      <w:r>
        <w:t xml:space="preserve"> the moratorium </w:t>
      </w:r>
      <w:r w:rsidR="00D3020E">
        <w:t xml:space="preserve">is no longer likely to </w:t>
      </w:r>
      <w:r>
        <w:t xml:space="preserve">result in the rescue of the company as a going concern; the company has been rescued as a going concern; the </w:t>
      </w:r>
      <w:r w:rsidR="002F2F10">
        <w:t xml:space="preserve">monitor is unable to carry out its functions </w:t>
      </w:r>
      <w:r w:rsidR="00DA79C8">
        <w:t xml:space="preserve">because the </w:t>
      </w:r>
      <w:r>
        <w:t xml:space="preserve">directors have failed to provide the information </w:t>
      </w:r>
      <w:r w:rsidR="00DA79C8">
        <w:t xml:space="preserve">required by </w:t>
      </w:r>
      <w:r>
        <w:t>the monitor ; or the company is unable to pay its moratorium debts</w:t>
      </w:r>
      <w:r w:rsidR="00C44976">
        <w:t>, and pre-moratorium debts from which the company does not have a payment holiday,</w:t>
      </w:r>
      <w:r w:rsidR="6F2C9F37">
        <w:t xml:space="preserve"> which have fallen due</w:t>
      </w:r>
      <w:r w:rsidR="4BBF1A3A">
        <w:t>.</w:t>
      </w:r>
      <w:r>
        <w:t xml:space="preserve"> The moratorium ends on the date the notice is filed at court. The monitor may apply to the court for directions about carrying out their functions.</w:t>
      </w:r>
    </w:p>
    <w:p w14:paraId="10002E05" w14:textId="0F41446D" w:rsidR="00BE7938" w:rsidRDefault="733E2B28" w:rsidP="00C13A81">
      <w:pPr>
        <w:pStyle w:val="ParaNumbered"/>
        <w:rPr>
          <w:rFonts w:asciiTheme="minorHAnsi" w:hAnsiTheme="minorHAnsi" w:cstheme="minorBidi"/>
          <w:color w:val="000000" w:themeColor="text1"/>
        </w:rPr>
      </w:pPr>
      <w:r>
        <w:t xml:space="preserve">On an application by </w:t>
      </w:r>
      <w:r w:rsidR="64CDB8FF">
        <w:t>t</w:t>
      </w:r>
      <w:r w:rsidR="647AED09">
        <w:t>he directors</w:t>
      </w:r>
      <w:r w:rsidR="065C7CCB">
        <w:t xml:space="preserve"> or the monitor,</w:t>
      </w:r>
      <w:r w:rsidR="647AED09">
        <w:t xml:space="preserve"> the court </w:t>
      </w:r>
      <w:r w:rsidR="299C99DB">
        <w:t xml:space="preserve">may make an order </w:t>
      </w:r>
      <w:r w:rsidR="647AED09">
        <w:t xml:space="preserve">to replace the monitor </w:t>
      </w:r>
      <w:r w:rsidR="038A7273">
        <w:t xml:space="preserve">or appoint an additional monitor. Any monitor </w:t>
      </w:r>
      <w:r w:rsidR="17D59283">
        <w:t xml:space="preserve">to be </w:t>
      </w:r>
      <w:r w:rsidR="038A7273">
        <w:t xml:space="preserve">so appointed must </w:t>
      </w:r>
      <w:r w:rsidR="204CC771">
        <w:t xml:space="preserve">make a statement that they are </w:t>
      </w:r>
      <w:r w:rsidR="038A7273">
        <w:t>qualified</w:t>
      </w:r>
      <w:r w:rsidR="2A759B0D">
        <w:t xml:space="preserve"> to act and consent to do so. </w:t>
      </w:r>
      <w:r w:rsidR="2436442A">
        <w:t>Any statement of consent to act must include details of which functions are to be carried out by which monitor; or whether they are to be carried out jointly.</w:t>
      </w:r>
      <w:r w:rsidR="038A7273">
        <w:t xml:space="preserve"> </w:t>
      </w:r>
      <w:r w:rsidR="00B40EFE">
        <w:t xml:space="preserve">The monitor must </w:t>
      </w:r>
      <w:r w:rsidR="00B40EFE" w:rsidRPr="00295889">
        <w:t>notify the registrar of companies and the company’s creditors of which they are aware</w:t>
      </w:r>
      <w:r w:rsidR="00B40EFE">
        <w:t xml:space="preserve"> </w:t>
      </w:r>
      <w:r w:rsidR="00511104">
        <w:t xml:space="preserve">of </w:t>
      </w:r>
      <w:r w:rsidR="003337F8">
        <w:t xml:space="preserve">the </w:t>
      </w:r>
      <w:r w:rsidR="00295889">
        <w:t xml:space="preserve">removal of a monitor or </w:t>
      </w:r>
      <w:r w:rsidR="003337F8">
        <w:t xml:space="preserve">the </w:t>
      </w:r>
      <w:r w:rsidR="00295889">
        <w:t>appointment of a</w:t>
      </w:r>
      <w:r w:rsidR="00511104">
        <w:t xml:space="preserve"> new monitor</w:t>
      </w:r>
      <w:r w:rsidR="00295889" w:rsidRPr="00295889">
        <w:t>.</w:t>
      </w:r>
      <w:r w:rsidR="646E6CEE">
        <w:t xml:space="preserve"> In addition, where the company to which the moratorium relates is or has been a</w:t>
      </w:r>
      <w:r w:rsidR="00E4723D">
        <w:t>n</w:t>
      </w:r>
      <w:r w:rsidR="006C1CC7">
        <w:t xml:space="preserve"> </w:t>
      </w:r>
      <w:r w:rsidR="646E6CEE">
        <w:t xml:space="preserve">employer </w:t>
      </w:r>
      <w:r w:rsidR="00E4723D">
        <w:t xml:space="preserve">in respect </w:t>
      </w:r>
      <w:r w:rsidR="646E6CEE">
        <w:t>of an occupational pension scheme that is not a money purchase scheme, any notice required to be sent to creditors of the company must also be sent to the Pensions Regulator. Where the company is a</w:t>
      </w:r>
      <w:r w:rsidR="00E4723D">
        <w:t xml:space="preserve">n </w:t>
      </w:r>
      <w:r w:rsidR="646E6CEE">
        <w:t>employer of a pension scheme eligible under section 126 of the Pensions Act 2004, any notice must be sent to the Board of the Pension Protection Fund.</w:t>
      </w:r>
    </w:p>
    <w:p w14:paraId="0755BF34" w14:textId="5C1EE80A" w:rsidR="00A347B7" w:rsidRDefault="00A347B7" w:rsidP="00C13A81">
      <w:pPr>
        <w:pStyle w:val="ParaNumbered"/>
      </w:pPr>
      <w:r w:rsidRPr="00A347B7">
        <w:t>Where two or more persons act jointly as the monitor, a reference to the monitor is a reference to those persons acting jointly; where an offence of omission is committed, each of the persons appointed to act jointly commits the office and may be punished individually. Where persons act jointly in respect of only some of the functions of the monitor, this only applies in relation to those functions.</w:t>
      </w:r>
    </w:p>
    <w:p w14:paraId="71F21D60" w14:textId="53FE476B" w:rsidR="00BE7938" w:rsidRDefault="00BE7938" w:rsidP="00E10963">
      <w:pPr>
        <w:pStyle w:val="HSubheading3"/>
      </w:pPr>
      <w:bookmarkStart w:id="71" w:name="_Toc44920806"/>
      <w:bookmarkStart w:id="72" w:name="_Toc38833750"/>
      <w:r>
        <w:t xml:space="preserve">Chapter 6: </w:t>
      </w:r>
      <w:r w:rsidR="4F8F3FDD">
        <w:t>contains provisions about</w:t>
      </w:r>
      <w:r>
        <w:t xml:space="preserve"> challenges</w:t>
      </w:r>
      <w:bookmarkEnd w:id="71"/>
      <w:r>
        <w:t xml:space="preserve"> </w:t>
      </w:r>
      <w:bookmarkEnd w:id="72"/>
    </w:p>
    <w:p w14:paraId="705DE87A" w14:textId="5D06AEC2" w:rsidR="00BE7938" w:rsidRDefault="647AED09" w:rsidP="00C13A81">
      <w:pPr>
        <w:pStyle w:val="ParaNumbered"/>
      </w:pPr>
      <w:r>
        <w:t xml:space="preserve">A creditor, director, member of the company or any other person affected by the moratorium may apply to the court on the grounds that an act, omission or decision of the monitor during a moratorium has unfairly </w:t>
      </w:r>
      <w:r w:rsidR="006C5AD2">
        <w:t xml:space="preserve">harmed </w:t>
      </w:r>
      <w:r>
        <w:t xml:space="preserve">the applicant. </w:t>
      </w:r>
      <w:r w:rsidR="005861CC">
        <w:t>This could include a challenge that the monitor has not terminated the moratorium when they should have done on the grounds that the company is no longer rescuable</w:t>
      </w:r>
      <w:r w:rsidR="008D468A">
        <w:t xml:space="preserve"> (or </w:t>
      </w:r>
      <w:r w:rsidR="00E21807">
        <w:t xml:space="preserve">on the grounds </w:t>
      </w:r>
      <w:r w:rsidR="008D468A">
        <w:t>that rescue has been achieved)</w:t>
      </w:r>
      <w:r w:rsidR="005861CC">
        <w:t xml:space="preserve">. </w:t>
      </w:r>
      <w:r>
        <w:t>The court may confirm, reverse or modify an act or decision of the monitor; it may give the monitor directions; or it may make any other such order as the court sees fit</w:t>
      </w:r>
      <w:r w:rsidR="00FE0866">
        <w:t>, including bringing the moratorium to an end</w:t>
      </w:r>
      <w:r>
        <w:t xml:space="preserve"> </w:t>
      </w:r>
      <w:r>
        <w:lastRenderedPageBreak/>
        <w:t>(although it may not order that the monitor pay compensation</w:t>
      </w:r>
      <w:r w:rsidR="4BBF1A3A">
        <w:t>)</w:t>
      </w:r>
      <w:r w:rsidR="157F8553">
        <w:t>.</w:t>
      </w:r>
      <w:r>
        <w:t xml:space="preserve"> Such an application may be made during the moratorium or after it has ended.</w:t>
      </w:r>
      <w:r w:rsidR="23F99336">
        <w:t xml:space="preserve"> </w:t>
      </w:r>
    </w:p>
    <w:p w14:paraId="5DAC9338" w14:textId="0DDB34F7" w:rsidR="00BE7938" w:rsidRDefault="001B2AC5" w:rsidP="00C13A81">
      <w:pPr>
        <w:pStyle w:val="ParaNumbered"/>
      </w:pPr>
      <w:r>
        <w:t>R</w:t>
      </w:r>
      <w:r w:rsidR="647AED09">
        <w:t xml:space="preserve">ules may </w:t>
      </w:r>
      <w:r>
        <w:t xml:space="preserve">be made to enable </w:t>
      </w:r>
      <w:r w:rsidR="647AED09">
        <w:t xml:space="preserve">the administrator or liquidator of a company that has previously been subject to a moratorium </w:t>
      </w:r>
      <w:r w:rsidR="00DF213C">
        <w:t xml:space="preserve">to </w:t>
      </w:r>
      <w:r w:rsidR="647AED09">
        <w:t xml:space="preserve">apply to court to challenge the monitor’s remuneration </w:t>
      </w:r>
      <w:r w:rsidR="008F198B">
        <w:t xml:space="preserve">on the grounds that it was </w:t>
      </w:r>
      <w:r w:rsidR="647AED09">
        <w:t xml:space="preserve">excessive. Agreement on the monitor’s remuneration would </w:t>
      </w:r>
      <w:r w:rsidR="009358CE">
        <w:t xml:space="preserve">have been </w:t>
      </w:r>
      <w:r w:rsidR="647AED09">
        <w:t>between the company and the monitor.</w:t>
      </w:r>
    </w:p>
    <w:p w14:paraId="1CA3A739" w14:textId="41511292" w:rsidR="007829DD" w:rsidRPr="007829DD" w:rsidRDefault="647AED09" w:rsidP="00C13A81">
      <w:pPr>
        <w:pStyle w:val="ParaNumbered"/>
      </w:pPr>
      <w:r>
        <w:t xml:space="preserve">During the moratorium, a creditor or member of the company may apply to the court on the grounds that the company’s affairs, business and property are being or have been managed in a way that </w:t>
      </w:r>
      <w:r w:rsidR="00D67E45">
        <w:t xml:space="preserve">has </w:t>
      </w:r>
      <w:r>
        <w:t xml:space="preserve">unfairly </w:t>
      </w:r>
      <w:r w:rsidR="00D67E45">
        <w:t xml:space="preserve">harmed </w:t>
      </w:r>
      <w:r>
        <w:t xml:space="preserve">the interests of its creditors or members generally or some in particular; or that any </w:t>
      </w:r>
      <w:r w:rsidR="00B66FEF">
        <w:t xml:space="preserve">act or </w:t>
      </w:r>
      <w:r>
        <w:t xml:space="preserve">proposed act or omission </w:t>
      </w:r>
      <w:r w:rsidR="00B66FEF">
        <w:t xml:space="preserve">causes or </w:t>
      </w:r>
      <w:r>
        <w:t xml:space="preserve">would </w:t>
      </w:r>
      <w:r w:rsidR="00176B76">
        <w:t>cause such harm</w:t>
      </w:r>
      <w:r>
        <w:t xml:space="preserve">. The court may make any order it thinks fit, including </w:t>
      </w:r>
      <w:r w:rsidR="00701AA3">
        <w:t xml:space="preserve">bringing the moratorium to an end, </w:t>
      </w:r>
      <w:r>
        <w:t>regulat</w:t>
      </w:r>
      <w:r w:rsidR="00094E73">
        <w:t>ing</w:t>
      </w:r>
      <w:r>
        <w:t xml:space="preserve"> the management of the directors or requir</w:t>
      </w:r>
      <w:r w:rsidR="00094E73">
        <w:t>ing</w:t>
      </w:r>
      <w:r>
        <w:t xml:space="preserve"> the directors to stop taking the action complained of. </w:t>
      </w:r>
    </w:p>
    <w:p w14:paraId="09FCDB13" w14:textId="1FAC5BC3" w:rsidR="0E6C4ECD" w:rsidRDefault="5681AE38" w:rsidP="00C13A81">
      <w:pPr>
        <w:pStyle w:val="ParaNumbered"/>
      </w:pPr>
      <w:r>
        <w:t xml:space="preserve">If </w:t>
      </w:r>
      <w:r w:rsidR="71539A9F">
        <w:t>a</w:t>
      </w:r>
      <w:r>
        <w:t xml:space="preserve"> company</w:t>
      </w:r>
      <w:r w:rsidR="4D728539">
        <w:t xml:space="preserve"> </w:t>
      </w:r>
      <w:r w:rsidR="11160AE5">
        <w:t xml:space="preserve">has a moratorium in force </w:t>
      </w:r>
      <w:r w:rsidR="0F06C7E9">
        <w:t>and is an</w:t>
      </w:r>
      <w:r w:rsidR="75F9E047">
        <w:t xml:space="preserve"> employer </w:t>
      </w:r>
      <w:r w:rsidR="62F36949">
        <w:t xml:space="preserve">in respect </w:t>
      </w:r>
      <w:r w:rsidR="75F9E047">
        <w:t>of a pension scheme</w:t>
      </w:r>
      <w:r w:rsidR="62F36949">
        <w:t xml:space="preserve"> which is</w:t>
      </w:r>
      <w:r w:rsidR="3AE1F774">
        <w:t xml:space="preserve"> an</w:t>
      </w:r>
      <w:r w:rsidR="75F9E047">
        <w:t xml:space="preserve"> eligible</w:t>
      </w:r>
      <w:r w:rsidR="3AE1F774">
        <w:t xml:space="preserve"> scheme</w:t>
      </w:r>
      <w:r w:rsidR="75F9E047">
        <w:t xml:space="preserve"> under section 126 of the Pensions Act 2004</w:t>
      </w:r>
      <w:r w:rsidR="5467FECD">
        <w:t xml:space="preserve"> </w:t>
      </w:r>
      <w:r w:rsidR="09C53E83">
        <w:t>(or was an employer</w:t>
      </w:r>
      <w:r w:rsidR="3E027800">
        <w:t xml:space="preserve"> </w:t>
      </w:r>
      <w:r w:rsidR="1E8CA64E">
        <w:t xml:space="preserve">in respect </w:t>
      </w:r>
      <w:r w:rsidR="4C8457EC">
        <w:t>of a</w:t>
      </w:r>
      <w:r w:rsidR="12B84314">
        <w:t>n eligible</w:t>
      </w:r>
      <w:r w:rsidR="4C8457EC">
        <w:t xml:space="preserve"> scheme</w:t>
      </w:r>
      <w:r w:rsidR="09C53E83">
        <w:t xml:space="preserve"> </w:t>
      </w:r>
      <w:r w:rsidR="687CF46E">
        <w:t xml:space="preserve">at any time during </w:t>
      </w:r>
      <w:r w:rsidR="042E5CEF">
        <w:t>a</w:t>
      </w:r>
      <w:r w:rsidR="687CF46E">
        <w:t xml:space="preserve"> </w:t>
      </w:r>
      <w:r w:rsidR="4C8457EC">
        <w:t>moratorium</w:t>
      </w:r>
      <w:r w:rsidR="49193AF8">
        <w:t>)</w:t>
      </w:r>
      <w:r w:rsidR="75F9E047">
        <w:t>, the Bo</w:t>
      </w:r>
      <w:r w:rsidR="6FC28E95">
        <w:t xml:space="preserve">ard of the Pensions Protection Fund will have the same rights </w:t>
      </w:r>
      <w:r w:rsidR="03B2A23F">
        <w:t>that</w:t>
      </w:r>
      <w:r w:rsidR="6FC28E95">
        <w:t xml:space="preserve"> the pensions trustees</w:t>
      </w:r>
      <w:r w:rsidR="4CA4C208">
        <w:t xml:space="preserve"> or managers</w:t>
      </w:r>
      <w:r w:rsidR="7A75D394">
        <w:t xml:space="preserve"> </w:t>
      </w:r>
      <w:r w:rsidR="5B961547">
        <w:t>have</w:t>
      </w:r>
      <w:r w:rsidR="54C9FD6D">
        <w:t>,</w:t>
      </w:r>
      <w:r w:rsidR="5B961547">
        <w:t xml:space="preserve"> as a </w:t>
      </w:r>
      <w:r w:rsidR="7A75D394">
        <w:t>creditor</w:t>
      </w:r>
      <w:r w:rsidR="54C9FD6D">
        <w:t>,</w:t>
      </w:r>
      <w:r w:rsidR="4CA4C208">
        <w:t xml:space="preserve"> to challenge through the court the actions of the monitor or the directors in specified circumstances where the interests of the trustees </w:t>
      </w:r>
      <w:r w:rsidR="3F05D2F1">
        <w:t>as a creditor are considered unfairly harmed by those actions.</w:t>
      </w:r>
      <w:r w:rsidR="5D8BF555">
        <w:t xml:space="preserve"> </w:t>
      </w:r>
    </w:p>
    <w:p w14:paraId="3CE8B805" w14:textId="5660C734" w:rsidR="00BE7938" w:rsidRDefault="00271F2F" w:rsidP="00E10963">
      <w:pPr>
        <w:pStyle w:val="HSubheading3"/>
      </w:pPr>
      <w:bookmarkStart w:id="73" w:name="_Toc44920807"/>
      <w:r>
        <w:t xml:space="preserve">Chapter 7: </w:t>
      </w:r>
      <w:r w:rsidR="77E65144">
        <w:t>contains provisions about</w:t>
      </w:r>
      <w:r>
        <w:t xml:space="preserve"> offences</w:t>
      </w:r>
      <w:bookmarkEnd w:id="73"/>
    </w:p>
    <w:p w14:paraId="46E86F68" w14:textId="69BDCCBD" w:rsidR="00BE7938" w:rsidRDefault="647AED09" w:rsidP="00C13A81">
      <w:pPr>
        <w:pStyle w:val="ParaNumbered"/>
      </w:pPr>
      <w:r>
        <w:t>If the monitor becomes aware that any officer of the company has committed an offence in relation to the moratorium, the monitor must report the matter to the appropriate authority and provide such information as that authority may require. In the case of a company registered in England or Wales, the appropriate authority is the Secretary of State; in the case of a company registered in Scotland, it is the Lord Advocate. In the case of an unregistered company</w:t>
      </w:r>
      <w:r w:rsidR="5277766A">
        <w:t>, the appropriate authority is</w:t>
      </w:r>
      <w:r w:rsidR="4BBF1A3A">
        <w:t>—</w:t>
      </w:r>
    </w:p>
    <w:p w14:paraId="5E06CF95" w14:textId="77777777" w:rsidR="00BE7938" w:rsidRDefault="00BE7938" w:rsidP="00C13A81">
      <w:pPr>
        <w:pStyle w:val="ParaNumbered"/>
        <w:numPr>
          <w:ilvl w:val="0"/>
          <w:numId w:val="0"/>
        </w:numPr>
        <w:ind w:left="1440"/>
      </w:pPr>
      <w:r>
        <w:t>(</w:t>
      </w:r>
      <w:proofErr w:type="spellStart"/>
      <w:r>
        <w:t>i</w:t>
      </w:r>
      <w:proofErr w:type="spellEnd"/>
      <w:r>
        <w:t>) if it has a principal place of business in England and Wales but not Scotland, the Secretary of State,</w:t>
      </w:r>
    </w:p>
    <w:p w14:paraId="4656690F" w14:textId="77777777" w:rsidR="00BE7938" w:rsidRDefault="00BE7938" w:rsidP="00C13A81">
      <w:pPr>
        <w:pStyle w:val="ParaNumbered"/>
        <w:numPr>
          <w:ilvl w:val="0"/>
          <w:numId w:val="0"/>
        </w:numPr>
        <w:ind w:left="1440"/>
      </w:pPr>
      <w:r>
        <w:t>(ii) if it has a principal place of business in Scotland but not England and Wales, the Lord Advocate, and</w:t>
      </w:r>
    </w:p>
    <w:p w14:paraId="7C094DCC" w14:textId="77777777" w:rsidR="00BE7938" w:rsidRDefault="00BE7938" w:rsidP="00C13A81">
      <w:pPr>
        <w:pStyle w:val="ParaNumbered"/>
        <w:numPr>
          <w:ilvl w:val="0"/>
          <w:numId w:val="0"/>
        </w:numPr>
        <w:ind w:left="1440"/>
      </w:pPr>
      <w:r>
        <w:t>(iii) if it has a principal place of business in both England and Wales and Scotland, the Secretary of State and the Lord Advocate;</w:t>
      </w:r>
    </w:p>
    <w:p w14:paraId="3E482A3D" w14:textId="4CABEF55" w:rsidR="001A1852" w:rsidRDefault="00BE7938" w:rsidP="00E709D6">
      <w:pPr>
        <w:pStyle w:val="ParaNumbered"/>
        <w:numPr>
          <w:ilvl w:val="0"/>
          <w:numId w:val="0"/>
        </w:numPr>
        <w:ind w:left="1440"/>
      </w:pPr>
      <w:r>
        <w:t>(iv) if it does not have a principal place of business in England and Wales or Scotland, the Secretary of State.</w:t>
      </w:r>
    </w:p>
    <w:p w14:paraId="5E5BB680" w14:textId="424F9CD2" w:rsidR="519CFFC4" w:rsidRDefault="647AED09" w:rsidP="00C13A81">
      <w:pPr>
        <w:pStyle w:val="ParaNumbered"/>
      </w:pPr>
      <w:r>
        <w:t xml:space="preserve">The offences are detailed in full in </w:t>
      </w:r>
      <w:r w:rsidR="0095356B">
        <w:t xml:space="preserve">Part A1. </w:t>
      </w:r>
      <w:r w:rsidR="00D82F4A">
        <w:t xml:space="preserve">In addition, an officer of the company will commit an offence </w:t>
      </w:r>
      <w:r w:rsidR="00F444FA">
        <w:t>if the</w:t>
      </w:r>
      <w:r w:rsidR="00364F61">
        <w:t>y</w:t>
      </w:r>
      <w:r w:rsidR="00F444FA">
        <w:t xml:space="preserve"> make a false representation, or fraudulently do, or omit to do, anything, for the purpose of obtaining a moratorium or an extension. </w:t>
      </w:r>
      <w:r w:rsidR="003934CC">
        <w:t xml:space="preserve">There are also general offences </w:t>
      </w:r>
      <w:r w:rsidR="00B57CD0">
        <w:t xml:space="preserve">which </w:t>
      </w:r>
      <w:r>
        <w:t>include</w:t>
      </w:r>
      <w:r w:rsidR="00D56A4A">
        <w:t xml:space="preserve">, during a moratorium or within the 12 months leading up to </w:t>
      </w:r>
      <w:r w:rsidR="004179C4">
        <w:t>a</w:t>
      </w:r>
      <w:r w:rsidR="00D56A4A">
        <w:t xml:space="preserve"> moratorium</w:t>
      </w:r>
      <w:r>
        <w:t xml:space="preserve">: </w:t>
      </w:r>
      <w:r w:rsidR="00F04F28">
        <w:t xml:space="preserve">an officer of the company </w:t>
      </w:r>
      <w:r>
        <w:t>concealing company property to the value of £500 or more, concealing any debt due to or from the company, fraudulently removing company property to the value of £500 or more, concealing or destroying any document affecting or relating to the company’s affairs or pawning, pledging or disposing of any company property obtained on credit (unless it is in the ordinary course of business).</w:t>
      </w:r>
      <w:r w:rsidR="4D7E7513">
        <w:t xml:space="preserve"> It is a defen</w:t>
      </w:r>
      <w:r w:rsidR="002E7659">
        <w:t>c</w:t>
      </w:r>
      <w:r w:rsidR="4D7E7513">
        <w:t xml:space="preserve">e to some of </w:t>
      </w:r>
      <w:r w:rsidR="002E7659">
        <w:t xml:space="preserve">these </w:t>
      </w:r>
      <w:r w:rsidR="0051683A">
        <w:t xml:space="preserve">general </w:t>
      </w:r>
      <w:r w:rsidR="4D7E7513">
        <w:t xml:space="preserve">offences for a person to prove that they had no intent to defraud or, for other of the offences </w:t>
      </w:r>
      <w:r w:rsidR="4D7E7513">
        <w:lastRenderedPageBreak/>
        <w:t xml:space="preserve">specified, that they had no intent to conceal the </w:t>
      </w:r>
      <w:proofErr w:type="gramStart"/>
      <w:r w:rsidR="4D7E7513">
        <w:t>state of affairs of</w:t>
      </w:r>
      <w:proofErr w:type="gramEnd"/>
      <w:r w:rsidR="4D7E7513">
        <w:t xml:space="preserve"> the company.</w:t>
      </w:r>
    </w:p>
    <w:p w14:paraId="44847E62" w14:textId="033FEF39" w:rsidR="00BE7938" w:rsidRDefault="7E519238" w:rsidP="00E10963">
      <w:pPr>
        <w:pStyle w:val="HSubheading3"/>
      </w:pPr>
      <w:bookmarkStart w:id="74" w:name="_Toc44920808"/>
      <w:bookmarkStart w:id="75" w:name="_Toc38833751"/>
      <w:r>
        <w:t xml:space="preserve">Chapter 8: </w:t>
      </w:r>
      <w:r w:rsidR="7ECB8A9D">
        <w:t>contains</w:t>
      </w:r>
      <w:r>
        <w:t xml:space="preserve"> miscellaneous and general provisions</w:t>
      </w:r>
      <w:r w:rsidR="27B054F3">
        <w:t>, including definitions and provision about regulations under this part</w:t>
      </w:r>
      <w:bookmarkEnd w:id="74"/>
      <w:r>
        <w:t xml:space="preserve"> </w:t>
      </w:r>
      <w:bookmarkEnd w:id="75"/>
    </w:p>
    <w:p w14:paraId="29F1616D" w14:textId="46C90365" w:rsidR="00BE7938" w:rsidRDefault="51AEBFAD" w:rsidP="00C13A81">
      <w:pPr>
        <w:pStyle w:val="ParaNumbered"/>
      </w:pPr>
      <w:r>
        <w:t>If the moratorium is in respect of certain types of regulated company, then the notice that the monitor sends of the commencement</w:t>
      </w:r>
      <w:r w:rsidR="00220F0A">
        <w:t>,</w:t>
      </w:r>
      <w:r>
        <w:t xml:space="preserve"> extension </w:t>
      </w:r>
      <w:r w:rsidR="00220F0A">
        <w:t xml:space="preserve">or end </w:t>
      </w:r>
      <w:r>
        <w:t>of the moratorium</w:t>
      </w:r>
      <w:r w:rsidR="00220F0A">
        <w:t xml:space="preserve">, as well as </w:t>
      </w:r>
      <w:r w:rsidR="00FA1174">
        <w:t>a notice of change in monitor,</w:t>
      </w:r>
      <w:r>
        <w:t xml:space="preserve"> must also be sent to the appropriate regulator. They must also be given notice of any qualifying decision procedure by which a decision is being sought from the company’s creditors. The regulator may participate (but not vote) in any qualifying procedure. The regulator is entitled to be heard on any application to court for permission to dispose of charged property</w:t>
      </w:r>
      <w:r w:rsidR="002C265D">
        <w:t xml:space="preserve"> or hire-purchase property</w:t>
      </w:r>
      <w:r>
        <w:t>. The regulator may apply to court to challenge either the monitor’s or director’s actions; or is entitled to be heard if another person has applied.</w:t>
      </w:r>
      <w:r w:rsidR="00D20355">
        <w:t xml:space="preserve"> The </w:t>
      </w:r>
      <w:r w:rsidR="009C180B">
        <w:t xml:space="preserve">regulator will also be required to consent to the appointment of the </w:t>
      </w:r>
      <w:r w:rsidR="000770C1">
        <w:t xml:space="preserve">proposed </w:t>
      </w:r>
      <w:r w:rsidR="009C180B">
        <w:t xml:space="preserve">monitor and any </w:t>
      </w:r>
      <w:r w:rsidR="000770C1">
        <w:t xml:space="preserve">proposed </w:t>
      </w:r>
      <w:r w:rsidR="009C180B">
        <w:t xml:space="preserve">replacement </w:t>
      </w:r>
      <w:proofErr w:type="gramStart"/>
      <w:r w:rsidR="009C180B">
        <w:t>monitor, and</w:t>
      </w:r>
      <w:proofErr w:type="gramEnd"/>
      <w:r w:rsidR="009C180B">
        <w:t xml:space="preserve"> will be able to apply to court for an order to change the monitor.</w:t>
      </w:r>
    </w:p>
    <w:p w14:paraId="01676AC1" w14:textId="59EF65A2" w:rsidR="001571E1" w:rsidRDefault="53F7DEAF" w:rsidP="00C13A81">
      <w:pPr>
        <w:pStyle w:val="ParaNumbered"/>
        <w:rPr>
          <w:rFonts w:asciiTheme="minorHAnsi" w:hAnsiTheme="minorHAnsi" w:cstheme="minorBidi"/>
          <w:color w:val="000000" w:themeColor="text1"/>
        </w:rPr>
      </w:pPr>
      <w:r>
        <w:t xml:space="preserve">The Secretary of </w:t>
      </w:r>
      <w:r w:rsidR="4B5EE180">
        <w:t>S</w:t>
      </w:r>
      <w:r w:rsidR="3C70DD4F">
        <w:t>tate</w:t>
      </w:r>
      <w:r>
        <w:t xml:space="preserve"> may by regulations modify Part A1 as it applies in relation to a company for which there is a special administration </w:t>
      </w:r>
      <w:proofErr w:type="gramStart"/>
      <w:r>
        <w:t>regime, or</w:t>
      </w:r>
      <w:proofErr w:type="gramEnd"/>
      <w:r>
        <w:t xml:space="preserve"> make provisions in connection with the interaction between Part A1 and any other insolvency procedure in relation to such a company. </w:t>
      </w:r>
      <w:r w:rsidR="76A6BAD0">
        <w:t xml:space="preserve">Welsh </w:t>
      </w:r>
      <w:r w:rsidR="2D400E2F">
        <w:t xml:space="preserve">and/or Scottish </w:t>
      </w:r>
      <w:r w:rsidR="76A6BAD0">
        <w:t xml:space="preserve">Ministers may, </w:t>
      </w:r>
      <w:r w:rsidR="7C384543">
        <w:t xml:space="preserve">by regulations, modify this Part as it applies in relation to a company that is a </w:t>
      </w:r>
      <w:r w:rsidR="4B6098B2">
        <w:t xml:space="preserve">social landlord registered under Part 1 of the Housing </w:t>
      </w:r>
      <w:r w:rsidR="7499E970">
        <w:t>Act 1996</w:t>
      </w:r>
      <w:r w:rsidR="269FDB3B">
        <w:t xml:space="preserve"> or Part 2 of </w:t>
      </w:r>
      <w:r w:rsidR="090C7BDC">
        <w:t>the</w:t>
      </w:r>
      <w:r w:rsidR="269FDB3B">
        <w:t xml:space="preserve"> Housing (Scotland) Act 2010 </w:t>
      </w:r>
      <w:r w:rsidR="29DE9894">
        <w:t>respectively</w:t>
      </w:r>
      <w:r w:rsidR="7F7F87B1">
        <w:t>;</w:t>
      </w:r>
      <w:r w:rsidR="592CB27F">
        <w:t xml:space="preserve"> </w:t>
      </w:r>
      <w:r w:rsidR="0E25BC5F">
        <w:t xml:space="preserve">or make provision </w:t>
      </w:r>
      <w:r w:rsidR="1A1512CE">
        <w:t xml:space="preserve">in connection with the interaction between this Part and any other insolvency procedure in relation to such a company. </w:t>
      </w:r>
      <w:r w:rsidR="6284D1E3">
        <w:t>In section A</w:t>
      </w:r>
      <w:r w:rsidR="1F38B232">
        <w:t>50</w:t>
      </w:r>
      <w:r w:rsidR="6284D1E3">
        <w:t>, “insolvency proc</w:t>
      </w:r>
      <w:r w:rsidR="198D9263">
        <w:t xml:space="preserve">edure” includes the provision set out in section 143A to 159 of </w:t>
      </w:r>
      <w:r w:rsidR="2D2F4618">
        <w:t>the</w:t>
      </w:r>
      <w:r w:rsidR="198D9263">
        <w:t xml:space="preserve"> Housing </w:t>
      </w:r>
      <w:r w:rsidR="5AD9A7B7">
        <w:t xml:space="preserve">and Regeneration Act </w:t>
      </w:r>
      <w:r w:rsidR="2CFBB52E">
        <w:t>2008</w:t>
      </w:r>
      <w:r w:rsidR="3C53E681">
        <w:t>, section 39 to 50 of the Housing Act 1996 and Part 7 of the Housing (Scotland) Act 2010</w:t>
      </w:r>
      <w:r w:rsidR="27323410">
        <w:t>; “ordinary administration” means the insolvency procedure provided for by Schedule B1; and “specia</w:t>
      </w:r>
      <w:r w:rsidR="2BD009A9">
        <w:t xml:space="preserve">l administration regime” means </w:t>
      </w:r>
      <w:r w:rsidR="0988439D">
        <w:t xml:space="preserve">an </w:t>
      </w:r>
      <w:r w:rsidR="2BD009A9">
        <w:t>insolvency procedure that is similar or corresponds to ordinary administration and provides for the administrator to have one or more special objectives</w:t>
      </w:r>
      <w:r w:rsidR="3E419AAD">
        <w:t xml:space="preserve"> </w:t>
      </w:r>
      <w:r w:rsidR="3C9F9452">
        <w:t>instead of</w:t>
      </w:r>
      <w:r w:rsidR="3E419AAD">
        <w:t xml:space="preserve"> or </w:t>
      </w:r>
      <w:r w:rsidR="3C9F9452">
        <w:t>in addition to</w:t>
      </w:r>
      <w:r w:rsidR="3E419AAD">
        <w:t xml:space="preserve"> the objectives of an ordinary administration.</w:t>
      </w:r>
      <w:r w:rsidR="3B20874C">
        <w:t xml:space="preserve"> </w:t>
      </w:r>
      <w:r w:rsidR="280E76A9">
        <w:t xml:space="preserve"> </w:t>
      </w:r>
    </w:p>
    <w:p w14:paraId="7C476473" w14:textId="45FFEB48" w:rsidR="35C08006" w:rsidRDefault="42277EE0" w:rsidP="00C13A81">
      <w:pPr>
        <w:pStyle w:val="ParaNumbered"/>
        <w:rPr>
          <w:rFonts w:asciiTheme="minorHAnsi" w:hAnsiTheme="minorHAnsi" w:cstheme="minorBidi"/>
          <w:color w:val="000000" w:themeColor="text1"/>
        </w:rPr>
      </w:pPr>
      <w:r w:rsidRPr="6778A64A">
        <w:t xml:space="preserve">Section </w:t>
      </w:r>
      <w:r w:rsidR="0A8B1BF1" w:rsidRPr="6124B750">
        <w:t>A</w:t>
      </w:r>
      <w:r w:rsidR="77047A43" w:rsidRPr="6124B750">
        <w:t>51</w:t>
      </w:r>
      <w:r w:rsidRPr="6778A64A">
        <w:t xml:space="preserve"> allows the Secretary of State to make regulations providing for the Board of the Pension Protection Fund to exercise any of the pension scheme trustees’ or managers’ rights as a creditor under Part </w:t>
      </w:r>
      <w:r w:rsidR="40DF9028" w:rsidRPr="63F298B3">
        <w:t>A1</w:t>
      </w:r>
      <w:r w:rsidRPr="6778A64A">
        <w:t>, in certain specified circumstances. The regulations can provide for these rights to be exercised by the Pension Protection Fund instead of the trustees or in addition. Regulations may also provide for the rights to be exercised for a specific period and for conditions to apply before the Board may exercise those rights.</w:t>
      </w:r>
    </w:p>
    <w:p w14:paraId="2C3354B0" w14:textId="58F8DEC7" w:rsidR="00BE7938" w:rsidRDefault="10634594" w:rsidP="00C13A81">
      <w:pPr>
        <w:pStyle w:val="ParaNumbered"/>
      </w:pPr>
      <w:r>
        <w:t>A floating charge document cannot provide that the obtaining of a moratorium or anything done with a view to obtaining a moratorium is an event which causes the charge to crystallise</w:t>
      </w:r>
      <w:r w:rsidR="00E15735">
        <w:t xml:space="preserve">, imposes restrictions on the disposal of property that would not otherwise </w:t>
      </w:r>
      <w:r w:rsidR="00617C5B">
        <w:t>apply or is grounds for appointment of a receiver</w:t>
      </w:r>
      <w:r>
        <w:t>. Any such provision is void.</w:t>
      </w:r>
    </w:p>
    <w:p w14:paraId="7865DDA3" w14:textId="5F681E45" w:rsidR="09B7FBFF" w:rsidRDefault="00B02215" w:rsidP="00C13A81">
      <w:pPr>
        <w:pStyle w:val="ParaNumbered"/>
        <w:rPr>
          <w:rFonts w:asciiTheme="minorHAnsi" w:hAnsiTheme="minorHAnsi" w:cstheme="minorBidi"/>
          <w:color w:val="000000" w:themeColor="text1"/>
        </w:rPr>
      </w:pPr>
      <w:r>
        <w:t>Chapter 8</w:t>
      </w:r>
      <w:r w:rsidR="6F3EC1FC">
        <w:t xml:space="preserve"> also provides useful interpretations that are used throughout the Part. </w:t>
      </w:r>
      <w:r w:rsidR="00916156">
        <w:t xml:space="preserve">In particular, </w:t>
      </w:r>
      <w:r w:rsidR="002A4111">
        <w:t>the terms “pre-moratorium debt” and “moratorium debt” are defined. T</w:t>
      </w:r>
      <w:r w:rsidR="6F3EC1FC">
        <w:t xml:space="preserve">he wording used in the definition of “pre-moratorium debt” is intended to bring in the distinction made in Re Nortel GmbH (in administration) and related companies [2013] </w:t>
      </w:r>
      <w:r w:rsidR="6F3EC1FC">
        <w:lastRenderedPageBreak/>
        <w:t>UKSC 52</w:t>
      </w:r>
      <w:r w:rsidR="00856388">
        <w:rPr>
          <w:rStyle w:val="FootnoteReference"/>
        </w:rPr>
        <w:footnoteReference w:id="3"/>
      </w:r>
      <w:r w:rsidR="6F3EC1FC">
        <w:t>, between provable debts and expenses in administration. Following the Supreme Court’s reasoning, liabilities such as contribution notices and financial support directions under the Pensions Act 2004 should be considered pre-moratorium debts (and, therefore, not payable during the moratorium) even if the request to pay them arises after the start of the moratorium.</w:t>
      </w:r>
    </w:p>
    <w:p w14:paraId="6AA164BE" w14:textId="314C9A3D" w:rsidR="00E026A8" w:rsidRDefault="1AA0D028" w:rsidP="00C13A81">
      <w:pPr>
        <w:pStyle w:val="ParaNumbered"/>
      </w:pPr>
      <w:r>
        <w:t>Provision is made so that regulations</w:t>
      </w:r>
      <w:r w:rsidR="7BB09398">
        <w:t xml:space="preserve"> </w:t>
      </w:r>
      <w:r>
        <w:t>made under this Part of the Insolvency Act can</w:t>
      </w:r>
      <w:r w:rsidR="7BB09398">
        <w:t xml:space="preserve"> make </w:t>
      </w:r>
      <w:r w:rsidR="003256DC">
        <w:t xml:space="preserve">different provision for different purposes, and </w:t>
      </w:r>
      <w:r w:rsidR="7BB09398">
        <w:t>consequential, supplementary, incidental, transitional or saving provision.</w:t>
      </w:r>
    </w:p>
    <w:p w14:paraId="0FD65A2F" w14:textId="33A63E03" w:rsidR="00BE7938" w:rsidRDefault="008E3439" w:rsidP="003979FB">
      <w:pPr>
        <w:pStyle w:val="HSubheading3"/>
      </w:pPr>
      <w:bookmarkStart w:id="76" w:name="_Toc38833754"/>
      <w:bookmarkStart w:id="77" w:name="_Toc44920809"/>
      <w:r>
        <w:t>Section</w:t>
      </w:r>
      <w:r w:rsidR="00BE7938">
        <w:t xml:space="preserve"> </w:t>
      </w:r>
      <w:r w:rsidR="001B7D04">
        <w:t xml:space="preserve">2 </w:t>
      </w:r>
      <w:r w:rsidR="00BE7938">
        <w:t xml:space="preserve">and Schedule </w:t>
      </w:r>
      <w:r w:rsidR="001B7D04">
        <w:t>3</w:t>
      </w:r>
      <w:r w:rsidR="00BE7938">
        <w:t>: further amendments</w:t>
      </w:r>
      <w:bookmarkEnd w:id="76"/>
      <w:bookmarkEnd w:id="77"/>
      <w:r w:rsidR="00BE7938">
        <w:t xml:space="preserve"> </w:t>
      </w:r>
    </w:p>
    <w:p w14:paraId="2D4E65E9" w14:textId="0BA5B868" w:rsidR="00BE7938" w:rsidRDefault="22910AB3" w:rsidP="00C13A81">
      <w:pPr>
        <w:pStyle w:val="ParaNumbered"/>
      </w:pPr>
      <w:r>
        <w:t xml:space="preserve">This </w:t>
      </w:r>
      <w:r w:rsidR="008E3439">
        <w:t>section</w:t>
      </w:r>
      <w:r>
        <w:t xml:space="preserve"> introduces Schedule </w:t>
      </w:r>
      <w:r w:rsidR="216783A4">
        <w:t>3</w:t>
      </w:r>
      <w:r>
        <w:t>, which contains consequential and other amendments to do with moratoriums under new Part A1 of the Insolvency Act 1986.</w:t>
      </w:r>
      <w:r w:rsidR="00CB4A3D">
        <w:t xml:space="preserve"> There is a savings provision in relation to existing moratoriums </w:t>
      </w:r>
      <w:r w:rsidR="00B72EB5">
        <w:t xml:space="preserve">in place </w:t>
      </w:r>
      <w:r w:rsidR="00CB4A3D">
        <w:t>under Schedule A1 of the Insolvency Act 1986.</w:t>
      </w:r>
    </w:p>
    <w:p w14:paraId="33A87543" w14:textId="60968D08" w:rsidR="00BE7938" w:rsidRDefault="00BE7938" w:rsidP="00E10963">
      <w:pPr>
        <w:pStyle w:val="HSubheading3"/>
      </w:pPr>
      <w:bookmarkStart w:id="78" w:name="_Toc38833755"/>
      <w:bookmarkStart w:id="79" w:name="_Toc44920810"/>
      <w:r>
        <w:t xml:space="preserve">Schedule </w:t>
      </w:r>
      <w:bookmarkEnd w:id="78"/>
      <w:r w:rsidR="009B0B8D">
        <w:t>3</w:t>
      </w:r>
      <w:bookmarkEnd w:id="79"/>
    </w:p>
    <w:p w14:paraId="60A7481B" w14:textId="4933BC9D" w:rsidR="00BE7938" w:rsidRDefault="22910AB3" w:rsidP="00C13A81">
      <w:pPr>
        <w:pStyle w:val="ParaNumbered"/>
      </w:pPr>
      <w:r w:rsidRPr="00497A84">
        <w:t xml:space="preserve">Paragraphs 1-8 </w:t>
      </w:r>
      <w:r w:rsidRPr="00461CFD">
        <w:t>make</w:t>
      </w:r>
      <w:r>
        <w:t xml:space="preserve"> various amendments to Part 1 of the Insolvency Act 1986 (company voluntary arrangements) to ensure that directors of a company that is subject to a moratorium may propose a voluntary arrangement for the company. They also remove references to Schedule A1, which </w:t>
      </w:r>
      <w:r w:rsidR="4C3918F1">
        <w:t>is</w:t>
      </w:r>
      <w:r>
        <w:t xml:space="preserve"> repealed by this Schedule.</w:t>
      </w:r>
      <w:r w:rsidR="00492226">
        <w:t xml:space="preserve"> </w:t>
      </w:r>
      <w:r w:rsidR="001D6FD2">
        <w:t xml:space="preserve">Paragraph </w:t>
      </w:r>
      <w:r w:rsidR="00C56CD4">
        <w:t xml:space="preserve">4 provides </w:t>
      </w:r>
      <w:r w:rsidR="000F1348">
        <w:t xml:space="preserve">protection for creditors of unpaid moratorium debts (and </w:t>
      </w:r>
      <w:r w:rsidR="00544907">
        <w:t xml:space="preserve">certain </w:t>
      </w:r>
      <w:r w:rsidR="000F1348">
        <w:t xml:space="preserve">unpaid pre-moratorium debts </w:t>
      </w:r>
      <w:r w:rsidR="00157A87">
        <w:t>for</w:t>
      </w:r>
      <w:r w:rsidR="00CB17C9" w:rsidRPr="00CB17C9">
        <w:t xml:space="preserve"> which the company </w:t>
      </w:r>
      <w:r w:rsidR="00CB17C9">
        <w:t xml:space="preserve">did </w:t>
      </w:r>
      <w:r w:rsidR="00CB17C9" w:rsidRPr="00CB17C9">
        <w:t xml:space="preserve">not have a payment holiday </w:t>
      </w:r>
      <w:r w:rsidR="000F1348">
        <w:t>during the moratorium</w:t>
      </w:r>
      <w:r w:rsidR="00544907">
        <w:t xml:space="preserve"> – defined in new section 174A as </w:t>
      </w:r>
      <w:r w:rsidR="002461A5">
        <w:t>‘</w:t>
      </w:r>
      <w:r w:rsidR="00544907">
        <w:t>priority pre-moratorium debt</w:t>
      </w:r>
      <w:r w:rsidR="002461A5">
        <w:t>’</w:t>
      </w:r>
      <w:r w:rsidR="00544907">
        <w:t>)</w:t>
      </w:r>
      <w:r w:rsidR="000F1348">
        <w:t>) in a subsequent company voluntary arrangement. W</w:t>
      </w:r>
      <w:r w:rsidR="00C56CD4">
        <w:t xml:space="preserve">here </w:t>
      </w:r>
      <w:r w:rsidR="00FE3D7C">
        <w:t xml:space="preserve">the nominee’s report that leads to </w:t>
      </w:r>
      <w:r w:rsidR="00D945E2">
        <w:t xml:space="preserve">approval of a </w:t>
      </w:r>
      <w:r w:rsidR="00C56CD4">
        <w:t>company voluntary arrangement</w:t>
      </w:r>
      <w:r w:rsidR="00D945E2">
        <w:t xml:space="preserve"> is made during or within 12 weeks of the end of </w:t>
      </w:r>
      <w:r w:rsidR="008E09B3">
        <w:t>the</w:t>
      </w:r>
      <w:r w:rsidR="00D945E2">
        <w:t xml:space="preserve"> moratorium, </w:t>
      </w:r>
      <w:r w:rsidR="002F5526">
        <w:t>such creditors must be paid in full unless they agree otherwise.</w:t>
      </w:r>
    </w:p>
    <w:p w14:paraId="6D943046" w14:textId="74A8B152" w:rsidR="00BE7938" w:rsidRDefault="22910AB3" w:rsidP="00C13A81">
      <w:pPr>
        <w:pStyle w:val="ParaNumbered"/>
      </w:pPr>
      <w:r w:rsidRPr="00497A84">
        <w:t>Paragraphs 9, 13 and 1</w:t>
      </w:r>
      <w:r w:rsidR="00EC0DD0" w:rsidRPr="00497A84">
        <w:t>4</w:t>
      </w:r>
      <w:r>
        <w:t xml:space="preserve"> ensure that unpaid moratorium debts (and </w:t>
      </w:r>
      <w:r w:rsidR="003A504B">
        <w:t xml:space="preserve">certain </w:t>
      </w:r>
      <w:r>
        <w:t xml:space="preserve">unpaid pre-moratorium debts </w:t>
      </w:r>
      <w:r w:rsidR="00157A87">
        <w:t>for</w:t>
      </w:r>
      <w:r w:rsidR="003A504B" w:rsidRPr="00CB17C9">
        <w:t xml:space="preserve"> which the company </w:t>
      </w:r>
      <w:r w:rsidR="003A504B">
        <w:t xml:space="preserve">did </w:t>
      </w:r>
      <w:r w:rsidR="003A504B" w:rsidRPr="00CB17C9">
        <w:t>not have a payment holiday</w:t>
      </w:r>
      <w:r w:rsidR="003A504B">
        <w:t xml:space="preserve"> </w:t>
      </w:r>
      <w:r>
        <w:t>during the moratorium</w:t>
      </w:r>
      <w:r w:rsidR="003A504B">
        <w:t xml:space="preserve"> – defined </w:t>
      </w:r>
      <w:r w:rsidR="00170CE5">
        <w:t xml:space="preserve">in </w:t>
      </w:r>
      <w:r w:rsidR="00604391">
        <w:t xml:space="preserve">new </w:t>
      </w:r>
      <w:r w:rsidR="00170CE5">
        <w:t>section 174A(</w:t>
      </w:r>
      <w:r w:rsidR="00AD165C">
        <w:t>3</w:t>
      </w:r>
      <w:r w:rsidR="00170CE5">
        <w:t xml:space="preserve">) </w:t>
      </w:r>
      <w:r w:rsidR="003A504B">
        <w:t xml:space="preserve">as </w:t>
      </w:r>
      <w:r w:rsidR="002461A5">
        <w:t>‘</w:t>
      </w:r>
      <w:r w:rsidR="003A504B">
        <w:t>priority pre-moratorium debt</w:t>
      </w:r>
      <w:r w:rsidR="002461A5">
        <w:t>’</w:t>
      </w:r>
      <w:r>
        <w:t>)</w:t>
      </w:r>
      <w:r w:rsidR="2BA6C3FA">
        <w:t>,</w:t>
      </w:r>
      <w:r>
        <w:t xml:space="preserve"> </w:t>
      </w:r>
      <w:r w:rsidR="2BA6C3FA">
        <w:t>as well as</w:t>
      </w:r>
      <w:r w:rsidR="4DC1FC6B">
        <w:t xml:space="preserve"> </w:t>
      </w:r>
      <w:r w:rsidR="70204FAB">
        <w:t>any fees and expenses of the official receiver</w:t>
      </w:r>
      <w:r w:rsidR="2BA6C3FA">
        <w:t>,</w:t>
      </w:r>
      <w:r w:rsidR="70204FAB">
        <w:t xml:space="preserve"> </w:t>
      </w:r>
      <w:r>
        <w:t>rank above all other claims</w:t>
      </w:r>
      <w:r w:rsidR="006511C6">
        <w:t xml:space="preserve"> and expenses</w:t>
      </w:r>
      <w:r w:rsidR="49529705">
        <w:t>, other than those of fixed charge creditors</w:t>
      </w:r>
      <w:r w:rsidR="7796ABCE">
        <w:t xml:space="preserve"> (to the extent such creditors can be paid out of the assets charged)</w:t>
      </w:r>
      <w:r>
        <w:t xml:space="preserve"> where proceedings for winding up are begun </w:t>
      </w:r>
      <w:r w:rsidR="57EA42A5">
        <w:t xml:space="preserve">during or </w:t>
      </w:r>
      <w:r>
        <w:t>within 12 weeks of the end of a moratorium. This is partly achieved by the insertion of new section 174A into the Insolvency Act 1986</w:t>
      </w:r>
      <w:r w:rsidR="00023151">
        <w:t xml:space="preserve">. </w:t>
      </w:r>
      <w:r w:rsidR="3B9DB0EF">
        <w:t>These debts are also given protection from being compromised in a company voluntary arrangement, scheme of arrangement or restructuring plan proposed by the company within the same period (see pa</w:t>
      </w:r>
      <w:r w:rsidR="0A67DCE3">
        <w:t>ragraph</w:t>
      </w:r>
      <w:r w:rsidR="004F1DB0">
        <w:t xml:space="preserve"> </w:t>
      </w:r>
      <w:r w:rsidR="000A38D7">
        <w:t>131</w:t>
      </w:r>
      <w:r w:rsidR="00BD5C7A">
        <w:t xml:space="preserve"> </w:t>
      </w:r>
      <w:r w:rsidR="00CB4C17">
        <w:t>of these Notes</w:t>
      </w:r>
      <w:r w:rsidR="00BD5C7A">
        <w:t xml:space="preserve"> </w:t>
      </w:r>
      <w:r w:rsidR="000D1B3C">
        <w:t>in relation to a company voluntary arrangement</w:t>
      </w:r>
      <w:r w:rsidR="00800C41">
        <w:t xml:space="preserve"> </w:t>
      </w:r>
      <w:r w:rsidR="00BD5C7A">
        <w:t>and</w:t>
      </w:r>
      <w:r w:rsidR="000A38D7">
        <w:t xml:space="preserve"> </w:t>
      </w:r>
      <w:r w:rsidR="00800C41">
        <w:t xml:space="preserve">paragraph </w:t>
      </w:r>
      <w:r w:rsidR="008C30CC" w:rsidRPr="00497A84">
        <w:t>193</w:t>
      </w:r>
      <w:r w:rsidR="000A38D7" w:rsidRPr="00121CB0">
        <w:t xml:space="preserve"> </w:t>
      </w:r>
      <w:r w:rsidR="00CB4C17">
        <w:t>of these Notes</w:t>
      </w:r>
      <w:r w:rsidR="0A67DCE3" w:rsidRPr="00121CB0" w:rsidDel="00800C41">
        <w:t xml:space="preserve"> </w:t>
      </w:r>
      <w:r w:rsidR="0A67DCE3">
        <w:t xml:space="preserve">in relation to a </w:t>
      </w:r>
      <w:r w:rsidR="00800C41">
        <w:t>scheme of arrangement and a</w:t>
      </w:r>
      <w:r w:rsidR="0A67DCE3">
        <w:t xml:space="preserve"> restructuring plan).</w:t>
      </w:r>
    </w:p>
    <w:p w14:paraId="766C8117" w14:textId="0BCBC5EB" w:rsidR="00BE7938" w:rsidRDefault="0019263D" w:rsidP="00C13A81">
      <w:pPr>
        <w:pStyle w:val="ParaNumbered"/>
      </w:pPr>
      <w:r>
        <w:t>I</w:t>
      </w:r>
      <w:r w:rsidR="2EB5B87F">
        <w:t xml:space="preserve">ncluded in the list of </w:t>
      </w:r>
      <w:r w:rsidR="008B2DF8">
        <w:t>priority</w:t>
      </w:r>
      <w:r w:rsidR="2EB5B87F">
        <w:t xml:space="preserve"> pre-morat</w:t>
      </w:r>
      <w:r w:rsidR="40779A9A">
        <w:t xml:space="preserve">orium debts </w:t>
      </w:r>
      <w:r w:rsidR="5D060220">
        <w:t>(</w:t>
      </w:r>
      <w:r w:rsidR="00972E72">
        <w:t xml:space="preserve">which </w:t>
      </w:r>
      <w:r w:rsidR="5D060220">
        <w:t>attract super priority</w:t>
      </w:r>
      <w:r w:rsidR="00122A49">
        <w:t xml:space="preserve"> in the 12-week post moratorium period</w:t>
      </w:r>
      <w:r w:rsidR="5D060220">
        <w:t xml:space="preserve">) </w:t>
      </w:r>
      <w:r w:rsidR="40779A9A">
        <w:t xml:space="preserve">are </w:t>
      </w:r>
      <w:r w:rsidR="00972E72">
        <w:t xml:space="preserve">pre-moratorium debts </w:t>
      </w:r>
      <w:r w:rsidR="00EF593B">
        <w:t xml:space="preserve">that arise under a </w:t>
      </w:r>
      <w:r w:rsidR="40779A9A">
        <w:t>contract</w:t>
      </w:r>
      <w:r w:rsidR="00EF593B">
        <w:t xml:space="preserve"> or instrument </w:t>
      </w:r>
      <w:r w:rsidR="40779A9A">
        <w:t xml:space="preserve">involving financial services </w:t>
      </w:r>
      <w:r w:rsidR="00F920A9">
        <w:t xml:space="preserve">and </w:t>
      </w:r>
      <w:r w:rsidR="008F5A55">
        <w:t xml:space="preserve">which </w:t>
      </w:r>
      <w:r w:rsidR="00F920A9">
        <w:t xml:space="preserve">fell due before or during </w:t>
      </w:r>
      <w:r w:rsidR="00F920A9">
        <w:lastRenderedPageBreak/>
        <w:t>the moratorium</w:t>
      </w:r>
      <w:r w:rsidR="40779A9A">
        <w:t xml:space="preserve">. </w:t>
      </w:r>
      <w:r w:rsidR="76E53DCD">
        <w:t xml:space="preserve">This gives </w:t>
      </w:r>
      <w:r w:rsidR="00261BC5">
        <w:t xml:space="preserve">legal certainty to financial services market participants thereby supporting UK financial stability and </w:t>
      </w:r>
      <w:r w:rsidR="76E53DCD">
        <w:t xml:space="preserve">gives financial services lenders the incentive to continue lending to companies entering a moratorium. </w:t>
      </w:r>
      <w:r w:rsidR="03CAF7B3">
        <w:t>However,</w:t>
      </w:r>
      <w:r w:rsidR="74F07BAC">
        <w:t xml:space="preserve"> taken with the </w:t>
      </w:r>
      <w:r w:rsidR="20692B7C">
        <w:t xml:space="preserve">exclusion granted to these creditors from the </w:t>
      </w:r>
      <w:r w:rsidR="74F07BAC">
        <w:t xml:space="preserve">provisions at </w:t>
      </w:r>
      <w:r w:rsidR="7B12A14C">
        <w:t xml:space="preserve">sections </w:t>
      </w:r>
      <w:r w:rsidR="6AC33AB7">
        <w:t>14</w:t>
      </w:r>
      <w:r w:rsidR="7B12A14C">
        <w:t xml:space="preserve"> and </w:t>
      </w:r>
      <w:r w:rsidR="09627059">
        <w:t>1</w:t>
      </w:r>
      <w:r w:rsidR="134C07FF">
        <w:t>5</w:t>
      </w:r>
      <w:r w:rsidR="6898913F">
        <w:t xml:space="preserve"> </w:t>
      </w:r>
      <w:r w:rsidR="00F45765">
        <w:t xml:space="preserve">of the </w:t>
      </w:r>
      <w:r w:rsidR="00400775">
        <w:t>Corporate Insolvency and Governance Act</w:t>
      </w:r>
      <w:r w:rsidR="6898913F">
        <w:t xml:space="preserve"> </w:t>
      </w:r>
      <w:r w:rsidR="00F05D08">
        <w:t xml:space="preserve">2020 </w:t>
      </w:r>
      <w:r w:rsidR="6898913F">
        <w:t xml:space="preserve">(see </w:t>
      </w:r>
      <w:r w:rsidR="00A753B1">
        <w:t xml:space="preserve">new </w:t>
      </w:r>
      <w:r w:rsidR="00625F57">
        <w:t xml:space="preserve">section 233B and </w:t>
      </w:r>
      <w:r w:rsidR="00B6522D">
        <w:t xml:space="preserve">new </w:t>
      </w:r>
      <w:r w:rsidR="6898913F">
        <w:t>Schedule 4Z</w:t>
      </w:r>
      <w:r w:rsidR="1F1D4B7B">
        <w:t>Z</w:t>
      </w:r>
      <w:r w:rsidR="6898913F">
        <w:t>A</w:t>
      </w:r>
      <w:r w:rsidR="72DBE617">
        <w:t xml:space="preserve"> </w:t>
      </w:r>
      <w:r w:rsidR="00A753B1">
        <w:t>to the Insolvency Act 1986</w:t>
      </w:r>
      <w:r w:rsidR="72DBE617">
        <w:t xml:space="preserve"> and paragraph </w:t>
      </w:r>
      <w:r w:rsidR="00986D47">
        <w:t>(</w:t>
      </w:r>
      <w:r w:rsidR="00A33EEF">
        <w:t>233 to 23</w:t>
      </w:r>
      <w:r w:rsidR="00055C70">
        <w:t xml:space="preserve">7 </w:t>
      </w:r>
      <w:r w:rsidR="4C7096EF">
        <w:t>of these Notes</w:t>
      </w:r>
      <w:r w:rsidR="72DBE617">
        <w:t>)</w:t>
      </w:r>
      <w:r w:rsidR="3B282270">
        <w:t xml:space="preserve">, </w:t>
      </w:r>
      <w:r w:rsidR="004328CC">
        <w:t xml:space="preserve">entry to a moratorium </w:t>
      </w:r>
      <w:r w:rsidR="00FC2F3C">
        <w:t xml:space="preserve">could trigger an early termination or acceleration clause of </w:t>
      </w:r>
      <w:r w:rsidR="3B282270">
        <w:t xml:space="preserve">a financial services contract </w:t>
      </w:r>
      <w:r w:rsidR="00FC2F3C">
        <w:t xml:space="preserve">with the effect of </w:t>
      </w:r>
      <w:r w:rsidR="5BB7DEC8">
        <w:t>accelerating the payment</w:t>
      </w:r>
      <w:r w:rsidR="007C4C34">
        <w:t xml:space="preserve"> of debt. </w:t>
      </w:r>
      <w:r w:rsidR="5BB7DEC8">
        <w:t xml:space="preserve">. In such circumstances, it would not be appropriate for the </w:t>
      </w:r>
      <w:r w:rsidR="497E1F51">
        <w:t>accelerated</w:t>
      </w:r>
      <w:r w:rsidR="5BB7DEC8">
        <w:t xml:space="preserve"> debt</w:t>
      </w:r>
      <w:r w:rsidR="4100D2D2">
        <w:t xml:space="preserve"> to gain super priority over </w:t>
      </w:r>
      <w:r w:rsidR="007E271D">
        <w:t xml:space="preserve">the expenses and over the </w:t>
      </w:r>
      <w:r w:rsidR="4100D2D2">
        <w:t xml:space="preserve">other unsecured creditors in the event that the company entered administration or liquidation within 12 weeks </w:t>
      </w:r>
      <w:r w:rsidR="009700B9">
        <w:t>of</w:t>
      </w:r>
      <w:r w:rsidR="4100D2D2">
        <w:t xml:space="preserve"> a moratorium</w:t>
      </w:r>
      <w:r w:rsidR="007E271D">
        <w:t xml:space="preserve"> (or </w:t>
      </w:r>
      <w:r w:rsidR="00155628">
        <w:t xml:space="preserve">to gain </w:t>
      </w:r>
      <w:r w:rsidR="007E271D">
        <w:t xml:space="preserve">additional protection in a company voluntary arrangement, scheme of arrangement or restructuring </w:t>
      </w:r>
      <w:r w:rsidR="001560C9">
        <w:t>plan).</w:t>
      </w:r>
      <w:r w:rsidR="4100D2D2">
        <w:t xml:space="preserve"> </w:t>
      </w:r>
      <w:r w:rsidR="3B028A50">
        <w:t>New section 174A</w:t>
      </w:r>
      <w:r w:rsidR="1FD090D7">
        <w:t>(</w:t>
      </w:r>
      <w:r w:rsidR="00294AF2">
        <w:t>3</w:t>
      </w:r>
      <w:r w:rsidR="1FD090D7">
        <w:t>)(c)(iii)</w:t>
      </w:r>
      <w:r w:rsidR="32D00994">
        <w:t xml:space="preserve"> </w:t>
      </w:r>
      <w:r w:rsidR="00F6770B">
        <w:t xml:space="preserve">makes clear that </w:t>
      </w:r>
      <w:r w:rsidR="008C1E99">
        <w:t>‘relevant accelerated debt’</w:t>
      </w:r>
      <w:r w:rsidR="00B51C35">
        <w:t xml:space="preserve"> </w:t>
      </w:r>
      <w:r w:rsidR="00F0305C">
        <w:t xml:space="preserve">will </w:t>
      </w:r>
      <w:r w:rsidR="00496399">
        <w:t>not receive super priority</w:t>
      </w:r>
      <w:r w:rsidR="32D00994">
        <w:t xml:space="preserve">. </w:t>
      </w:r>
      <w:r w:rsidR="00882531">
        <w:t>‘Relevant a</w:t>
      </w:r>
      <w:r w:rsidR="32D00994">
        <w:t>ccelerated debt</w:t>
      </w:r>
      <w:r w:rsidR="00571596">
        <w:t>’</w:t>
      </w:r>
      <w:r w:rsidR="32D00994">
        <w:t xml:space="preserve"> </w:t>
      </w:r>
      <w:r w:rsidR="00571596">
        <w:t>is</w:t>
      </w:r>
      <w:r w:rsidR="32D00994">
        <w:t xml:space="preserve"> any pre-moratorium </w:t>
      </w:r>
      <w:r w:rsidR="47214803">
        <w:t>debt</w:t>
      </w:r>
      <w:r w:rsidR="003B6C94">
        <w:t xml:space="preserve"> under a contract or other instrument involving</w:t>
      </w:r>
      <w:r w:rsidR="003B6C94" w:rsidRPr="003752F7">
        <w:t xml:space="preserve"> financial services</w:t>
      </w:r>
      <w:r w:rsidR="47214803" w:rsidRPr="00AB5EF9">
        <w:t xml:space="preserve"> that fell due </w:t>
      </w:r>
      <w:r w:rsidR="00F97700" w:rsidRPr="003752F7">
        <w:t>in the period from the day of the monitor’s statement made under section A6(1)(e) to the end of the moratorium</w:t>
      </w:r>
      <w:r w:rsidR="003D2C2F" w:rsidRPr="00AB5EF9">
        <w:t>,</w:t>
      </w:r>
      <w:r w:rsidR="00064EDE">
        <w:t xml:space="preserve"> </w:t>
      </w:r>
      <w:r w:rsidR="47214803">
        <w:t>by reason of the operation of</w:t>
      </w:r>
      <w:r w:rsidR="002F602C">
        <w:t>, or the exercise of rights under,</w:t>
      </w:r>
      <w:r w:rsidR="47214803">
        <w:t xml:space="preserve"> an acceleration or early termination </w:t>
      </w:r>
      <w:r w:rsidR="006536F5">
        <w:t>clause</w:t>
      </w:r>
      <w:r w:rsidR="47214803">
        <w:t xml:space="preserve">. </w:t>
      </w:r>
      <w:r w:rsidR="1FE17BEA">
        <w:t xml:space="preserve">This also applies to “on-demand” facilities - such as overdrafts - and prevents such accelerated debt </w:t>
      </w:r>
      <w:r w:rsidR="09EDA317">
        <w:t>from receiving super priority status.</w:t>
      </w:r>
    </w:p>
    <w:p w14:paraId="0C861991" w14:textId="5329CFFE" w:rsidR="00BE7938" w:rsidRDefault="3685A101" w:rsidP="00C13A81">
      <w:pPr>
        <w:pStyle w:val="ParaNumbered"/>
      </w:pPr>
      <w:r>
        <w:t>New</w:t>
      </w:r>
      <w:r w:rsidR="083670CE">
        <w:t xml:space="preserve"> section 174</w:t>
      </w:r>
      <w:proofErr w:type="gramStart"/>
      <w:r w:rsidR="083670CE">
        <w:t>A(</w:t>
      </w:r>
      <w:proofErr w:type="gramEnd"/>
      <w:r w:rsidR="00753C68">
        <w:t>6</w:t>
      </w:r>
      <w:r w:rsidR="083670CE">
        <w:t>), (</w:t>
      </w:r>
      <w:r w:rsidR="00753C68">
        <w:t>7</w:t>
      </w:r>
      <w:r w:rsidR="083670CE">
        <w:t>) and (</w:t>
      </w:r>
      <w:r w:rsidR="00753C68">
        <w:t>8</w:t>
      </w:r>
      <w:r w:rsidR="083670CE">
        <w:t xml:space="preserve">) </w:t>
      </w:r>
      <w:r w:rsidR="245A0580">
        <w:t xml:space="preserve">create a regulation-making power to amend </w:t>
      </w:r>
      <w:r w:rsidR="00A77653">
        <w:t xml:space="preserve">the </w:t>
      </w:r>
      <w:r w:rsidR="245A0580">
        <w:t>definitions of ‘moratorium debt‘</w:t>
      </w:r>
      <w:r w:rsidR="379E7982">
        <w:t xml:space="preserve"> </w:t>
      </w:r>
      <w:r w:rsidR="245A0580">
        <w:t>and ‘</w:t>
      </w:r>
      <w:r w:rsidR="43A2278C">
        <w:t>priority</w:t>
      </w:r>
      <w:r w:rsidR="245A0580">
        <w:t xml:space="preserve"> pre-</w:t>
      </w:r>
      <w:r w:rsidR="4C3C2CBD">
        <w:t>moratorium</w:t>
      </w:r>
      <w:r w:rsidR="0C971617">
        <w:t xml:space="preserve"> </w:t>
      </w:r>
      <w:r w:rsidR="52EC13C4">
        <w:t xml:space="preserve">debt’ </w:t>
      </w:r>
      <w:r w:rsidR="00A77653">
        <w:t xml:space="preserve">in section 174A </w:t>
      </w:r>
      <w:r w:rsidR="52EC13C4">
        <w:t xml:space="preserve">using an affirmative resolution procedure. </w:t>
      </w:r>
      <w:r w:rsidR="0D23A757">
        <w:t>This power allows government to amend what does and does not receive super priority</w:t>
      </w:r>
      <w:r w:rsidR="001946B8">
        <w:t xml:space="preserve"> </w:t>
      </w:r>
      <w:r w:rsidR="003B6516">
        <w:t>(</w:t>
      </w:r>
      <w:r w:rsidR="00B07F59">
        <w:t>and protection from compromise</w:t>
      </w:r>
      <w:r w:rsidR="003B6516">
        <w:t>)</w:t>
      </w:r>
      <w:r w:rsidR="0D23A757">
        <w:t xml:space="preserve">, should market practice indicate that tightening of the provisions is </w:t>
      </w:r>
      <w:r w:rsidR="03AA922C">
        <w:t>necessary.</w:t>
      </w:r>
      <w:r w:rsidR="00CF6DBD">
        <w:t xml:space="preserve"> </w:t>
      </w:r>
      <w:r w:rsidR="004E0ECA">
        <w:t xml:space="preserve">The terms </w:t>
      </w:r>
      <w:r w:rsidR="00B26AAB">
        <w:t>‘moratorium debt’ and ‘priority pre-moratorium debt’</w:t>
      </w:r>
      <w:r w:rsidR="005C0802">
        <w:t>,</w:t>
      </w:r>
      <w:r w:rsidR="00CF6DBD">
        <w:t xml:space="preserve"> </w:t>
      </w:r>
      <w:r w:rsidR="00197A2C">
        <w:t xml:space="preserve">as </w:t>
      </w:r>
      <w:r w:rsidR="004E0ECA">
        <w:t>defined</w:t>
      </w:r>
      <w:r w:rsidR="00CF6DBD">
        <w:t xml:space="preserve"> in section 174A</w:t>
      </w:r>
      <w:r w:rsidR="005C0802">
        <w:t>,</w:t>
      </w:r>
      <w:r w:rsidR="00CF6DBD">
        <w:t xml:space="preserve"> </w:t>
      </w:r>
      <w:r w:rsidR="004E0ECA">
        <w:t>are also used in</w:t>
      </w:r>
      <w:r w:rsidR="00CF6DBD">
        <w:t xml:space="preserve"> the </w:t>
      </w:r>
      <w:r w:rsidR="00AF1F12">
        <w:t xml:space="preserve">provisions relating to super priority in a subsequent administration and </w:t>
      </w:r>
      <w:r w:rsidR="00C35C64">
        <w:t>protection from compromise in a subsequent company voluntary arrangement, scheme of arrangement</w:t>
      </w:r>
      <w:r w:rsidR="009F6AAD">
        <w:t xml:space="preserve"> or restructuring plan.</w:t>
      </w:r>
      <w:r w:rsidR="00BF0ACB">
        <w:t xml:space="preserve"> This has the effect that any changes made to these definitions </w:t>
      </w:r>
      <w:r w:rsidR="0004270C">
        <w:t xml:space="preserve">in section 174A </w:t>
      </w:r>
      <w:r w:rsidR="00BF0ACB">
        <w:t xml:space="preserve">will also affect the operation of those </w:t>
      </w:r>
      <w:r w:rsidR="008A2105">
        <w:t>other provisions</w:t>
      </w:r>
      <w:r w:rsidR="00BF0ACB">
        <w:t>.</w:t>
      </w:r>
    </w:p>
    <w:p w14:paraId="0F8F766B" w14:textId="0A028E77" w:rsidR="00BE7938" w:rsidRDefault="1103E6D1" w:rsidP="00C13A81">
      <w:pPr>
        <w:pStyle w:val="ParaNumbered"/>
      </w:pPr>
      <w:r w:rsidRPr="00641B3B">
        <w:t>Paragraphs 10</w:t>
      </w:r>
      <w:r w:rsidR="7B6605D8" w:rsidRPr="00641B3B">
        <w:t xml:space="preserve">, </w:t>
      </w:r>
      <w:r w:rsidRPr="00641B3B">
        <w:t>11</w:t>
      </w:r>
      <w:r w:rsidR="43C97BEC" w:rsidRPr="00641B3B">
        <w:t xml:space="preserve"> and 1</w:t>
      </w:r>
      <w:r w:rsidR="00EC0DD0" w:rsidRPr="00641B3B">
        <w:t>5</w:t>
      </w:r>
      <w:r w:rsidRPr="00EC0DD0">
        <w:t xml:space="preserve"> remove</w:t>
      </w:r>
      <w:r>
        <w:t xml:space="preserve"> references to the old Schedule A1 moratorium in a CVA procedure as that has been removed from the Act.</w:t>
      </w:r>
    </w:p>
    <w:p w14:paraId="0DBE96D4" w14:textId="1F202E12" w:rsidR="00BE7938" w:rsidRDefault="22910AB3" w:rsidP="00C13A81">
      <w:pPr>
        <w:pStyle w:val="ParaNumbered"/>
      </w:pPr>
      <w:r w:rsidRPr="00641B3B">
        <w:t>Paragraph 12</w:t>
      </w:r>
      <w:r w:rsidRPr="00EC0DD0">
        <w:t xml:space="preserve"> ensures</w:t>
      </w:r>
      <w:r>
        <w:t xml:space="preserve"> that section 127 of the Insolvency Act 1986 (avoidance of property dispositions etc.) has no effect in relation to a company where the winding</w:t>
      </w:r>
      <w:r w:rsidR="00C74526">
        <w:t>-</w:t>
      </w:r>
      <w:r>
        <w:t>up order is based on a petition presented before the moratorium begins</w:t>
      </w:r>
      <w:r w:rsidR="000F7C75">
        <w:t>, unless the petition was presented under section 367 of the Financial Services and Markets Act 2000</w:t>
      </w:r>
      <w:r>
        <w:t>.</w:t>
      </w:r>
    </w:p>
    <w:p w14:paraId="5967BB0C" w14:textId="61B1AAC4" w:rsidR="00D716E6" w:rsidRDefault="00D716E6" w:rsidP="00C13A81">
      <w:pPr>
        <w:pStyle w:val="ParaNumbered"/>
      </w:pPr>
      <w:r w:rsidRPr="00641B3B">
        <w:t xml:space="preserve">Paragraph 16 </w:t>
      </w:r>
      <w:r w:rsidRPr="00EC0DD0">
        <w:t>amends</w:t>
      </w:r>
      <w:r>
        <w:t xml:space="preserve"> section 246ZD to include the ability of an administrator or liquidator to challenge the remuneration charged by a monitor in relation to a moratorium as a right of action that may be assigned. </w:t>
      </w:r>
    </w:p>
    <w:p w14:paraId="7EE900E3" w14:textId="6368AF6A" w:rsidR="00BE7938" w:rsidRDefault="22910AB3" w:rsidP="00C13A81">
      <w:pPr>
        <w:pStyle w:val="ParaNumbered"/>
      </w:pPr>
      <w:r w:rsidRPr="00641B3B">
        <w:t>Paragraph</w:t>
      </w:r>
      <w:r w:rsidR="3F359CB9" w:rsidRPr="00641B3B">
        <w:t>s 1</w:t>
      </w:r>
      <w:r w:rsidR="002F54A9" w:rsidRPr="00641B3B">
        <w:t>7</w:t>
      </w:r>
      <w:r w:rsidR="3F359CB9" w:rsidRPr="00641B3B">
        <w:t xml:space="preserve"> </w:t>
      </w:r>
      <w:r w:rsidR="009E496B" w:rsidRPr="00641B3B">
        <w:t>and</w:t>
      </w:r>
      <w:r w:rsidR="3F359CB9" w:rsidRPr="00641B3B">
        <w:t xml:space="preserve"> 1</w:t>
      </w:r>
      <w:r w:rsidR="002F54A9" w:rsidRPr="00641B3B">
        <w:t>8</w:t>
      </w:r>
      <w:r>
        <w:t xml:space="preserve"> amend section</w:t>
      </w:r>
      <w:r w:rsidR="06F5CC40">
        <w:t>s</w:t>
      </w:r>
      <w:r>
        <w:t xml:space="preserve"> 246</w:t>
      </w:r>
      <w:r w:rsidR="00747236">
        <w:t>A</w:t>
      </w:r>
      <w:r w:rsidR="3AC3C066">
        <w:t xml:space="preserve"> and 246B</w:t>
      </w:r>
      <w:r>
        <w:t xml:space="preserve"> to add the monitor and the moratorium to the list of </w:t>
      </w:r>
      <w:proofErr w:type="gramStart"/>
      <w:r>
        <w:t>office-holders</w:t>
      </w:r>
      <w:proofErr w:type="gramEnd"/>
      <w:r>
        <w:t xml:space="preserve"> and proceedings which c</w:t>
      </w:r>
      <w:r w:rsidR="5FC00CF4">
        <w:t xml:space="preserve">an allow for remote attendance at meetings and </w:t>
      </w:r>
      <w:r w:rsidR="005A6E55">
        <w:t xml:space="preserve">the </w:t>
      </w:r>
      <w:r w:rsidR="5FC00CF4">
        <w:t>use of</w:t>
      </w:r>
      <w:r>
        <w:t xml:space="preserve"> a website as a means of delivering or sending a notice.</w:t>
      </w:r>
    </w:p>
    <w:p w14:paraId="3B34B9EC" w14:textId="4A7CB712" w:rsidR="002332C0" w:rsidRDefault="6DC1030E" w:rsidP="00C13A81">
      <w:pPr>
        <w:pStyle w:val="ParaNumbered"/>
      </w:pPr>
      <w:r w:rsidRPr="00641B3B">
        <w:t>Paragraph 19</w:t>
      </w:r>
      <w:r>
        <w:t xml:space="preserve"> amends section 247 to include a moratorium under Part A1 within the meaning of insolvency.</w:t>
      </w:r>
    </w:p>
    <w:p w14:paraId="0EDFCD0E" w14:textId="46823342" w:rsidR="002332C0" w:rsidRPr="002332C0" w:rsidRDefault="29AA6BBD" w:rsidP="00C13A81">
      <w:pPr>
        <w:pStyle w:val="ParaNumbered"/>
      </w:pPr>
      <w:r w:rsidRPr="00641B3B">
        <w:rPr>
          <w:iCs/>
        </w:rPr>
        <w:t>Paragraph 20</w:t>
      </w:r>
      <w:r>
        <w:t xml:space="preserve"> amends section 387 to remove </w:t>
      </w:r>
      <w:r w:rsidR="003F482D">
        <w:t xml:space="preserve">references to the old </w:t>
      </w:r>
      <w:r>
        <w:t xml:space="preserve">Schedule A1 from the </w:t>
      </w:r>
      <w:r>
        <w:lastRenderedPageBreak/>
        <w:t>“relevant date” in relation to preferential debts.</w:t>
      </w:r>
    </w:p>
    <w:p w14:paraId="11651D2F" w14:textId="7DF889AC" w:rsidR="002332C0" w:rsidRPr="002332C0" w:rsidRDefault="29AA6BBD" w:rsidP="00C13A81">
      <w:pPr>
        <w:pStyle w:val="ParaNumbered"/>
      </w:pPr>
      <w:r w:rsidRPr="00641B3B">
        <w:rPr>
          <w:iCs/>
        </w:rPr>
        <w:t>Paragraph 21</w:t>
      </w:r>
      <w:r>
        <w:t xml:space="preserve"> amends section 388 so that acting as a monitor is included within the meaning of “acting as an insolvency practitioner”.</w:t>
      </w:r>
    </w:p>
    <w:p w14:paraId="3C65FFD7" w14:textId="64A1C599" w:rsidR="002332C0" w:rsidRPr="002332C0" w:rsidRDefault="29AA6BBD" w:rsidP="00C13A81">
      <w:pPr>
        <w:pStyle w:val="ParaNumbered"/>
      </w:pPr>
      <w:r w:rsidRPr="00641B3B">
        <w:rPr>
          <w:iCs/>
        </w:rPr>
        <w:t>Paragraphs 22</w:t>
      </w:r>
      <w:r w:rsidR="00AD5AC1" w:rsidRPr="00641B3B">
        <w:rPr>
          <w:iCs/>
        </w:rPr>
        <w:t>, 23 and 27</w:t>
      </w:r>
      <w:r w:rsidR="00F62B8C" w:rsidRPr="00F62B8C">
        <w:rPr>
          <w:iCs/>
        </w:rPr>
        <w:t xml:space="preserve"> </w:t>
      </w:r>
      <w:r>
        <w:t xml:space="preserve">amend sections 411 (company insolvency rules), 414 (fees order) and 431 (summary proceedings) to include the new moratorium procedure. </w:t>
      </w:r>
    </w:p>
    <w:p w14:paraId="06E74F13" w14:textId="2D267B57" w:rsidR="0001562E" w:rsidRPr="002332C0" w:rsidRDefault="29AA6BBD" w:rsidP="00C13A81">
      <w:pPr>
        <w:pStyle w:val="ParaNumbered"/>
      </w:pPr>
      <w:r w:rsidRPr="00641B3B">
        <w:rPr>
          <w:iCs/>
        </w:rPr>
        <w:t>Paragraph 2</w:t>
      </w:r>
      <w:r w:rsidR="00677148" w:rsidRPr="00641B3B">
        <w:rPr>
          <w:iCs/>
        </w:rPr>
        <w:t>4</w:t>
      </w:r>
      <w:r>
        <w:t xml:space="preserve"> inserts new section 415B which will allow the Secretary of State to amend the monetary limits in relation to the moratorium.</w:t>
      </w:r>
    </w:p>
    <w:p w14:paraId="464FE3AB" w14:textId="4EEFA0B0" w:rsidR="00CD446B" w:rsidRPr="0001562E" w:rsidRDefault="29AA6BBD" w:rsidP="00C13A81">
      <w:pPr>
        <w:pStyle w:val="ParaNumbered"/>
      </w:pPr>
      <w:r w:rsidRPr="00641B3B">
        <w:rPr>
          <w:iCs/>
        </w:rPr>
        <w:t>Paragraph 2</w:t>
      </w:r>
      <w:r w:rsidR="00D55B3D" w:rsidRPr="00641B3B">
        <w:rPr>
          <w:iCs/>
        </w:rPr>
        <w:t>5</w:t>
      </w:r>
      <w:r>
        <w:t xml:space="preserve"> removes existing section 417A </w:t>
      </w:r>
      <w:r w:rsidR="00D55B3D">
        <w:t xml:space="preserve">(which relates to the old Schedule A1) </w:t>
      </w:r>
      <w:r>
        <w:t>from the Act.</w:t>
      </w:r>
    </w:p>
    <w:p w14:paraId="4569E8AE" w14:textId="6C01BCF5" w:rsidR="00CD446B" w:rsidRPr="00CD446B" w:rsidRDefault="29AA6BBD" w:rsidP="00C13A81">
      <w:pPr>
        <w:pStyle w:val="ParaNumbered"/>
      </w:pPr>
      <w:r w:rsidRPr="00641B3B">
        <w:rPr>
          <w:iCs/>
        </w:rPr>
        <w:t>Paragraphs 2</w:t>
      </w:r>
      <w:r w:rsidR="00AD5941" w:rsidRPr="00641B3B">
        <w:rPr>
          <w:iCs/>
        </w:rPr>
        <w:t xml:space="preserve">6 and </w:t>
      </w:r>
      <w:r w:rsidRPr="00641B3B">
        <w:rPr>
          <w:iCs/>
        </w:rPr>
        <w:t>28</w:t>
      </w:r>
      <w:r w:rsidR="00F62B8C" w:rsidRPr="00F62B8C">
        <w:rPr>
          <w:iCs/>
        </w:rPr>
        <w:t xml:space="preserve"> </w:t>
      </w:r>
      <w:r>
        <w:t>make amendments for the inclusion of the relevant criminal offences related to the moratorium scheme</w:t>
      </w:r>
      <w:r w:rsidR="008B6308">
        <w:t>, and update section 430 Insolvency Act 1986</w:t>
      </w:r>
      <w:r w:rsidR="00C94436">
        <w:t xml:space="preserve"> </w:t>
      </w:r>
      <w:proofErr w:type="gramStart"/>
      <w:r w:rsidR="00C94436">
        <w:t>in light of</w:t>
      </w:r>
      <w:proofErr w:type="gramEnd"/>
      <w:r w:rsidR="00C94436">
        <w:t xml:space="preserve"> the Criminal Justice Act 2003</w:t>
      </w:r>
      <w:r>
        <w:t>.</w:t>
      </w:r>
    </w:p>
    <w:p w14:paraId="4D9D45AA" w14:textId="207C8F01" w:rsidR="00CD446B" w:rsidRPr="00F62B8C" w:rsidRDefault="29AA6BBD" w:rsidP="00C13A81">
      <w:pPr>
        <w:pStyle w:val="ParaNumbered"/>
      </w:pPr>
      <w:r w:rsidRPr="00641B3B">
        <w:rPr>
          <w:iCs/>
        </w:rPr>
        <w:t>Paragraph 29</w:t>
      </w:r>
      <w:r>
        <w:t xml:space="preserve"> amends section 434 to ensure that the provisions in Part A1 also bind the Crown.</w:t>
      </w:r>
    </w:p>
    <w:p w14:paraId="30CFE8E8" w14:textId="7CE1D379" w:rsidR="00CD446B" w:rsidRPr="00CD446B" w:rsidRDefault="29AA6BBD" w:rsidP="00C13A81">
      <w:pPr>
        <w:pStyle w:val="ParaNumbered"/>
      </w:pPr>
      <w:r w:rsidRPr="00641B3B">
        <w:rPr>
          <w:iCs/>
        </w:rPr>
        <w:t>Paragraph 30</w:t>
      </w:r>
      <w:r>
        <w:t xml:space="preserve"> omits Schedule A1 from the Insolvency Act 1986.</w:t>
      </w:r>
    </w:p>
    <w:p w14:paraId="2F800A52" w14:textId="057AA4F7" w:rsidR="00ED6EAA" w:rsidRDefault="29AA6BBD" w:rsidP="00C13A81">
      <w:pPr>
        <w:pStyle w:val="ParaNumbered"/>
      </w:pPr>
      <w:r w:rsidRPr="00641B3B">
        <w:rPr>
          <w:iCs/>
        </w:rPr>
        <w:t>Paragraphs 31</w:t>
      </w:r>
      <w:r>
        <w:t xml:space="preserve"> amend</w:t>
      </w:r>
      <w:r w:rsidR="001D3309">
        <w:t>s</w:t>
      </w:r>
      <w:r w:rsidRPr="000D4D99">
        <w:t xml:space="preserve"> Schedule B1 (Administration)</w:t>
      </w:r>
      <w:r w:rsidR="000205EF">
        <w:t xml:space="preserve"> to </w:t>
      </w:r>
      <w:r w:rsidR="00A07DE9">
        <w:t>remove references to the old Schedule A1</w:t>
      </w:r>
      <w:r w:rsidR="006511C6">
        <w:t xml:space="preserve"> and ensure that unpaid moratorium debts (and </w:t>
      </w:r>
      <w:r w:rsidR="00D20F71">
        <w:t xml:space="preserve">certain </w:t>
      </w:r>
      <w:r w:rsidR="006511C6">
        <w:t xml:space="preserve">unpaid pre-moratorium debts </w:t>
      </w:r>
      <w:r w:rsidR="00157A87">
        <w:t>for</w:t>
      </w:r>
      <w:r w:rsidR="00933226" w:rsidRPr="00CB17C9">
        <w:t xml:space="preserve"> which the company </w:t>
      </w:r>
      <w:r w:rsidR="00933226">
        <w:t xml:space="preserve">did </w:t>
      </w:r>
      <w:r w:rsidR="00933226" w:rsidRPr="00CB17C9">
        <w:t>not have a payment holiday</w:t>
      </w:r>
      <w:r w:rsidR="00933226">
        <w:t xml:space="preserve"> </w:t>
      </w:r>
      <w:r w:rsidR="006511C6">
        <w:t>during the moratorium</w:t>
      </w:r>
      <w:r w:rsidR="00933226">
        <w:t xml:space="preserve"> – defined in new section 174A as “priority pre-moratorium debt”</w:t>
      </w:r>
      <w:r w:rsidR="006511C6">
        <w:t xml:space="preserve">) rank above all other claims and expenses, other than those of fixed charge creditors (to the extent such creditors can be paid out of the assets charged) where </w:t>
      </w:r>
      <w:r w:rsidR="00980529">
        <w:t xml:space="preserve">a company enters administration upon </w:t>
      </w:r>
      <w:r w:rsidR="006511C6" w:rsidRPr="00632621">
        <w:t>or within 12 weeks of the end of a moratorium</w:t>
      </w:r>
      <w:r w:rsidR="006511C6">
        <w:t xml:space="preserve">. This is partly achieved by the insertion of new </w:t>
      </w:r>
      <w:r w:rsidR="00EF6D2A">
        <w:t>paragraph 6</w:t>
      </w:r>
      <w:r w:rsidR="006511C6">
        <w:t xml:space="preserve">4A into </w:t>
      </w:r>
      <w:r w:rsidR="00EF6D2A">
        <w:t xml:space="preserve">Schedule B1 of </w:t>
      </w:r>
      <w:r w:rsidR="006511C6">
        <w:t>the Insolvency Act 1986.</w:t>
      </w:r>
    </w:p>
    <w:p w14:paraId="13C583B2" w14:textId="4D60EA4E" w:rsidR="001D3309" w:rsidRDefault="001D3309" w:rsidP="00C13A81">
      <w:pPr>
        <w:pStyle w:val="ParaNumbered"/>
      </w:pPr>
      <w:r w:rsidRPr="00641B3B">
        <w:t xml:space="preserve">Paragraph </w:t>
      </w:r>
      <w:r w:rsidR="00BA66A5" w:rsidRPr="00641B3B">
        <w:t>32</w:t>
      </w:r>
      <w:r w:rsidRPr="00F62B8C">
        <w:t xml:space="preserve"> amends</w:t>
      </w:r>
      <w:r>
        <w:t xml:space="preserve"> Schedule </w:t>
      </w:r>
      <w:r w:rsidR="29AA6BBD" w:rsidRPr="001D3309">
        <w:t>8</w:t>
      </w:r>
      <w:r w:rsidR="29AA6BBD" w:rsidRPr="000D4D99">
        <w:t xml:space="preserve"> (Provision capable of inclusion in company insolvency rules)</w:t>
      </w:r>
      <w:r w:rsidR="003A5BD4">
        <w:t xml:space="preserve"> </w:t>
      </w:r>
      <w:r w:rsidR="00B021A8">
        <w:t xml:space="preserve">so that rules in respect of the matters listed in Schedule 8 can also be made </w:t>
      </w:r>
      <w:r w:rsidR="006F1350">
        <w:t xml:space="preserve">for </w:t>
      </w:r>
      <w:r w:rsidR="00B021A8">
        <w:t xml:space="preserve">the </w:t>
      </w:r>
      <w:r w:rsidR="00637D87">
        <w:t>moratorium under Part A1.</w:t>
      </w:r>
    </w:p>
    <w:p w14:paraId="13DFA5DD" w14:textId="1A0998B1" w:rsidR="00CD446B" w:rsidRPr="000D4D99" w:rsidRDefault="00637D87" w:rsidP="00C13A81">
      <w:pPr>
        <w:pStyle w:val="ParaNumbered"/>
      </w:pPr>
      <w:r w:rsidRPr="00641B3B">
        <w:t xml:space="preserve">Paragraph </w:t>
      </w:r>
      <w:r w:rsidRPr="00F62B8C">
        <w:t>33 amends</w:t>
      </w:r>
      <w:r>
        <w:t xml:space="preserve"> Schedule </w:t>
      </w:r>
      <w:r w:rsidR="29AA6BBD" w:rsidRPr="00637D87">
        <w:t>10</w:t>
      </w:r>
      <w:r w:rsidR="29AA6BBD" w:rsidRPr="000D4D99">
        <w:t xml:space="preserve"> (Punishment of Offences) to </w:t>
      </w:r>
      <w:r w:rsidR="00BA66A5">
        <w:t xml:space="preserve">remove the entries that </w:t>
      </w:r>
      <w:r w:rsidR="00004F17">
        <w:t xml:space="preserve">relate to </w:t>
      </w:r>
      <w:r w:rsidR="00BA66A5">
        <w:t xml:space="preserve">offences </w:t>
      </w:r>
      <w:r w:rsidR="00004F17">
        <w:t xml:space="preserve">under </w:t>
      </w:r>
      <w:r w:rsidR="00874E63">
        <w:t xml:space="preserve">the old Schedule A1 and add </w:t>
      </w:r>
      <w:r w:rsidR="29AA6BBD" w:rsidRPr="000D4D99">
        <w:t>the maximum sentences for the new offences introduced</w:t>
      </w:r>
      <w:r w:rsidR="00874E63">
        <w:t xml:space="preserve"> </w:t>
      </w:r>
      <w:r w:rsidR="00F306BE">
        <w:t>in</w:t>
      </w:r>
      <w:r w:rsidR="00874E63">
        <w:t xml:space="preserve"> Part A1</w:t>
      </w:r>
      <w:r w:rsidR="29AA6BBD" w:rsidRPr="000D4D99">
        <w:t>.</w:t>
      </w:r>
    </w:p>
    <w:p w14:paraId="0223C02E" w14:textId="648A837A" w:rsidR="00CD446B" w:rsidRPr="00CD446B" w:rsidRDefault="29AA6BBD" w:rsidP="00C13A81">
      <w:pPr>
        <w:pStyle w:val="ParaNumbered"/>
      </w:pPr>
      <w:r w:rsidRPr="00641B3B">
        <w:rPr>
          <w:iCs/>
        </w:rPr>
        <w:t>Paragraph 34</w:t>
      </w:r>
      <w:r>
        <w:t xml:space="preserve"> amends the Building Societies Act 1986 to omit reference to section 1A of the Insolvency Act 1986, which has been omitted by paragraph 2 of this Schedule.</w:t>
      </w:r>
    </w:p>
    <w:p w14:paraId="448B10DB" w14:textId="47B96383" w:rsidR="00CD446B" w:rsidRPr="00CD446B" w:rsidRDefault="29AA6BBD" w:rsidP="00C13A81">
      <w:pPr>
        <w:pStyle w:val="ParaNumbered"/>
      </w:pPr>
      <w:r w:rsidRPr="00641B3B">
        <w:rPr>
          <w:iCs/>
        </w:rPr>
        <w:t>Paragraph 3</w:t>
      </w:r>
      <w:r w:rsidR="00F62B8C" w:rsidRPr="00641B3B">
        <w:rPr>
          <w:iCs/>
        </w:rPr>
        <w:t>5</w:t>
      </w:r>
      <w:r>
        <w:t xml:space="preserve"> amends the Financial Markets and Insolvency (Settlement Finality) Regulations 1999 to remove references </w:t>
      </w:r>
      <w:r w:rsidR="00D107C9">
        <w:t xml:space="preserve">that relate </w:t>
      </w:r>
      <w:r>
        <w:t>to Schedule A1.</w:t>
      </w:r>
    </w:p>
    <w:p w14:paraId="4221038A" w14:textId="2E2B714E" w:rsidR="00CD446B" w:rsidRPr="00CD446B" w:rsidRDefault="29AA6BBD" w:rsidP="00C13A81">
      <w:pPr>
        <w:pStyle w:val="ParaNumbered"/>
      </w:pPr>
      <w:r w:rsidRPr="00641B3B">
        <w:rPr>
          <w:iCs/>
        </w:rPr>
        <w:t>Paragraphs 36-</w:t>
      </w:r>
      <w:r w:rsidR="745B4589" w:rsidRPr="00641B3B">
        <w:rPr>
          <w:iCs/>
        </w:rPr>
        <w:t>38</w:t>
      </w:r>
      <w:r>
        <w:t xml:space="preserve"> amend the legislation for limited liability partnerships so that the moratorium provisions also apply to them.</w:t>
      </w:r>
    </w:p>
    <w:p w14:paraId="2D2B69F1" w14:textId="7C452FF9" w:rsidR="00CD446B" w:rsidRPr="00CD446B" w:rsidRDefault="29AA6BBD" w:rsidP="00C13A81">
      <w:pPr>
        <w:pStyle w:val="ParaNumbered"/>
      </w:pPr>
      <w:r w:rsidRPr="00641B3B">
        <w:rPr>
          <w:iCs/>
        </w:rPr>
        <w:t xml:space="preserve">Paragraph </w:t>
      </w:r>
      <w:r w:rsidR="4CDD640E" w:rsidRPr="00641B3B">
        <w:rPr>
          <w:iCs/>
        </w:rPr>
        <w:t>39</w:t>
      </w:r>
      <w:r>
        <w:t xml:space="preserve"> amends the Financial Services and Markets Act 2000 (Disclosure of Confidential Information) Regulations 2001 by adding reference to the monitor and their functions to Schedule 2 of those regulations.</w:t>
      </w:r>
    </w:p>
    <w:p w14:paraId="7E354804" w14:textId="2D43D320" w:rsidR="00CD446B" w:rsidRPr="00CD446B" w:rsidRDefault="29AA6BBD" w:rsidP="00C13A81">
      <w:pPr>
        <w:pStyle w:val="ParaNumbered"/>
      </w:pPr>
      <w:r w:rsidRPr="00641B3B">
        <w:rPr>
          <w:iCs/>
        </w:rPr>
        <w:t xml:space="preserve">Paragraph </w:t>
      </w:r>
      <w:r w:rsidR="147E29C7" w:rsidRPr="00641B3B">
        <w:rPr>
          <w:iCs/>
        </w:rPr>
        <w:t>40</w:t>
      </w:r>
      <w:r>
        <w:t xml:space="preserve"> amends the Financial Collateral Arrangements (No.2) Regulations 2003 by omitting paragraph (5) because it disapplied certain paragraphs of Schedule A1 to the Insolvency Act 1986, which is being repealed by this </w:t>
      </w:r>
      <w:r w:rsidR="00E241C6">
        <w:t>Act</w:t>
      </w:r>
      <w:r>
        <w:t>.</w:t>
      </w:r>
    </w:p>
    <w:p w14:paraId="7212EAAA" w14:textId="6F2D4652" w:rsidR="000032AB" w:rsidRDefault="15784E1F" w:rsidP="00C13A81">
      <w:pPr>
        <w:pStyle w:val="ParaNumbered"/>
      </w:pPr>
      <w:r w:rsidRPr="006E75D8">
        <w:rPr>
          <w:iCs/>
        </w:rPr>
        <w:t xml:space="preserve">Paragraph </w:t>
      </w:r>
      <w:r w:rsidR="603EFF98" w:rsidRPr="006E75D8">
        <w:rPr>
          <w:iCs/>
        </w:rPr>
        <w:t>41</w:t>
      </w:r>
      <w:r>
        <w:t xml:space="preserve"> amend</w:t>
      </w:r>
      <w:r w:rsidR="7A0624E7">
        <w:t>s</w:t>
      </w:r>
      <w:r>
        <w:t xml:space="preserve"> the Insolvency Practitioners Regulations 2005 to ensure that an </w:t>
      </w:r>
      <w:r>
        <w:lastRenderedPageBreak/>
        <w:t xml:space="preserve">insolvency practitioner acting as a monitor is covered by these regulations.  </w:t>
      </w:r>
    </w:p>
    <w:p w14:paraId="05006FF7" w14:textId="4236B4DC" w:rsidR="000032AB" w:rsidRPr="000032AB" w:rsidRDefault="15784E1F" w:rsidP="00C13A81">
      <w:pPr>
        <w:pStyle w:val="ParaNumbered"/>
      </w:pPr>
      <w:r w:rsidRPr="006E75D8">
        <w:rPr>
          <w:iCs/>
        </w:rPr>
        <w:t>Paragraph</w:t>
      </w:r>
      <w:r w:rsidR="60A9B8BA" w:rsidRPr="006E75D8">
        <w:rPr>
          <w:iCs/>
        </w:rPr>
        <w:t xml:space="preserve"> </w:t>
      </w:r>
      <w:r w:rsidR="38B7EB4B" w:rsidRPr="006E75D8">
        <w:rPr>
          <w:iCs/>
        </w:rPr>
        <w:t>42</w:t>
      </w:r>
      <w:r>
        <w:t xml:space="preserve"> amends section </w:t>
      </w:r>
      <w:r w:rsidR="05FFA076">
        <w:t>154 of the Banking Act 2009 to remove reference</w:t>
      </w:r>
      <w:r w:rsidR="00401BDF">
        <w:t>s that relate</w:t>
      </w:r>
      <w:r w:rsidR="05FFA076">
        <w:t xml:space="preserve"> to Schedule A1</w:t>
      </w:r>
      <w:r>
        <w:t>.</w:t>
      </w:r>
    </w:p>
    <w:p w14:paraId="1AE1D58E" w14:textId="470C13A1" w:rsidR="000032AB" w:rsidRDefault="5C8F77C5" w:rsidP="00C13A81">
      <w:pPr>
        <w:pStyle w:val="ParaNumbered"/>
      </w:pPr>
      <w:r w:rsidRPr="006E75D8">
        <w:t>Paragraph</w:t>
      </w:r>
      <w:r w:rsidR="2B8CA738" w:rsidRPr="006E75D8">
        <w:t>s</w:t>
      </w:r>
      <w:r w:rsidRPr="006E75D8">
        <w:t xml:space="preserve"> </w:t>
      </w:r>
      <w:r w:rsidR="6B94AB86" w:rsidRPr="006E75D8">
        <w:t>43-45</w:t>
      </w:r>
      <w:r w:rsidRPr="00165C21">
        <w:t xml:space="preserve"> amend</w:t>
      </w:r>
      <w:r w:rsidR="3CDDE0F0" w:rsidRPr="000032AB">
        <w:t xml:space="preserve"> the Charities Act 2011 to </w:t>
      </w:r>
      <w:r w:rsidR="5E6C6D57" w:rsidRPr="000032AB">
        <w:t xml:space="preserve">provide </w:t>
      </w:r>
      <w:r w:rsidR="3D475F99">
        <w:t xml:space="preserve">(in relation to section 245 of that Act) </w:t>
      </w:r>
      <w:r w:rsidR="494AE82E">
        <w:t>that</w:t>
      </w:r>
      <w:r w:rsidR="534357FF">
        <w:t xml:space="preserve"> regulations under (1)(b) </w:t>
      </w:r>
      <w:r w:rsidR="7DAC7A21">
        <w:t xml:space="preserve">of that Act </w:t>
      </w:r>
      <w:r w:rsidR="534357FF">
        <w:t>may not apply Part A1 of the Insolvency Act 1986 in relation to a CIO</w:t>
      </w:r>
      <w:r w:rsidR="494AE82E">
        <w:t xml:space="preserve"> </w:t>
      </w:r>
      <w:r w:rsidR="21A0EBE6">
        <w:t xml:space="preserve">that is a social landlord </w:t>
      </w:r>
      <w:r w:rsidR="001413E8">
        <w:t xml:space="preserve">registered </w:t>
      </w:r>
      <w:r w:rsidR="21A0EBE6">
        <w:t>under Part 1 of the Housing Act 1996; but new section 247A is inserted to allow Welsh Ministe</w:t>
      </w:r>
      <w:r w:rsidR="3D302569">
        <w:t xml:space="preserve">rs to provide by regulations that Part A1 of the Insolvency Act 1986 may apply (with </w:t>
      </w:r>
      <w:r w:rsidR="4540A17B">
        <w:t xml:space="preserve">or without modifications as set out in the regulations) to a CIO that is a registered social landlord under the Housing Act </w:t>
      </w:r>
      <w:r w:rsidR="0C3641F4">
        <w:t>1996. In addition,</w:t>
      </w:r>
      <w:r w:rsidR="5E6C6D57" w:rsidRPr="000032AB">
        <w:t xml:space="preserve"> the </w:t>
      </w:r>
      <w:r w:rsidR="686A5238" w:rsidRPr="000032AB">
        <w:t xml:space="preserve">power in section 347 of </w:t>
      </w:r>
      <w:r w:rsidR="397CA451">
        <w:t>the Charities Act 2011</w:t>
      </w:r>
      <w:r w:rsidR="686A5238" w:rsidRPr="000032AB">
        <w:t xml:space="preserve"> Act </w:t>
      </w:r>
      <w:r w:rsidR="09A9D16D" w:rsidRPr="000032AB">
        <w:t xml:space="preserve">may be used </w:t>
      </w:r>
      <w:r w:rsidR="686A5238" w:rsidRPr="000032AB">
        <w:t>to disapply or modify</w:t>
      </w:r>
      <w:r w:rsidR="1EC3ACB7">
        <w:t xml:space="preserve"> specified </w:t>
      </w:r>
      <w:r w:rsidR="47EEAB07">
        <w:t>provision</w:t>
      </w:r>
      <w:r w:rsidR="77C08559">
        <w:t>s</w:t>
      </w:r>
      <w:r w:rsidR="686A5238" w:rsidRPr="000032AB">
        <w:t xml:space="preserve"> of the Housing and Regeneration </w:t>
      </w:r>
      <w:r w:rsidR="5E4A54AB" w:rsidRPr="000032AB">
        <w:t xml:space="preserve">Act 2008 and the Housing and Planning Act 2016 in relation to registered social landlords that are CIOs. </w:t>
      </w:r>
      <w:r w:rsidR="3CDDE0F0" w:rsidRPr="000032AB">
        <w:t xml:space="preserve"> </w:t>
      </w:r>
    </w:p>
    <w:p w14:paraId="31EFF5E2" w14:textId="16EDF54C" w:rsidR="000032AB" w:rsidRPr="000032AB" w:rsidRDefault="15784E1F" w:rsidP="00C13A81">
      <w:pPr>
        <w:pStyle w:val="ParaNumbered"/>
      </w:pPr>
      <w:r w:rsidRPr="006E75D8">
        <w:rPr>
          <w:iCs/>
        </w:rPr>
        <w:t xml:space="preserve">Paragraphs </w:t>
      </w:r>
      <w:r w:rsidR="2BCDFEED" w:rsidRPr="006E75D8">
        <w:rPr>
          <w:iCs/>
        </w:rPr>
        <w:t>46-48</w:t>
      </w:r>
      <w:r>
        <w:t xml:space="preserve"> amend the Investment Bank Special Administration Regulations 2011 to remove references </w:t>
      </w:r>
      <w:r w:rsidR="00A303DF">
        <w:t xml:space="preserve">that relate </w:t>
      </w:r>
      <w:r>
        <w:t>to Schedule A1.</w:t>
      </w:r>
    </w:p>
    <w:p w14:paraId="5D3E4F68" w14:textId="1F9BA34D" w:rsidR="000032AB" w:rsidRPr="000032AB" w:rsidRDefault="15784E1F" w:rsidP="00C13A81">
      <w:pPr>
        <w:pStyle w:val="ParaNumbered"/>
      </w:pPr>
      <w:r w:rsidRPr="006E75D8">
        <w:rPr>
          <w:iCs/>
        </w:rPr>
        <w:t xml:space="preserve">Paragraph </w:t>
      </w:r>
      <w:r w:rsidR="6D177BC3" w:rsidRPr="006E75D8">
        <w:rPr>
          <w:iCs/>
        </w:rPr>
        <w:t>49</w:t>
      </w:r>
      <w:r>
        <w:t xml:space="preserve"> amends the Charitable Incorporated Organisations (Insolvency and Dissolution) Regulations 2012 to </w:t>
      </w:r>
      <w:r w:rsidR="273FF20D">
        <w:t>apply</w:t>
      </w:r>
      <w:r>
        <w:t xml:space="preserve"> new Part A1 of the Insolvency Act</w:t>
      </w:r>
      <w:r w:rsidR="3B49FE77">
        <w:t xml:space="preserve"> to CIOs</w:t>
      </w:r>
      <w:r w:rsidR="0CA5AD39">
        <w:t xml:space="preserve">; except where the CIO is a registered provider of social housing or </w:t>
      </w:r>
      <w:r w:rsidR="5A9FA76B">
        <w:t xml:space="preserve">is </w:t>
      </w:r>
      <w:r w:rsidR="0CA5AD39">
        <w:t xml:space="preserve">registered as a social landlord under </w:t>
      </w:r>
      <w:r w:rsidR="1030C8DB">
        <w:t>Part 1 of the Housing Act 1996</w:t>
      </w:r>
      <w:r>
        <w:t>.</w:t>
      </w:r>
    </w:p>
    <w:p w14:paraId="07F62206" w14:textId="5423C17B" w:rsidR="000032AB" w:rsidRDefault="15784E1F" w:rsidP="00C13A81">
      <w:pPr>
        <w:pStyle w:val="ParaNumbered"/>
      </w:pPr>
      <w:r w:rsidRPr="006E75D8">
        <w:rPr>
          <w:iCs/>
        </w:rPr>
        <w:t xml:space="preserve">Paragraphs </w:t>
      </w:r>
      <w:r w:rsidR="5DCED6E5" w:rsidRPr="006E75D8">
        <w:rPr>
          <w:iCs/>
        </w:rPr>
        <w:t>50-53</w:t>
      </w:r>
      <w:r>
        <w:t xml:space="preserve"> amend the Co-operative and Community Benefit Societies Act 2014 to </w:t>
      </w:r>
      <w:r w:rsidR="00A04B57">
        <w:t xml:space="preserve">remove references that relate to Schedule A1 </w:t>
      </w:r>
      <w:r>
        <w:t>and to ensure that secondary legislation can be made</w:t>
      </w:r>
      <w:r w:rsidR="0315CBD5">
        <w:t>,</w:t>
      </w:r>
      <w:r w:rsidR="4CC9E1DE">
        <w:t xml:space="preserve"> </w:t>
      </w:r>
      <w:r w:rsidR="09036E8F">
        <w:t>by the Treasury with the concurrence of the Secretary of State</w:t>
      </w:r>
      <w:r w:rsidR="10E89D46">
        <w:t>,</w:t>
      </w:r>
      <w:r>
        <w:t xml:space="preserve"> to apply the moratorium provisions to co-operative and community benefit societies</w:t>
      </w:r>
      <w:r w:rsidR="0BFAB101">
        <w:t>, while not allowing it to apply in relation to a society that is registered as a social landlord</w:t>
      </w:r>
      <w:r w:rsidR="00AB40CB">
        <w:t xml:space="preserve"> under the Housing Act</w:t>
      </w:r>
      <w:r w:rsidR="0D358495">
        <w:t xml:space="preserve"> 1996</w:t>
      </w:r>
      <w:r w:rsidR="00AB40CB">
        <w:t xml:space="preserve"> </w:t>
      </w:r>
      <w:r w:rsidR="0CF78043">
        <w:t>or Housing (Scotland) Act 2010</w:t>
      </w:r>
      <w:r w:rsidR="66100EED">
        <w:t>. Welsh and Scottish Minsters</w:t>
      </w:r>
      <w:r w:rsidR="324E0CD0">
        <w:t xml:space="preserve">, respectively, </w:t>
      </w:r>
      <w:r w:rsidR="66100EED">
        <w:t>may</w:t>
      </w:r>
      <w:r w:rsidR="39D9AE2C">
        <w:t>, by regulations,</w:t>
      </w:r>
      <w:r w:rsidR="66100EED">
        <w:t xml:space="preserve"> provide for the moratorium provisions to apply to </w:t>
      </w:r>
      <w:r w:rsidR="4A91F694">
        <w:t xml:space="preserve">social </w:t>
      </w:r>
      <w:r w:rsidR="5F187054">
        <w:t>landlords registered under these Acts.</w:t>
      </w:r>
    </w:p>
    <w:p w14:paraId="5C8238F6" w14:textId="5627D79B" w:rsidR="00CA48FF" w:rsidRPr="000032AB" w:rsidRDefault="00CA48FF" w:rsidP="00C13A81">
      <w:pPr>
        <w:pStyle w:val="ParaNumbered"/>
      </w:pPr>
      <w:r w:rsidRPr="006E75D8">
        <w:t>Paragraph 54</w:t>
      </w:r>
      <w:r w:rsidRPr="00165C21">
        <w:t xml:space="preserve"> amends</w:t>
      </w:r>
      <w:r w:rsidRPr="00CA48FF">
        <w:t xml:space="preserve"> the Co-operative and Community Benefit Societies and Credit Unions (Arrangements, Reconstructions and Administration) Order 2014 to alter the definition of the Insolvency Act 1986 </w:t>
      </w:r>
      <w:proofErr w:type="gramStart"/>
      <w:r w:rsidRPr="00CA48FF">
        <w:t>so as to</w:t>
      </w:r>
      <w:proofErr w:type="gramEnd"/>
      <w:r w:rsidRPr="00CA48FF">
        <w:t xml:space="preserve"> save the Schedule A1 moratorium provisions until the new Part A1 provisions are modified and applied by regulations.  </w:t>
      </w:r>
    </w:p>
    <w:p w14:paraId="41AF5AF3" w14:textId="77D9FF74" w:rsidR="00BE7938" w:rsidRPr="004A65B6" w:rsidRDefault="15784E1F" w:rsidP="00C13A81">
      <w:pPr>
        <w:pStyle w:val="ParaNumbered"/>
      </w:pPr>
      <w:r w:rsidRPr="456665BC">
        <w:rPr>
          <w:iCs/>
        </w:rPr>
        <w:t xml:space="preserve">Paragraph </w:t>
      </w:r>
      <w:r w:rsidR="6CABBA6A" w:rsidRPr="442A5888">
        <w:rPr>
          <w:iCs/>
        </w:rPr>
        <w:t>55</w:t>
      </w:r>
      <w:r>
        <w:rPr>
          <w:iCs/>
        </w:rPr>
        <w:t xml:space="preserve"> amends</w:t>
      </w:r>
      <w:r>
        <w:t xml:space="preserve"> </w:t>
      </w:r>
      <w:r w:rsidR="00EB301F">
        <w:t>t</w:t>
      </w:r>
      <w:r>
        <w:t xml:space="preserve">he International Interests in Aircraft Equipment (Cape Town Convention) Regulations 2015 to ensure that the moratorium provisions do not override anything contained in these regulations in respect of an aircraft object in respect of which an international interest has been registered. </w:t>
      </w:r>
    </w:p>
    <w:p w14:paraId="7F40F690" w14:textId="37E73486" w:rsidR="00BE7938" w:rsidRDefault="008E3439" w:rsidP="00BE7938">
      <w:pPr>
        <w:pStyle w:val="HSubheading3"/>
      </w:pPr>
      <w:bookmarkStart w:id="80" w:name="_Toc38833756"/>
      <w:bookmarkStart w:id="81" w:name="_Toc44920811"/>
      <w:bookmarkStart w:id="82" w:name="_Hlk40217492"/>
      <w:r>
        <w:t>Section</w:t>
      </w:r>
      <w:r w:rsidR="00BE7938">
        <w:t xml:space="preserve"> </w:t>
      </w:r>
      <w:r w:rsidR="006E4B0D">
        <w:t xml:space="preserve">3 </w:t>
      </w:r>
      <w:r w:rsidR="00BE7938">
        <w:t xml:space="preserve">and Schedule </w:t>
      </w:r>
      <w:r w:rsidR="006E4B0D">
        <w:t>4</w:t>
      </w:r>
      <w:r w:rsidR="00BE7938">
        <w:t xml:space="preserve">: temporary modifications </w:t>
      </w:r>
      <w:proofErr w:type="gramStart"/>
      <w:r w:rsidR="00BE7938">
        <w:t>in light of</w:t>
      </w:r>
      <w:proofErr w:type="gramEnd"/>
      <w:r w:rsidR="00BE7938">
        <w:t xml:space="preserve"> coronavirus</w:t>
      </w:r>
      <w:bookmarkEnd w:id="80"/>
      <w:bookmarkEnd w:id="81"/>
      <w:r w:rsidR="009A3B05">
        <w:t xml:space="preserve"> </w:t>
      </w:r>
    </w:p>
    <w:bookmarkEnd w:id="82"/>
    <w:p w14:paraId="7A3FEDCB" w14:textId="73A52E07" w:rsidR="00BE7938" w:rsidRDefault="22910AB3" w:rsidP="00C13A81">
      <w:pPr>
        <w:pStyle w:val="ParaNumbered"/>
        <w:rPr>
          <w:rFonts w:asciiTheme="minorHAnsi" w:hAnsiTheme="minorHAnsi" w:cstheme="minorBidi"/>
          <w:color w:val="000000" w:themeColor="text1"/>
          <w:u w:val="single"/>
        </w:rPr>
      </w:pPr>
      <w:r>
        <w:t xml:space="preserve">This </w:t>
      </w:r>
      <w:r w:rsidR="008E3439">
        <w:t>section</w:t>
      </w:r>
      <w:r>
        <w:t xml:space="preserve"> introduces Schedule </w:t>
      </w:r>
      <w:r w:rsidR="494FD84A">
        <w:t xml:space="preserve">4 </w:t>
      </w:r>
      <w:r>
        <w:t xml:space="preserve">to the </w:t>
      </w:r>
      <w:r w:rsidR="00E241C6">
        <w:t>Act</w:t>
      </w:r>
      <w:r>
        <w:t xml:space="preserve">, which makes temporary modifications to the moratorium provisions in Part A1 of the Insolvency Act 1986 </w:t>
      </w:r>
      <w:proofErr w:type="gramStart"/>
      <w:r>
        <w:t>in light of</w:t>
      </w:r>
      <w:proofErr w:type="gramEnd"/>
      <w:r>
        <w:t xml:space="preserve"> the coronavirus</w:t>
      </w:r>
      <w:r w:rsidRPr="120C1840">
        <w:rPr>
          <w:color w:val="auto"/>
        </w:rPr>
        <w:t>.</w:t>
      </w:r>
      <w:r w:rsidR="083F739B" w:rsidRPr="120C1840">
        <w:rPr>
          <w:rFonts w:eastAsia="Calibri" w:cs="Calibri"/>
          <w:color w:val="auto"/>
        </w:rPr>
        <w:t xml:space="preserve"> Part 2 of </w:t>
      </w:r>
      <w:r w:rsidR="38E69F38" w:rsidRPr="120C1840">
        <w:rPr>
          <w:rFonts w:eastAsia="Calibri" w:cs="Calibri"/>
          <w:color w:val="auto"/>
        </w:rPr>
        <w:t>Schedule</w:t>
      </w:r>
      <w:r w:rsidR="083F739B" w:rsidRPr="120C1840">
        <w:rPr>
          <w:rFonts w:eastAsia="Calibri" w:cs="Calibri"/>
          <w:color w:val="auto"/>
        </w:rPr>
        <w:t xml:space="preserve"> 4 contains the modifications which have been made </w:t>
      </w:r>
      <w:r w:rsidR="5E62F851" w:rsidRPr="120C1840">
        <w:rPr>
          <w:rFonts w:eastAsia="Calibri" w:cs="Calibri"/>
          <w:color w:val="auto"/>
        </w:rPr>
        <w:t xml:space="preserve">to </w:t>
      </w:r>
      <w:r w:rsidR="083F739B" w:rsidRPr="120C1840">
        <w:rPr>
          <w:rFonts w:eastAsia="Calibri" w:cs="Calibri"/>
          <w:color w:val="auto"/>
        </w:rPr>
        <w:t>the permanent provisions of the moratorium during</w:t>
      </w:r>
      <w:r w:rsidR="354E82E7" w:rsidRPr="120C1840">
        <w:rPr>
          <w:rFonts w:eastAsia="Calibri" w:cs="Calibri"/>
          <w:color w:val="auto"/>
        </w:rPr>
        <w:t xml:space="preserve"> the</w:t>
      </w:r>
      <w:r w:rsidR="083F739B" w:rsidRPr="120C1840">
        <w:rPr>
          <w:rFonts w:eastAsia="Calibri" w:cs="Calibri"/>
          <w:color w:val="auto"/>
        </w:rPr>
        <w:t xml:space="preserve"> COVID-19 crisis</w:t>
      </w:r>
      <w:r w:rsidR="00790508" w:rsidRPr="120C1840">
        <w:rPr>
          <w:rFonts w:eastAsia="Calibri" w:cs="Calibri"/>
          <w:color w:val="auto"/>
        </w:rPr>
        <w:t>.</w:t>
      </w:r>
      <w:r w:rsidR="00603AEE" w:rsidRPr="120C1840">
        <w:rPr>
          <w:rFonts w:eastAsia="Calibri" w:cs="Calibri"/>
          <w:color w:val="auto"/>
        </w:rPr>
        <w:t xml:space="preserve"> Part 3 of Schedule 4 makes temporary rules for England and Wales and Part 4 makes temporary rules for Scotland.</w:t>
      </w:r>
      <w:r w:rsidR="7DABA372" w:rsidRPr="120C1840">
        <w:rPr>
          <w:rFonts w:eastAsia="Calibri" w:cs="Calibri"/>
          <w:color w:val="auto"/>
        </w:rPr>
        <w:t xml:space="preserve"> Part 5 </w:t>
      </w:r>
      <w:r w:rsidR="21E82F26" w:rsidRPr="120C1840">
        <w:rPr>
          <w:rFonts w:eastAsia="Calibri" w:cs="Calibri"/>
          <w:color w:val="auto"/>
        </w:rPr>
        <w:t xml:space="preserve">ensures that </w:t>
      </w:r>
      <w:r w:rsidR="7475EAD7" w:rsidRPr="5F903D51">
        <w:rPr>
          <w:rFonts w:eastAsia="Calibri" w:cs="Calibri"/>
          <w:color w:val="auto"/>
        </w:rPr>
        <w:t>the</w:t>
      </w:r>
      <w:r w:rsidR="4E97E037" w:rsidRPr="5F903D51">
        <w:rPr>
          <w:rFonts w:eastAsia="Calibri" w:cs="Calibri"/>
          <w:color w:val="auto"/>
        </w:rPr>
        <w:t xml:space="preserve"> </w:t>
      </w:r>
      <w:r w:rsidR="21E82F26" w:rsidRPr="120C1840">
        <w:rPr>
          <w:rFonts w:eastAsia="Calibri" w:cs="Calibri"/>
          <w:color w:val="auto"/>
        </w:rPr>
        <w:t xml:space="preserve">powers </w:t>
      </w:r>
      <w:r w:rsidR="61D482DC" w:rsidRPr="5F903D51">
        <w:rPr>
          <w:rFonts w:eastAsia="Calibri" w:cs="Calibri"/>
          <w:color w:val="auto"/>
        </w:rPr>
        <w:t>which enable</w:t>
      </w:r>
      <w:r w:rsidR="4E97E037" w:rsidRPr="5F903D51">
        <w:rPr>
          <w:rFonts w:eastAsia="Calibri" w:cs="Calibri"/>
          <w:color w:val="auto"/>
        </w:rPr>
        <w:t xml:space="preserve"> </w:t>
      </w:r>
      <w:r w:rsidR="21E82F26" w:rsidRPr="120C1840">
        <w:rPr>
          <w:rFonts w:eastAsia="Calibri" w:cs="Calibri"/>
          <w:color w:val="auto"/>
        </w:rPr>
        <w:t xml:space="preserve">Part A1 of the Insolvency Act 1986 to </w:t>
      </w:r>
      <w:r w:rsidR="03E4F7BC" w:rsidRPr="5F903D51">
        <w:rPr>
          <w:rFonts w:eastAsia="Calibri" w:cs="Calibri"/>
          <w:color w:val="auto"/>
        </w:rPr>
        <w:t xml:space="preserve">be applied to limited liability partnerships and </w:t>
      </w:r>
      <w:r w:rsidR="03E4F7BC" w:rsidRPr="49505D3D">
        <w:rPr>
          <w:rFonts w:eastAsia="Calibri" w:cs="Calibri"/>
          <w:color w:val="auto"/>
        </w:rPr>
        <w:t>registered societies</w:t>
      </w:r>
      <w:r w:rsidR="4E97E037" w:rsidRPr="5F903D51">
        <w:rPr>
          <w:rFonts w:eastAsia="Calibri" w:cs="Calibri"/>
          <w:color w:val="auto"/>
        </w:rPr>
        <w:t xml:space="preserve"> </w:t>
      </w:r>
      <w:r w:rsidR="21E82F26" w:rsidRPr="120C1840">
        <w:rPr>
          <w:rFonts w:eastAsia="Calibri" w:cs="Calibri"/>
          <w:color w:val="auto"/>
        </w:rPr>
        <w:t xml:space="preserve">can also be used to apply </w:t>
      </w:r>
      <w:r w:rsidR="50379B01" w:rsidRPr="49505D3D">
        <w:rPr>
          <w:rFonts w:eastAsia="Calibri" w:cs="Calibri"/>
          <w:color w:val="auto"/>
        </w:rPr>
        <w:t>the temporary modifications made to Part A1 by</w:t>
      </w:r>
      <w:r w:rsidR="4E97E037" w:rsidRPr="49505D3D">
        <w:rPr>
          <w:rFonts w:eastAsia="Calibri" w:cs="Calibri"/>
          <w:color w:val="auto"/>
        </w:rPr>
        <w:t xml:space="preserve"> </w:t>
      </w:r>
      <w:r w:rsidR="21E82F26" w:rsidRPr="120C1840">
        <w:rPr>
          <w:rFonts w:eastAsia="Calibri" w:cs="Calibri"/>
          <w:color w:val="auto"/>
        </w:rPr>
        <w:t xml:space="preserve">Schedule 4 to the </w:t>
      </w:r>
      <w:r w:rsidR="00E241C6">
        <w:rPr>
          <w:rFonts w:eastAsia="Calibri" w:cs="Calibri"/>
          <w:color w:val="auto"/>
        </w:rPr>
        <w:t>Act</w:t>
      </w:r>
      <w:r w:rsidR="269C9AEB" w:rsidRPr="49505D3D">
        <w:rPr>
          <w:rFonts w:eastAsia="Calibri" w:cs="Calibri"/>
          <w:color w:val="auto"/>
        </w:rPr>
        <w:t xml:space="preserve"> to those entities</w:t>
      </w:r>
      <w:r w:rsidR="21E82F26" w:rsidRPr="120C1840">
        <w:rPr>
          <w:rFonts w:eastAsia="Calibri" w:cs="Calibri"/>
          <w:color w:val="auto"/>
        </w:rPr>
        <w:t>.</w:t>
      </w:r>
    </w:p>
    <w:p w14:paraId="01926BC7" w14:textId="7E9911A2" w:rsidR="00BE7938" w:rsidRDefault="00BE7938" w:rsidP="00BE7938">
      <w:pPr>
        <w:pStyle w:val="HSubheading4"/>
      </w:pPr>
      <w:bookmarkStart w:id="83" w:name="_Toc38833757"/>
      <w:bookmarkStart w:id="84" w:name="_Toc44920812"/>
      <w:r>
        <w:lastRenderedPageBreak/>
        <w:t xml:space="preserve">Schedule </w:t>
      </w:r>
      <w:bookmarkEnd w:id="83"/>
      <w:r w:rsidR="00552D3B">
        <w:t>4</w:t>
      </w:r>
      <w:bookmarkEnd w:id="84"/>
    </w:p>
    <w:p w14:paraId="693D5B7A" w14:textId="681D1B6A" w:rsidR="00BE7938" w:rsidRDefault="10634594" w:rsidP="00C13A81">
      <w:pPr>
        <w:pStyle w:val="ParaNumbered"/>
      </w:pPr>
      <w:r>
        <w:t xml:space="preserve">The Schedule sets out the “relevant period” for </w:t>
      </w:r>
      <w:r w:rsidR="725FE525">
        <w:t xml:space="preserve">the </w:t>
      </w:r>
      <w:r>
        <w:t xml:space="preserve">provisions </w:t>
      </w:r>
      <w:r w:rsidR="4E020D46">
        <w:t>in Schedule 4</w:t>
      </w:r>
      <w:r w:rsidR="00790508">
        <w:t>.</w:t>
      </w:r>
      <w:r>
        <w:t xml:space="preserve"> </w:t>
      </w:r>
      <w:r w:rsidR="07762189">
        <w:t>The relevant period will begin on the d</w:t>
      </w:r>
      <w:r w:rsidR="44F329AB">
        <w:t>ay on which</w:t>
      </w:r>
      <w:r>
        <w:t xml:space="preserve"> </w:t>
      </w:r>
      <w:r w:rsidR="44F329AB">
        <w:t>Schedule 4 comes into f</w:t>
      </w:r>
      <w:r w:rsidR="1FF124C6">
        <w:t>orce and end</w:t>
      </w:r>
      <w:r>
        <w:t xml:space="preserve"> </w:t>
      </w:r>
      <w:r w:rsidR="061988CF">
        <w:t>on</w:t>
      </w:r>
      <w:r w:rsidR="00B756C7">
        <w:t xml:space="preserve"> </w:t>
      </w:r>
      <w:r w:rsidR="79C48CB0">
        <w:t>30</w:t>
      </w:r>
      <w:r>
        <w:t xml:space="preserve"> </w:t>
      </w:r>
      <w:r w:rsidR="003521AC">
        <w:t>September</w:t>
      </w:r>
      <w:r>
        <w:t xml:space="preserve"> 2020</w:t>
      </w:r>
      <w:r w:rsidR="74B3969E">
        <w:t>.</w:t>
      </w:r>
      <w:r>
        <w:t xml:space="preserve"> The end date may be shortened or extended by regulations and may be extended more than once. There is also a power to cease the effect of any of the provisions in the Schedule before the end of the relevant period. </w:t>
      </w:r>
    </w:p>
    <w:p w14:paraId="7E41BCCA" w14:textId="6B6F06D7" w:rsidR="3E9B1047" w:rsidRDefault="397B55C8" w:rsidP="00C13A81">
      <w:pPr>
        <w:pStyle w:val="ParaNumbered"/>
        <w:rPr>
          <w:rFonts w:asciiTheme="minorHAnsi" w:hAnsiTheme="minorHAnsi" w:cstheme="minorBidi"/>
          <w:color w:val="000000" w:themeColor="text1"/>
        </w:rPr>
      </w:pPr>
      <w:r>
        <w:t xml:space="preserve">During the relevant period, a company is not eligible for a moratorium if the company </w:t>
      </w:r>
      <w:r w:rsidR="0074666C">
        <w:t xml:space="preserve">is a regulated company that (a) </w:t>
      </w:r>
      <w:r>
        <w:t xml:space="preserve">has a permission under Part 4A of the Financial Services and Markets Act 2000 </w:t>
      </w:r>
      <w:r w:rsidR="00A3796A">
        <w:t xml:space="preserve">to carry out regulated financial activities and (b) is </w:t>
      </w:r>
      <w:r>
        <w:t xml:space="preserve">not subject to any limitation </w:t>
      </w:r>
      <w:r w:rsidR="00A3796A">
        <w:t xml:space="preserve">under Financial Services and Markets Act 2000 </w:t>
      </w:r>
      <w:r>
        <w:t>preventing the company holding money for a client (whether on trust or otherwise).</w:t>
      </w:r>
    </w:p>
    <w:p w14:paraId="71EB3B46" w14:textId="00CBE7CC" w:rsidR="00BE7938" w:rsidRDefault="22910AB3" w:rsidP="00C13A81">
      <w:pPr>
        <w:pStyle w:val="ParaNumbered"/>
      </w:pPr>
      <w:r>
        <w:t>During the relevant period, the directors of an eligible company that is subject to an outstanding winding</w:t>
      </w:r>
      <w:r w:rsidR="00C74526">
        <w:t>-</w:t>
      </w:r>
      <w:r>
        <w:t xml:space="preserve">up petition </w:t>
      </w:r>
      <w:r w:rsidR="459A9A05">
        <w:t xml:space="preserve">and is not an overseas company </w:t>
      </w:r>
      <w:r>
        <w:t xml:space="preserve">may obtain a moratorium for the company by filing the relevant documents at court (rather than by application to the court). </w:t>
      </w:r>
    </w:p>
    <w:p w14:paraId="5516C2E2" w14:textId="0EB11406" w:rsidR="00BE7938" w:rsidRPr="003A5BD4" w:rsidRDefault="22910AB3" w:rsidP="00C13A81">
      <w:pPr>
        <w:pStyle w:val="ParaNumbered"/>
        <w:rPr>
          <w:rFonts w:cstheme="minorBidi"/>
          <w:color w:val="000000" w:themeColor="text1"/>
        </w:rPr>
      </w:pPr>
      <w:r>
        <w:t xml:space="preserve">During the relevant period, </w:t>
      </w:r>
      <w:r w:rsidR="288D2DBF">
        <w:t xml:space="preserve">a modified statement from </w:t>
      </w:r>
      <w:r w:rsidR="07931582">
        <w:t xml:space="preserve">the </w:t>
      </w:r>
      <w:r w:rsidR="457E5158">
        <w:t>monitor</w:t>
      </w:r>
      <w:r w:rsidR="59CD551E">
        <w:t xml:space="preserve"> is </w:t>
      </w:r>
      <w:r w:rsidR="457E5158">
        <w:t xml:space="preserve">required as part of the </w:t>
      </w:r>
      <w:r>
        <w:t xml:space="preserve">relevant documents </w:t>
      </w:r>
      <w:r w:rsidR="7294DAFA">
        <w:t xml:space="preserve">set out </w:t>
      </w:r>
      <w:r>
        <w:t>in section A</w:t>
      </w:r>
      <w:r w:rsidR="3D3ED746">
        <w:t>6</w:t>
      </w:r>
      <w:r w:rsidR="0288720F">
        <w:t xml:space="preserve">. </w:t>
      </w:r>
      <w:r w:rsidR="2939520C">
        <w:t>The m</w:t>
      </w:r>
      <w:r w:rsidR="2939520C" w:rsidRPr="003A5BD4">
        <w:rPr>
          <w:rFonts w:eastAsia="Calibri" w:cs="Calibri"/>
        </w:rPr>
        <w:t xml:space="preserve">onitor is required to </w:t>
      </w:r>
      <w:r w:rsidR="59DAD551" w:rsidRPr="00B87B02">
        <w:rPr>
          <w:rFonts w:eastAsia="Calibri" w:cs="Calibri"/>
        </w:rPr>
        <w:t xml:space="preserve">disregard </w:t>
      </w:r>
      <w:r w:rsidR="2939520C" w:rsidRPr="0087183F">
        <w:rPr>
          <w:rFonts w:eastAsia="Calibri" w:cs="Calibri"/>
        </w:rPr>
        <w:t xml:space="preserve">any worsening of the financial position of the company that relates to COVID-19. Paragraph 6(1)(b) of </w:t>
      </w:r>
      <w:r w:rsidR="003605F9">
        <w:rPr>
          <w:rFonts w:eastAsia="Calibri" w:cs="Calibri"/>
        </w:rPr>
        <w:t>P</w:t>
      </w:r>
      <w:r w:rsidR="2939520C" w:rsidRPr="0087183F">
        <w:rPr>
          <w:rFonts w:eastAsia="Calibri" w:cs="Calibri"/>
        </w:rPr>
        <w:t>art 2 of Schedule 4 has made an amendment in section A6(1)(e) of Insol</w:t>
      </w:r>
      <w:r w:rsidR="5454AE44" w:rsidRPr="0087183F">
        <w:rPr>
          <w:rFonts w:eastAsia="Calibri" w:cs="Calibri"/>
        </w:rPr>
        <w:t>vency Act 1986</w:t>
      </w:r>
      <w:r w:rsidR="2939520C" w:rsidRPr="0087183F">
        <w:rPr>
          <w:rFonts w:eastAsia="Calibri" w:cs="Calibri"/>
        </w:rPr>
        <w:t xml:space="preserve"> by inserting</w:t>
      </w:r>
      <w:r w:rsidR="00364228">
        <w:rPr>
          <w:rFonts w:eastAsia="Calibri" w:cs="Calibri"/>
        </w:rPr>
        <w:t xml:space="preserve"> </w:t>
      </w:r>
      <w:r w:rsidR="2939520C" w:rsidRPr="0087183F">
        <w:rPr>
          <w:rFonts w:eastAsia="Calibri" w:cs="Calibri"/>
        </w:rPr>
        <w:t>at the end of it</w:t>
      </w:r>
      <w:r w:rsidR="4BA7708B" w:rsidRPr="00B87B02">
        <w:rPr>
          <w:rFonts w:eastAsia="Calibri" w:cs="Calibri"/>
        </w:rPr>
        <w:t>:</w:t>
      </w:r>
      <w:r w:rsidR="2939520C" w:rsidRPr="003A5BD4">
        <w:rPr>
          <w:rFonts w:eastAsia="Calibri" w:cs="Calibri"/>
        </w:rPr>
        <w:t xml:space="preserve"> “or would do so if it were not for any worsening of the financial position of the company for reasons relating to coronavirus”</w:t>
      </w:r>
      <w:r w:rsidR="00F73129">
        <w:rPr>
          <w:rFonts w:eastAsia="Calibri" w:cs="Calibri"/>
        </w:rPr>
        <w:t>.</w:t>
      </w:r>
      <w:r w:rsidR="2939520C" w:rsidRPr="003A5BD4">
        <w:rPr>
          <w:rFonts w:eastAsia="Calibri" w:cs="Calibri"/>
          <w:i/>
          <w:iCs/>
        </w:rPr>
        <w:t xml:space="preserve"> </w:t>
      </w:r>
      <w:r w:rsidR="00F73129" w:rsidRPr="00F73129">
        <w:rPr>
          <w:rFonts w:eastAsia="Calibri" w:cs="Calibri"/>
        </w:rPr>
        <w:t>A modified statement will also be required when an extension to the moratorium is being sought in sections A10, A11 and A13.</w:t>
      </w:r>
    </w:p>
    <w:p w14:paraId="0E3A0EAC" w14:textId="66D3CA07" w:rsidR="00BE7938" w:rsidRDefault="10634594" w:rsidP="00C13A81">
      <w:pPr>
        <w:pStyle w:val="ParaNumbered"/>
      </w:pPr>
      <w:r>
        <w:t>During the relevant period, companies that, within twelve months prior to filing for a moratorium have been subject to a</w:t>
      </w:r>
      <w:r w:rsidR="3B17395A">
        <w:t xml:space="preserve"> previous moratorium, a</w:t>
      </w:r>
      <w:r>
        <w:t xml:space="preserve"> CVA or in administration (but are not currently subject to a </w:t>
      </w:r>
      <w:r w:rsidR="7E784ECC">
        <w:t xml:space="preserve">moratorium, </w:t>
      </w:r>
      <w:r>
        <w:t xml:space="preserve">CVA or in administration) are permitted to file </w:t>
      </w:r>
      <w:r w:rsidR="65F80075">
        <w:t>or apply</w:t>
      </w:r>
      <w:r>
        <w:t xml:space="preserve"> for a moratorium.</w:t>
      </w:r>
    </w:p>
    <w:p w14:paraId="2FD4A8A2" w14:textId="28F3535E" w:rsidR="00B87B02" w:rsidRDefault="00B87B02" w:rsidP="00C13A81">
      <w:pPr>
        <w:pStyle w:val="ParaNumbered"/>
        <w:rPr>
          <w:rFonts w:asciiTheme="minorHAnsi" w:hAnsiTheme="minorHAnsi" w:cstheme="minorBidi"/>
          <w:color w:val="000000" w:themeColor="text1"/>
        </w:rPr>
      </w:pPr>
      <w:r w:rsidRPr="00B87B02">
        <w:t>When a company enters a moratorium during the relevant period, the monitor’s obligation to</w:t>
      </w:r>
      <w:r w:rsidR="178E8708" w:rsidRPr="00B87B02">
        <w:t xml:space="preserve"> </w:t>
      </w:r>
      <w:r w:rsidR="71091E66" w:rsidRPr="00B87B02">
        <w:t>monitor the company’s affairs w</w:t>
      </w:r>
      <w:r w:rsidR="6515DA19" w:rsidRPr="00B87B02">
        <w:t xml:space="preserve">ill be modified. </w:t>
      </w:r>
      <w:r w:rsidR="17822C80" w:rsidRPr="00B87B02">
        <w:t xml:space="preserve">The monitor will be required to form a view whether it is likely that the moratorium will result in the rescue of the company as a going concern, or that, if one were to disregard any worsening of the financial position of the company for reasons relating to </w:t>
      </w:r>
      <w:r w:rsidR="579D91A1" w:rsidRPr="00B87B02">
        <w:t>coronavirus</w:t>
      </w:r>
      <w:r w:rsidR="17822C80" w:rsidRPr="00B87B02">
        <w:t>, it is likely that the moratorium would result in the rescue of the company as a going concern.</w:t>
      </w:r>
    </w:p>
    <w:p w14:paraId="17A6E052" w14:textId="77777777" w:rsidR="0017225D" w:rsidRPr="0017225D" w:rsidRDefault="23C2FD0F" w:rsidP="00C13A81">
      <w:pPr>
        <w:pStyle w:val="ParaNumbered"/>
      </w:pPr>
      <w:r w:rsidRPr="00D85D72">
        <w:t>When a company enters a moratorium during the relevant period, the monitor’s obligation to bring the moratorium to an end will be modified. If the monitor thinks that the moratorium is not likely to result in the rescue of the company as a going concern, and that, even if one were to disregard any worsening of the financial position of the company for reasons relating to coronavirus, the moratorium would not be likely to result in the rescue of the company as a going concern, the monitor must bring the moratorium to an end</w:t>
      </w:r>
      <w:r w:rsidR="616E1369" w:rsidRPr="5CA69B42">
        <w:t>.</w:t>
      </w:r>
      <w:r w:rsidR="4C24A45D" w:rsidRPr="67C74F1A">
        <w:t xml:space="preserve"> </w:t>
      </w:r>
    </w:p>
    <w:p w14:paraId="20B741B0" w14:textId="213B735A" w:rsidR="471CF67F" w:rsidRDefault="19D18C4D" w:rsidP="00C13A81">
      <w:pPr>
        <w:pStyle w:val="ParaNumbered"/>
      </w:pPr>
      <w:r w:rsidRPr="3345B455">
        <w:t>Part 3 of this Schedule sets out provisions that will apply pending the necessary amendments being made to the Insolvency (England and Wales) Rules 2016 (</w:t>
      </w:r>
      <w:r w:rsidR="00DC190D">
        <w:t>“</w:t>
      </w:r>
      <w:r w:rsidRPr="3345B455">
        <w:t>the Rules</w:t>
      </w:r>
      <w:r w:rsidR="00DC190D">
        <w:t>”</w:t>
      </w:r>
      <w:r w:rsidRPr="3345B455">
        <w:t>) and Part 4 of this Schedule sets out provisions that will apply pending the necessary amendments being made to the Insolvency (Scotland) (Company Voluntary Arrangements and Administration) Rules 2018 (</w:t>
      </w:r>
      <w:r w:rsidR="00DC190D">
        <w:t>“</w:t>
      </w:r>
      <w:r w:rsidRPr="3345B455">
        <w:t>the Scottish Rules</w:t>
      </w:r>
      <w:r w:rsidR="00DC190D">
        <w:t>”</w:t>
      </w:r>
      <w:r w:rsidRPr="3345B455">
        <w:t xml:space="preserve">). These temporary provisions will cease to have effect at the end of the relevant period (30 </w:t>
      </w:r>
      <w:r w:rsidR="006D3801">
        <w:t>September</w:t>
      </w:r>
      <w:r w:rsidRPr="3345B455">
        <w:t xml:space="preserve"> </w:t>
      </w:r>
      <w:r w:rsidRPr="3345B455">
        <w:lastRenderedPageBreak/>
        <w:t>2020).</w:t>
      </w:r>
    </w:p>
    <w:p w14:paraId="3154AC2D" w14:textId="0FCB6282" w:rsidR="471CF67F" w:rsidRPr="00A968DD" w:rsidRDefault="19D18C4D" w:rsidP="00C13A81">
      <w:pPr>
        <w:pStyle w:val="ParaNumbered"/>
      </w:pPr>
      <w:proofErr w:type="gramStart"/>
      <w:r>
        <w:t>With regard to</w:t>
      </w:r>
      <w:proofErr w:type="gramEnd"/>
      <w:r>
        <w:t xml:space="preserve"> England and Wales</w:t>
      </w:r>
      <w:r w:rsidR="6A659437">
        <w:t xml:space="preserve"> and Part 3 of the Schedule</w:t>
      </w:r>
      <w:r>
        <w:t xml:space="preserve">, the provisions ensure that the court dealing with a moratorium application is the court that has jurisdiction to wind up the company. Provision is made about the content </w:t>
      </w:r>
      <w:r w:rsidR="21C41940">
        <w:t xml:space="preserve">and timing </w:t>
      </w:r>
      <w:r>
        <w:t>of the director’s notice to obtain</w:t>
      </w:r>
      <w:r w:rsidR="00CE22BF">
        <w:t xml:space="preserve"> </w:t>
      </w:r>
      <w:r w:rsidR="00232B5C">
        <w:t xml:space="preserve">and </w:t>
      </w:r>
      <w:r w:rsidR="00B11CD2">
        <w:t>e</w:t>
      </w:r>
      <w:r w:rsidR="003360F1">
        <w:t>xtend</w:t>
      </w:r>
      <w:r>
        <w:t xml:space="preserve"> a moratorium, the proposed monitor’s statement and consent to act </w:t>
      </w:r>
      <w:r w:rsidR="6780B7CB">
        <w:t xml:space="preserve">(including those of a replacement or additional </w:t>
      </w:r>
      <w:r w:rsidR="5999A08C">
        <w:t>monitor</w:t>
      </w:r>
      <w:r w:rsidR="6780B7CB">
        <w:t>)</w:t>
      </w:r>
      <w:r w:rsidR="00291CCC">
        <w:t xml:space="preserve">, the </w:t>
      </w:r>
      <w:r w:rsidR="00B27CEA">
        <w:t>m</w:t>
      </w:r>
      <w:r w:rsidR="003905EE">
        <w:t xml:space="preserve">onitor’s </w:t>
      </w:r>
      <w:r w:rsidR="00193A2A">
        <w:t xml:space="preserve">notice to </w:t>
      </w:r>
      <w:r w:rsidR="00F56D83">
        <w:t>the company’s creditors and registrar of companies when the moratorium comes into force</w:t>
      </w:r>
      <w:r w:rsidR="6780B7CB">
        <w:t xml:space="preserve"> </w:t>
      </w:r>
      <w:r>
        <w:t xml:space="preserve">and </w:t>
      </w:r>
      <w:r w:rsidR="7A53C4A2">
        <w:t xml:space="preserve">the </w:t>
      </w:r>
      <w:r>
        <w:t xml:space="preserve">notices </w:t>
      </w:r>
      <w:r w:rsidR="78D38CB1">
        <w:t>required for</w:t>
      </w:r>
      <w:r w:rsidR="32159731">
        <w:t xml:space="preserve"> a change in the end date </w:t>
      </w:r>
      <w:r>
        <w:t xml:space="preserve">of the moratorium. Rules 1.4, 1.8 and 1.9 </w:t>
      </w:r>
      <w:r w:rsidR="6571364C">
        <w:t xml:space="preserve">of the Rules </w:t>
      </w:r>
      <w:r>
        <w:t xml:space="preserve">apply regarding the format of documents in so far as they are relevant to any requirement imposed by provisions in Part </w:t>
      </w:r>
      <w:r w:rsidR="1E0F0652">
        <w:t xml:space="preserve">3 </w:t>
      </w:r>
      <w:r>
        <w:t>of the Schedule</w:t>
      </w:r>
      <w:r w:rsidR="00BA6EC6">
        <w:t>,</w:t>
      </w:r>
      <w:r w:rsidR="6FFFEE7C">
        <w:t xml:space="preserve"> and rule 1.5 of the </w:t>
      </w:r>
      <w:r w:rsidR="074E124D">
        <w:t>R</w:t>
      </w:r>
      <w:r w:rsidR="6FFFEE7C">
        <w:t>ules applies for the purpose</w:t>
      </w:r>
      <w:r w:rsidR="67C77522">
        <w:t>s</w:t>
      </w:r>
      <w:r w:rsidR="6FFFEE7C">
        <w:t xml:space="preserve"> of</w:t>
      </w:r>
      <w:r w:rsidR="6F526030">
        <w:t xml:space="preserve"> authentication where documents are required to be authenticated</w:t>
      </w:r>
      <w:r>
        <w:t xml:space="preserve">. Specified rules contained in Chapter 9 of Part 1 of the Rules apply in relation to the delivery of documents. </w:t>
      </w:r>
      <w:r w:rsidR="2C6A579C">
        <w:t>In respect of applications to court, t</w:t>
      </w:r>
      <w:r>
        <w:t>he provisions of the Civil Procedure Rules and any related Practice Directions apply for the purposes of proceedings under Part A1 of the Insolvency Act 1986 (the moratorium)</w:t>
      </w:r>
      <w:r w:rsidR="01AFC1A1">
        <w:t xml:space="preserve"> together with </w:t>
      </w:r>
      <w:r w:rsidR="00EC4C67">
        <w:t>rule 1.35 and</w:t>
      </w:r>
      <w:r w:rsidR="01AFC1A1">
        <w:t xml:space="preserve"> specified and modified</w:t>
      </w:r>
      <w:r w:rsidR="6CB21B88">
        <w:t xml:space="preserve"> rules from Part 12 of the Rules</w:t>
      </w:r>
      <w:r>
        <w:t xml:space="preserve">. In addition, </w:t>
      </w:r>
      <w:r w:rsidR="5D1EC8DA">
        <w:t xml:space="preserve">Part 3 of </w:t>
      </w:r>
      <w:r>
        <w:t>the Schedule draws on the relevant rules in Part</w:t>
      </w:r>
      <w:r w:rsidR="00EC4C67">
        <w:t>s</w:t>
      </w:r>
      <w:r>
        <w:t xml:space="preserve"> 15</w:t>
      </w:r>
      <w:r w:rsidR="00EC4C67">
        <w:t xml:space="preserve"> and 16</w:t>
      </w:r>
      <w:r>
        <w:t xml:space="preserve"> </w:t>
      </w:r>
      <w:r w:rsidR="3F7C4A88">
        <w:t xml:space="preserve">of the Rules </w:t>
      </w:r>
      <w:r w:rsidR="633D4195">
        <w:t xml:space="preserve">(with modifications) </w:t>
      </w:r>
      <w:r>
        <w:t>to apply the</w:t>
      </w:r>
      <w:r w:rsidR="00097C69">
        <w:t xml:space="preserve"> qualifying</w:t>
      </w:r>
      <w:r>
        <w:t xml:space="preserve"> decision-making procedure</w:t>
      </w:r>
      <w:r w:rsidR="00097C69">
        <w:t xml:space="preserve"> (defined in the Insolvency Act 1986 section 246ZE)</w:t>
      </w:r>
      <w:r>
        <w:t xml:space="preserve">, voting rights and majority rules when directors are seeking creditors’ consent to extend the moratorium. </w:t>
      </w:r>
      <w:r w:rsidR="009C56F9">
        <w:t xml:space="preserve">The </w:t>
      </w:r>
      <w:r w:rsidR="004D5104">
        <w:t>notice period of the director</w:t>
      </w:r>
      <w:r w:rsidR="003E50E1">
        <w:t xml:space="preserve">s’ notice to the monitor before entering </w:t>
      </w:r>
      <w:r w:rsidR="00DE6DD6">
        <w:t>insolvency proceedings</w:t>
      </w:r>
      <w:r w:rsidR="00831964">
        <w:t xml:space="preserve">, and the contents of the </w:t>
      </w:r>
      <w:r w:rsidR="002F43AF">
        <w:t>monitor’s notice to the court to</w:t>
      </w:r>
      <w:r w:rsidR="00196700">
        <w:t xml:space="preserve"> end the moratorium</w:t>
      </w:r>
      <w:r w:rsidR="00F53651">
        <w:t xml:space="preserve"> are specified.</w:t>
      </w:r>
      <w:r w:rsidR="00413AA4">
        <w:t xml:space="preserve"> </w:t>
      </w:r>
      <w:r w:rsidR="3817E04C">
        <w:t xml:space="preserve">Part </w:t>
      </w:r>
      <w:r w:rsidR="7AA2E49A">
        <w:t xml:space="preserve">3 of the </w:t>
      </w:r>
      <w:r>
        <w:t xml:space="preserve">Schedule also sets the priority of moratorium debts in </w:t>
      </w:r>
      <w:r w:rsidR="0873E6B2">
        <w:t xml:space="preserve">a </w:t>
      </w:r>
      <w:r>
        <w:t xml:space="preserve">subsequent </w:t>
      </w:r>
      <w:r w:rsidR="2DFCDE86">
        <w:t xml:space="preserve">administration or winding up </w:t>
      </w:r>
      <w:r w:rsidR="6B4A7D98">
        <w:t xml:space="preserve">and sets a time limit on when a challenge can be made to a monitor’s fees by a </w:t>
      </w:r>
      <w:r w:rsidR="0706A8ED">
        <w:t>subsequent administrator or liquidator</w:t>
      </w:r>
      <w:r w:rsidR="00DF404C">
        <w:t>.</w:t>
      </w:r>
      <w:r w:rsidR="00922DF5">
        <w:t xml:space="preserve"> Information that must be used </w:t>
      </w:r>
      <w:r w:rsidR="00762753">
        <w:t>to identify and contact both the company and the monitor are listed.</w:t>
      </w:r>
      <w:r w:rsidR="00364228">
        <w:t xml:space="preserve"> </w:t>
      </w:r>
      <w:r w:rsidR="6819E647" w:rsidRPr="66B312ED">
        <w:rPr>
          <w:rFonts w:eastAsia="Palatino Linotype" w:cs="Palatino Linotype"/>
        </w:rPr>
        <w:t>In deciding whether to bring the moratorium to an end, the monitor must disregard any debts that are likely to be paid within 5 days, and any debts which the creditor has agreed to defer until a later date.</w:t>
      </w:r>
    </w:p>
    <w:p w14:paraId="032CF27F" w14:textId="0E54F7A0" w:rsidR="00A968DD" w:rsidRDefault="00A968DD" w:rsidP="00C13A81">
      <w:pPr>
        <w:pStyle w:val="ParaNumbered"/>
      </w:pPr>
      <w:proofErr w:type="gramStart"/>
      <w:r w:rsidRPr="00A968DD">
        <w:t>With regard to</w:t>
      </w:r>
      <w:proofErr w:type="gramEnd"/>
      <w:r w:rsidRPr="00A968DD">
        <w:t xml:space="preserve"> Scotland and Part 4 of the Schedule, the provisions ensure that the court dealing with a moratorium application is the court that has jurisdiction to wind up the company. Provision is made about the content and timing of the director’s notice to obtain and extend a moratorium, the proposed monitor’s statement and consent to act (including those of a replacement or additional monitor), the monitor’s notice to the company’s creditors and registrar of companies when the moratorium comes into force and the notices required for a change in the end date of the moratorium. Rules 1.5, 1.9 and 1.10 of the Scottish Rules apply regarding the format of documents in so far as they are relevant to any requirement imposed by provisions in Part 4 of the Schedule and rule 1.6 of the Scottish Rules applies for the purposes of authentication where documents are required to be authenticated. Specified rules contained in Chapter 9 of Part 1 of the Scottish Rules apply in relation to the delivery of documents. In addition, Part 4 of the Schedule draws on the relevant rules in Parts 5 and 6 of the Scottish Rules (with modifications) to apply the qualifying decision-making procedure, voting rights and majority rules when directors are seeking creditors’ consent to extend the moratorium. The notice period of the directors’ notice to the monitor before entering insolvency proceedings, and the contents of the monitor’s notice to the court to end the moratorium are specified. Part 4 of the Schedule also sets the priority of moratorium debts in a subsequent administration or winding up and sets a time limit on when a challenge can be made to a monitor’s fees by a subsequent administrator or liquidator. </w:t>
      </w:r>
      <w:r w:rsidRPr="00A968DD">
        <w:lastRenderedPageBreak/>
        <w:t xml:space="preserve">Information that may be used to identify and contact both the company and the monitor are listed. </w:t>
      </w:r>
      <w:r w:rsidRPr="79666C8C">
        <w:rPr>
          <w:rFonts w:eastAsia="Palatino Linotype" w:cs="Palatino Linotype"/>
        </w:rPr>
        <w:t>In deciding whether to bring the moratorium to an end, the monitor must disregard any debts that are likely to be paid within 5 days, and any debts which the creditor has agreed to defer until a later date.</w:t>
      </w:r>
    </w:p>
    <w:p w14:paraId="2D37C802" w14:textId="4A57E2D2" w:rsidR="120C1840" w:rsidRDefault="00A968DD" w:rsidP="00E10963">
      <w:pPr>
        <w:pStyle w:val="ParaNumbered"/>
      </w:pPr>
      <w:r w:rsidRPr="3F2AF193">
        <w:t xml:space="preserve">The </w:t>
      </w:r>
      <w:r w:rsidRPr="5A1DBACA">
        <w:t>effect of</w:t>
      </w:r>
      <w:r w:rsidRPr="0F582D2E">
        <w:t xml:space="preserve"> Part 5 of the Schedule </w:t>
      </w:r>
      <w:r w:rsidRPr="4F80CC8B">
        <w:t xml:space="preserve">is as set out in </w:t>
      </w:r>
      <w:r w:rsidRPr="1AF5BCF3">
        <w:t xml:space="preserve">paragraph 164 </w:t>
      </w:r>
      <w:r w:rsidRPr="1984EF78">
        <w:t>above.</w:t>
      </w:r>
    </w:p>
    <w:p w14:paraId="1A4DD07D" w14:textId="18CFD2EB" w:rsidR="004A65B6" w:rsidRPr="004A65B6" w:rsidRDefault="008E3439" w:rsidP="003A5BD4">
      <w:pPr>
        <w:pStyle w:val="HSubheading3"/>
      </w:pPr>
      <w:bookmarkStart w:id="85" w:name="_Toc44920813"/>
      <w:r>
        <w:t>Section</w:t>
      </w:r>
      <w:r w:rsidR="00A92161">
        <w:t xml:space="preserve"> </w:t>
      </w:r>
      <w:r w:rsidR="00F0374F">
        <w:t>4</w:t>
      </w:r>
      <w:r w:rsidR="00A92161" w:rsidRPr="004A65B6">
        <w:t xml:space="preserve"> and Schedule </w:t>
      </w:r>
      <w:r w:rsidR="00F0374F">
        <w:t>5 and 6</w:t>
      </w:r>
      <w:r w:rsidR="00A92161" w:rsidRPr="004A65B6">
        <w:t>: Moratoriums in Northern Ireland</w:t>
      </w:r>
      <w:bookmarkEnd w:id="85"/>
      <w:r w:rsidR="00A92161" w:rsidRPr="004A65B6">
        <w:t xml:space="preserve"> </w:t>
      </w:r>
    </w:p>
    <w:p w14:paraId="444EEB27" w14:textId="5FB80F43" w:rsidR="006D3D09" w:rsidRPr="0087183F" w:rsidRDefault="1F88ACAF" w:rsidP="00C13A81">
      <w:pPr>
        <w:pStyle w:val="ParaNumbered"/>
      </w:pPr>
      <w:bookmarkStart w:id="86" w:name="_Hlk39145020"/>
      <w:r w:rsidRPr="0F582D2E">
        <w:t xml:space="preserve">This </w:t>
      </w:r>
      <w:r w:rsidR="008E3439">
        <w:t>section</w:t>
      </w:r>
      <w:r w:rsidRPr="0F582D2E">
        <w:t xml:space="preserve"> makes provision for Northern Ireland that is equivalent to that made by </w:t>
      </w:r>
      <w:r w:rsidR="008E3439">
        <w:t>section</w:t>
      </w:r>
      <w:r w:rsidRPr="0F582D2E">
        <w:t xml:space="preserve"> 1 for Great Britain. It inserts a new Part 1A into the Insolvency (Northern Ireland) Order 1989, corresponding to the new Part A1 of the Insolvency Act 1986.This </w:t>
      </w:r>
      <w:r w:rsidR="008E3439">
        <w:t>section</w:t>
      </w:r>
      <w:r w:rsidRPr="0F582D2E">
        <w:t xml:space="preserve"> also introduces Schedules 5 and 6 which respectively insert Schedule ZA1 dealing with conditions for eligibility and Schedule ZA2 dealing with contracts involving financial services into the Insolvency (Northern Ireland) Order 1989. These provisions are essentially identical to what is done for Great Britain. There are some technical differences in the drafting, due to minor differences in the underlying law in Northern Ireland.</w:t>
      </w:r>
    </w:p>
    <w:p w14:paraId="2D321F28" w14:textId="332E6FE8" w:rsidR="004A65B6" w:rsidRPr="004A65B6" w:rsidRDefault="008E3439" w:rsidP="004A65B6">
      <w:pPr>
        <w:pStyle w:val="HSubheading3"/>
      </w:pPr>
      <w:bookmarkStart w:id="87" w:name="_Toc44920814"/>
      <w:bookmarkEnd w:id="86"/>
      <w:r>
        <w:t>Section</w:t>
      </w:r>
      <w:r w:rsidR="004A65B6">
        <w:t xml:space="preserve"> </w:t>
      </w:r>
      <w:r w:rsidR="004A65B6" w:rsidRPr="004A65B6">
        <w:t>5 and Schedule 7: Moratoriums in Northern Ireland - further amendments</w:t>
      </w:r>
      <w:bookmarkEnd w:id="87"/>
    </w:p>
    <w:p w14:paraId="39210D5C" w14:textId="61478454" w:rsidR="004212E3" w:rsidRPr="0005052F" w:rsidRDefault="1E927C26" w:rsidP="00C13A81">
      <w:pPr>
        <w:pStyle w:val="ParaNumbered"/>
      </w:pPr>
      <w:r>
        <w:t xml:space="preserve">This </w:t>
      </w:r>
      <w:r w:rsidR="008E3439">
        <w:t>section</w:t>
      </w:r>
      <w:r>
        <w:t xml:space="preserve"> introduces Schedule 7, which contains consequential and other amendments to do with moratoriums under new Part 1A of the Insolvency (Northern Ireland) Order 1989. For the most part, the amendments made by Schedule 7 correspond to those made by Schedule 3. However, Schedule 7 does not include amendments to UK-wide legislation that deal</w:t>
      </w:r>
      <w:r w:rsidR="40EDB172">
        <w:t>s</w:t>
      </w:r>
      <w:r>
        <w:t xml:space="preserve"> with reserved matters.</w:t>
      </w:r>
    </w:p>
    <w:p w14:paraId="0B65C6A3" w14:textId="17B24070" w:rsidR="004B1EEF" w:rsidRPr="004B1EEF" w:rsidRDefault="008E3439" w:rsidP="004B1EEF">
      <w:pPr>
        <w:pStyle w:val="HSubheading3"/>
      </w:pPr>
      <w:bookmarkStart w:id="88" w:name="_Toc44920815"/>
      <w:r>
        <w:t>Section</w:t>
      </w:r>
      <w:r w:rsidR="004B1EEF">
        <w:t xml:space="preserve"> 6</w:t>
      </w:r>
      <w:r w:rsidR="1E022BAF">
        <w:t xml:space="preserve"> and Schedule 8</w:t>
      </w:r>
      <w:r w:rsidR="1C2742D6">
        <w:t>:</w:t>
      </w:r>
      <w:r w:rsidR="004B1EEF">
        <w:t xml:space="preserve"> Moratoriums in Northern Ireland – temporary modifications</w:t>
      </w:r>
      <w:bookmarkEnd w:id="88"/>
    </w:p>
    <w:p w14:paraId="75C8031C" w14:textId="2ABB5926" w:rsidR="00D21360" w:rsidRDefault="008E3439" w:rsidP="00C13A81">
      <w:pPr>
        <w:pStyle w:val="ParaNumbered"/>
      </w:pPr>
      <w:r>
        <w:t>Section</w:t>
      </w:r>
      <w:r w:rsidR="119D4C6B">
        <w:t xml:space="preserve"> 6 introduces Schedule 8 which makes temporary modifications to Part 1A of the Insolvency (Northern Ireland) Order 1989 in the light of COVID-19.</w:t>
      </w:r>
    </w:p>
    <w:p w14:paraId="152C4FF9" w14:textId="5AAB9E22" w:rsidR="00D21360" w:rsidRDefault="05DA0E9A" w:rsidP="00C13A81">
      <w:pPr>
        <w:pStyle w:val="ParaNumbered"/>
      </w:pPr>
      <w:r>
        <w:t xml:space="preserve">As with Schedule 4, Schedule 8 sets out the "relevant period" for the temporary moratorium provisions that will apply to Northern Ireland. The relevant period will begin on the day this </w:t>
      </w:r>
      <w:r w:rsidR="0C643DEA">
        <w:t>Schedule</w:t>
      </w:r>
      <w:r>
        <w:t xml:space="preserve"> </w:t>
      </w:r>
      <w:r w:rsidR="35B646C5">
        <w:t>come</w:t>
      </w:r>
      <w:r w:rsidR="7D6BC726">
        <w:t>s</w:t>
      </w:r>
      <w:r>
        <w:t xml:space="preserve"> into force and end on 30 </w:t>
      </w:r>
      <w:r w:rsidR="42F43A2D">
        <w:t>September</w:t>
      </w:r>
      <w:r>
        <w:t xml:space="preserve"> 2020. The end date may be shortened or extended by regulations; and may be extended more than once. There is also a power to cease the effect of any of the provisions in the Schedule before the end of the relevant period. These powers are to be exercised by the Department for the Economy in Northern Ireland. The modifications to the Insolvency (Northern Ireland) Order 1989 that are made by Part 2 of the Schedule correspond to those made by Part 2 of Schedule </w:t>
      </w:r>
      <w:r w:rsidR="200E6847">
        <w:t>4.</w:t>
      </w:r>
    </w:p>
    <w:p w14:paraId="6004AE3D" w14:textId="76A8D109" w:rsidR="00D21360" w:rsidRDefault="119D4C6B" w:rsidP="00C13A81">
      <w:pPr>
        <w:pStyle w:val="ParaNumbered"/>
      </w:pPr>
      <w:r>
        <w:t xml:space="preserve">Part 3 of this Schedule sets out provisions that will apply pending the necessary amendments being made to the Insolvency Rules (Northern Ireland) 1991. These temporary provisions will cease to have effect at the end of the relevant period (30 </w:t>
      </w:r>
      <w:r w:rsidR="2E66312A">
        <w:t>September</w:t>
      </w:r>
      <w:r>
        <w:t xml:space="preserve"> 2020).</w:t>
      </w:r>
    </w:p>
    <w:p w14:paraId="754D4E5F" w14:textId="69F92C95" w:rsidR="00D21360" w:rsidRDefault="00D21360" w:rsidP="00C13A81">
      <w:pPr>
        <w:pStyle w:val="ParaNumbered"/>
      </w:pPr>
      <w:r>
        <w:t xml:space="preserve">Provision is made about the content and timing of the director’s notice to obtain a moratorium, the proposed monitor’s statement and consent to act (including those of a replacement or additional monitor) and the notices required for a change in the end date of the moratorium. Relevant Rules are applied regarding the format of documents in so far as they are relevant to any requirement imposed by provisions in Part 3 of the Schedule and in relation to the delivery of documents. The requirements for </w:t>
      </w:r>
      <w:r>
        <w:lastRenderedPageBreak/>
        <w:t>authentication of documents are set out. In respect of applications to the High Court, the provisions of the Insolvency Rules (NI) 1991 apply for the purposes of proceedings under Part 1A of the Insolvency (Northern Ireland) Order 1989 (the moratorium), with certain of those Rules being modified. In addition, Part 3 of the Schedule draws on the relevant Rules (with modifications) to apply the procedures for meetings, voting rights and majority rules when directors are seeking creditors’ consent to extend the moratorium. Part 3 of the Schedule also sets the priority of moratorium debts in a subsequent administration or winding up and sets a time limit on when a challenge can be made to a monitor’s fees by a subsequent administrator or liquidator.</w:t>
      </w:r>
    </w:p>
    <w:p w14:paraId="244DA0CE" w14:textId="7786FE73" w:rsidR="00857B7E" w:rsidRPr="00E10963" w:rsidRDefault="2FB47178" w:rsidP="00E10963">
      <w:pPr>
        <w:pStyle w:val="ParaNumbered"/>
        <w:rPr>
          <w:rFonts w:asciiTheme="minorHAnsi" w:hAnsiTheme="minorHAnsi" w:cstheme="minorBidi"/>
          <w:sz w:val="22"/>
          <w:szCs w:val="22"/>
        </w:rPr>
      </w:pPr>
      <w:r>
        <w:t>Part 4 of this Schedule</w:t>
      </w:r>
      <w:r w:rsidR="6E8FB8F7">
        <w:t xml:space="preserve"> </w:t>
      </w:r>
      <w:r w:rsidR="7BB21770">
        <w:t xml:space="preserve">makes provision which is intended to do the same thing for Northern Ireland as Part 5 of Schedule 4 does for England, Wales and Scotland. </w:t>
      </w:r>
      <w:proofErr w:type="gramStart"/>
      <w:r w:rsidR="7BB21770">
        <w:t>That is to say</w:t>
      </w:r>
      <w:r w:rsidR="3272A13A">
        <w:t>,</w:t>
      </w:r>
      <w:r w:rsidR="7BB21770">
        <w:t xml:space="preserve"> it</w:t>
      </w:r>
      <w:proofErr w:type="gramEnd"/>
      <w:r w:rsidR="6E8FB8F7">
        <w:t xml:space="preserve"> allows the powers to apply Part 1A of the Insolvency (Northern Ireland) Order 1989 to certain limited liability partnerships and registered societies to </w:t>
      </w:r>
      <w:r w:rsidR="48C7E1FC">
        <w:t>also be used to</w:t>
      </w:r>
      <w:r w:rsidR="6E8FB8F7">
        <w:t xml:space="preserve"> apply</w:t>
      </w:r>
      <w:r w:rsidR="0127E543">
        <w:t xml:space="preserve"> the temporary modific</w:t>
      </w:r>
      <w:r w:rsidR="3CC21DB9">
        <w:t xml:space="preserve">ations </w:t>
      </w:r>
      <w:r w:rsidR="02A0C5D6">
        <w:t>made</w:t>
      </w:r>
      <w:r w:rsidR="560E2AAD">
        <w:t xml:space="preserve"> </w:t>
      </w:r>
      <w:r w:rsidR="3CC21DB9">
        <w:t xml:space="preserve">to that Part </w:t>
      </w:r>
      <w:r w:rsidR="3805E514">
        <w:t>by</w:t>
      </w:r>
      <w:r w:rsidDel="0F99DDED">
        <w:t xml:space="preserve"> </w:t>
      </w:r>
      <w:r w:rsidR="0F99DDED">
        <w:t>Schedule</w:t>
      </w:r>
      <w:r w:rsidR="6E8FB8F7">
        <w:t xml:space="preserve"> 8</w:t>
      </w:r>
      <w:r w:rsidR="00E10963">
        <w:t>.</w:t>
      </w:r>
    </w:p>
    <w:p w14:paraId="46C3F9BC" w14:textId="3D00B213" w:rsidR="00552D3B" w:rsidRDefault="00552D3B" w:rsidP="00552D3B">
      <w:pPr>
        <w:pStyle w:val="HSubheading2"/>
      </w:pPr>
      <w:bookmarkStart w:id="89" w:name="_Toc44920816"/>
      <w:r>
        <w:t>Arrangements and reconstructions for companies in financial difficulty</w:t>
      </w:r>
      <w:bookmarkEnd w:id="89"/>
    </w:p>
    <w:p w14:paraId="23EE522D" w14:textId="17D311CA" w:rsidR="004C64D7" w:rsidRDefault="008E3439" w:rsidP="00552D3B">
      <w:pPr>
        <w:pStyle w:val="HSubheading3"/>
      </w:pPr>
      <w:bookmarkStart w:id="90" w:name="_Toc44920817"/>
      <w:r>
        <w:t>Section</w:t>
      </w:r>
      <w:r w:rsidR="00552D3B">
        <w:t xml:space="preserve"> </w:t>
      </w:r>
      <w:r w:rsidR="2DE9D258">
        <w:t xml:space="preserve">7 </w:t>
      </w:r>
      <w:r w:rsidR="00552D3B">
        <w:t xml:space="preserve">and Schedule </w:t>
      </w:r>
      <w:r w:rsidR="074F6278">
        <w:t>9</w:t>
      </w:r>
      <w:bookmarkEnd w:id="90"/>
      <w:r w:rsidR="00552D3B">
        <w:t xml:space="preserve"> </w:t>
      </w:r>
      <w:bookmarkStart w:id="91" w:name="_Toc416612140"/>
      <w:bookmarkStart w:id="92" w:name="_Toc417648125"/>
      <w:bookmarkStart w:id="93" w:name="_Toc410653892"/>
    </w:p>
    <w:p w14:paraId="4310E488" w14:textId="70B877BF" w:rsidR="00C476DF" w:rsidRPr="00C476DF" w:rsidRDefault="218C5E91" w:rsidP="00C13A81">
      <w:pPr>
        <w:pStyle w:val="ParaNumbered"/>
      </w:pPr>
      <w:r w:rsidRPr="0F582D2E">
        <w:t xml:space="preserve">This </w:t>
      </w:r>
      <w:r w:rsidR="008E3439">
        <w:t>section</w:t>
      </w:r>
      <w:r w:rsidRPr="0F582D2E">
        <w:t xml:space="preserve"> introduces Schedule </w:t>
      </w:r>
      <w:r w:rsidR="288DCE1A" w:rsidRPr="0F582D2E">
        <w:t>9</w:t>
      </w:r>
      <w:r w:rsidRPr="0F582D2E">
        <w:t xml:space="preserve"> into the </w:t>
      </w:r>
      <w:r w:rsidR="00E241C6">
        <w:t>Act</w:t>
      </w:r>
      <w:r w:rsidRPr="0F582D2E">
        <w:t>. That Schedule inserts a new Part 26A (</w:t>
      </w:r>
      <w:r w:rsidR="3E5F2F06" w:rsidRPr="0F582D2E">
        <w:t>Arrangements</w:t>
      </w:r>
      <w:r w:rsidR="6AAB80C6" w:rsidRPr="0F582D2E">
        <w:t xml:space="preserve"> </w:t>
      </w:r>
      <w:r w:rsidR="3E5F2F06" w:rsidRPr="0F582D2E">
        <w:t>and</w:t>
      </w:r>
      <w:r w:rsidRPr="0F582D2E">
        <w:t xml:space="preserve"> Reconstructions for Companies in Financial Difficulties) into the Companies Act 2006, which sets out the arrangements for a company to </w:t>
      </w:r>
      <w:proofErr w:type="gramStart"/>
      <w:r w:rsidRPr="0F582D2E">
        <w:t>enter into</w:t>
      </w:r>
      <w:proofErr w:type="gramEnd"/>
      <w:r w:rsidRPr="0F582D2E">
        <w:t xml:space="preserve"> a ‘restructuring plan’</w:t>
      </w:r>
      <w:r w:rsidR="091F6C7E" w:rsidRPr="0F582D2E">
        <w:t xml:space="preserve"> </w:t>
      </w:r>
      <w:r w:rsidRPr="0F582D2E">
        <w:t xml:space="preserve">and makes consequential amendments. </w:t>
      </w:r>
    </w:p>
    <w:p w14:paraId="6C66898E" w14:textId="48031775" w:rsidR="00C476DF" w:rsidRDefault="00C476DF" w:rsidP="00C476DF">
      <w:pPr>
        <w:pStyle w:val="HSubheading4"/>
      </w:pPr>
      <w:bookmarkStart w:id="94" w:name="_Toc44920818"/>
      <w:r>
        <w:t xml:space="preserve">Schedule </w:t>
      </w:r>
      <w:r w:rsidR="0059300B">
        <w:t>9</w:t>
      </w:r>
      <w:bookmarkEnd w:id="94"/>
    </w:p>
    <w:p w14:paraId="692FB106" w14:textId="2130F375" w:rsidR="00C476DF" w:rsidRPr="00C476DF" w:rsidRDefault="3E86F48A" w:rsidP="00C13A81">
      <w:pPr>
        <w:pStyle w:val="ParaNumbered"/>
      </w:pPr>
      <w:r w:rsidRPr="0063541C">
        <w:t>Paragraph</w:t>
      </w:r>
      <w:r w:rsidR="218C5E91" w:rsidRPr="0063541C">
        <w:t xml:space="preserve"> 1</w:t>
      </w:r>
      <w:r w:rsidR="218C5E91" w:rsidRPr="0F582D2E">
        <w:t xml:space="preserve"> insert</w:t>
      </w:r>
      <w:r w:rsidR="71B87958" w:rsidRPr="0F582D2E">
        <w:t>s</w:t>
      </w:r>
      <w:r w:rsidR="218C5E91" w:rsidRPr="0F582D2E">
        <w:t xml:space="preserve"> Part 26A into the Companies Act 2006 immediately after Part 26 (</w:t>
      </w:r>
      <w:r w:rsidR="4BEE62DC" w:rsidRPr="0F582D2E">
        <w:t>“</w:t>
      </w:r>
      <w:r w:rsidR="218C5E91" w:rsidRPr="0F582D2E">
        <w:t>Arrangements and Reconstructions</w:t>
      </w:r>
      <w:r w:rsidR="4BEE62DC" w:rsidRPr="0F582D2E">
        <w:t>”, now named “Arrangements and Reconstructions General”</w:t>
      </w:r>
      <w:r w:rsidR="218C5E91" w:rsidRPr="0F582D2E">
        <w:t xml:space="preserve">); it is entitled: “Arrangements and Reconstructions for Companies in Financial Difficulty”. </w:t>
      </w:r>
    </w:p>
    <w:p w14:paraId="65A7170F" w14:textId="460F4542" w:rsidR="00C476DF" w:rsidRPr="00167F5B" w:rsidRDefault="0194E1BC" w:rsidP="00C13A81">
      <w:pPr>
        <w:pStyle w:val="ParaNumbered"/>
        <w:rPr>
          <w:rFonts w:asciiTheme="minorHAnsi" w:hAnsiTheme="minorHAnsi" w:cstheme="minorBidi"/>
          <w:color w:val="000000" w:themeColor="text1"/>
        </w:rPr>
      </w:pPr>
      <w:r w:rsidRPr="0063541C">
        <w:t>S</w:t>
      </w:r>
      <w:r w:rsidR="218C5E91" w:rsidRPr="0063541C">
        <w:t>ection 901A</w:t>
      </w:r>
      <w:r w:rsidR="218C5E91" w:rsidRPr="0F582D2E">
        <w:t xml:space="preserve"> sets out </w:t>
      </w:r>
      <w:r w:rsidR="218C5E91">
        <w:t xml:space="preserve">that this Part of the Act applies to </w:t>
      </w:r>
      <w:r w:rsidR="497698B2">
        <w:t>a</w:t>
      </w:r>
      <w:r w:rsidR="0244740E">
        <w:t xml:space="preserve"> </w:t>
      </w:r>
      <w:r w:rsidR="218C5E91">
        <w:t>company</w:t>
      </w:r>
      <w:r w:rsidR="4F9DDC5B">
        <w:t>:</w:t>
      </w:r>
      <w:r w:rsidR="218C5E91">
        <w:t xml:space="preserve"> that has encountered</w:t>
      </w:r>
      <w:r w:rsidR="4E7B2A18">
        <w:t>,</w:t>
      </w:r>
      <w:r w:rsidR="218C5E91">
        <w:t xml:space="preserve"> or is likely to encounter</w:t>
      </w:r>
      <w:r w:rsidR="4E7B2A18">
        <w:t>,</w:t>
      </w:r>
      <w:r w:rsidR="218C5E91">
        <w:t xml:space="preserve"> financial difficulties that </w:t>
      </w:r>
      <w:r w:rsidR="3B354931">
        <w:t xml:space="preserve">are affecting, or </w:t>
      </w:r>
      <w:r w:rsidR="218C5E91">
        <w:t xml:space="preserve">will or may affect its ability to carry on business as a going concern; and </w:t>
      </w:r>
      <w:r w:rsidR="58961FFB">
        <w:t>a</w:t>
      </w:r>
      <w:r w:rsidR="218C5E91">
        <w:t xml:space="preserve"> </w:t>
      </w:r>
      <w:r w:rsidR="71006B17">
        <w:t xml:space="preserve">compromise or arrangement (a </w:t>
      </w:r>
      <w:r w:rsidR="218C5E91">
        <w:t>‘restructuring plan’</w:t>
      </w:r>
      <w:r w:rsidR="350E2AEA">
        <w:t>)</w:t>
      </w:r>
      <w:r w:rsidR="218C5E91">
        <w:t xml:space="preserve"> </w:t>
      </w:r>
      <w:r w:rsidR="0977F121">
        <w:t xml:space="preserve">is </w:t>
      </w:r>
      <w:r w:rsidR="307DFA0F">
        <w:t xml:space="preserve">proposed </w:t>
      </w:r>
      <w:r w:rsidR="025BA0B1">
        <w:t xml:space="preserve">between </w:t>
      </w:r>
      <w:r w:rsidR="76F0BE0E">
        <w:t>the</w:t>
      </w:r>
      <w:r w:rsidR="025BA0B1">
        <w:t xml:space="preserve"> </w:t>
      </w:r>
      <w:r w:rsidR="307DFA0F">
        <w:t>company</w:t>
      </w:r>
      <w:r w:rsidR="025BA0B1">
        <w:t xml:space="preserve"> and</w:t>
      </w:r>
      <w:r w:rsidR="218C5E91">
        <w:t xml:space="preserve"> its creditors and/or its members</w:t>
      </w:r>
      <w:r w:rsidR="1B30A687">
        <w:t>,</w:t>
      </w:r>
      <w:r w:rsidR="58961FFB">
        <w:t xml:space="preserve"> </w:t>
      </w:r>
      <w:r w:rsidR="2A8579B9">
        <w:t xml:space="preserve">for the </w:t>
      </w:r>
      <w:r w:rsidR="79246DDB">
        <w:t xml:space="preserve">purpose of </w:t>
      </w:r>
      <w:r w:rsidR="218C5E91">
        <w:t>eliminat</w:t>
      </w:r>
      <w:r w:rsidR="2A8579B9">
        <w:t>ing</w:t>
      </w:r>
      <w:r w:rsidR="218C5E91">
        <w:t>, reduc</w:t>
      </w:r>
      <w:r w:rsidR="2A8579B9">
        <w:t>ing</w:t>
      </w:r>
      <w:r w:rsidR="218C5E91">
        <w:t>, prevent</w:t>
      </w:r>
      <w:r w:rsidR="2A8579B9">
        <w:t>ing</w:t>
      </w:r>
      <w:r w:rsidR="218C5E91">
        <w:t xml:space="preserve"> or mitigat</w:t>
      </w:r>
      <w:r w:rsidR="2A8579B9">
        <w:t>ing</w:t>
      </w:r>
      <w:r w:rsidR="218C5E91">
        <w:t xml:space="preserve"> th</w:t>
      </w:r>
      <w:r w:rsidR="6821AB63">
        <w:t>ose</w:t>
      </w:r>
      <w:r w:rsidR="218C5E91">
        <w:t xml:space="preserve"> financial difficulties.</w:t>
      </w:r>
      <w:r w:rsidR="4BD163FA">
        <w:t xml:space="preserve"> In this Part, the term “arrangement” includes a reorganisation of the company’s share capital by cons</w:t>
      </w:r>
      <w:r w:rsidR="5D4D19F7">
        <w:t>olidation of shares of different classes or by the division of different shares into shares of different classes (or both)</w:t>
      </w:r>
      <w:r w:rsidR="57B17678">
        <w:t xml:space="preserve">. </w:t>
      </w:r>
      <w:r w:rsidR="5D4D19F7">
        <w:t>“</w:t>
      </w:r>
      <w:r w:rsidR="408A8659">
        <w:t>C</w:t>
      </w:r>
      <w:r w:rsidR="5D4D19F7">
        <w:t>ompany”</w:t>
      </w:r>
      <w:r w:rsidR="6B807F5F">
        <w:t xml:space="preserve"> </w:t>
      </w:r>
      <w:r w:rsidR="220CF587">
        <w:t>m</w:t>
      </w:r>
      <w:r w:rsidR="3793A332">
        <w:t>eans</w:t>
      </w:r>
      <w:r w:rsidR="218C5E91">
        <w:t xml:space="preserve"> </w:t>
      </w:r>
      <w:r w:rsidR="21334FF0">
        <w:t>a company liable to be wound up under the Insolvency Act 1986 or the Insolvency (Northern Ireland) Order 1989</w:t>
      </w:r>
      <w:r w:rsidR="408A8659">
        <w:t>. In relation to section 901</w:t>
      </w:r>
      <w:r w:rsidR="00CE0303">
        <w:t>J</w:t>
      </w:r>
      <w:r w:rsidR="2A5DA198">
        <w:t xml:space="preserve"> “company” refers to a company </w:t>
      </w:r>
      <w:r w:rsidR="403135BA">
        <w:t>within the meaning of the Companies Act 2006</w:t>
      </w:r>
      <w:r w:rsidR="21334FF0">
        <w:t xml:space="preserve">. The provisions of this Part </w:t>
      </w:r>
      <w:r w:rsidR="58D3714D">
        <w:t>have</w:t>
      </w:r>
      <w:r w:rsidR="21334FF0">
        <w:t xml:space="preserve"> </w:t>
      </w:r>
      <w:r w:rsidR="58D3714D">
        <w:t>effect subject to Part 27 (mergers and divisions of public companies) where that Part applies</w:t>
      </w:r>
      <w:r w:rsidR="005C7928">
        <w:t>.</w:t>
      </w:r>
    </w:p>
    <w:p w14:paraId="4C44BDBB" w14:textId="59AE2EA3" w:rsidR="559D3FCA" w:rsidRDefault="25E2DC1B" w:rsidP="00C13A81">
      <w:pPr>
        <w:pStyle w:val="ParaNumbered"/>
      </w:pPr>
      <w:r w:rsidRPr="0063541C">
        <w:t xml:space="preserve">Section </w:t>
      </w:r>
      <w:r w:rsidR="497698B2" w:rsidRPr="0063541C">
        <w:t xml:space="preserve">901B </w:t>
      </w:r>
      <w:r w:rsidR="1D7C6B00" w:rsidRPr="0F582D2E">
        <w:t xml:space="preserve">allows </w:t>
      </w:r>
      <w:r w:rsidR="4F5C0BFB" w:rsidRPr="0F582D2E">
        <w:t xml:space="preserve">the </w:t>
      </w:r>
      <w:r w:rsidR="29190DCC" w:rsidRPr="0F582D2E">
        <w:t>Secretary of State</w:t>
      </w:r>
      <w:r w:rsidR="1D7C6B00" w:rsidRPr="0F582D2E">
        <w:t>, by regulation</w:t>
      </w:r>
      <w:r w:rsidR="4F5C0BFB" w:rsidRPr="0F582D2E">
        <w:t>s</w:t>
      </w:r>
      <w:r w:rsidR="1D7C6B00" w:rsidRPr="0F582D2E">
        <w:t xml:space="preserve">, to </w:t>
      </w:r>
      <w:r w:rsidR="0F8D8960" w:rsidRPr="0F582D2E">
        <w:t xml:space="preserve">provide that this Part does not apply where </w:t>
      </w:r>
      <w:r w:rsidR="0469B252" w:rsidRPr="0F582D2E">
        <w:t>(a)</w:t>
      </w:r>
      <w:r w:rsidR="00BA621D">
        <w:t xml:space="preserve"> </w:t>
      </w:r>
      <w:r w:rsidR="0F8D8960" w:rsidRPr="0F582D2E">
        <w:t>the company proposing the restructuring plan is an authorised person</w:t>
      </w:r>
      <w:r w:rsidR="45E22B07" w:rsidRPr="0F582D2E">
        <w:t xml:space="preserve"> (within the meaning of the Financial Services and Markets Act 2000)</w:t>
      </w:r>
      <w:r w:rsidR="0F8D8960" w:rsidRPr="0F582D2E">
        <w:t xml:space="preserve"> or an authorised person of a </w:t>
      </w:r>
      <w:r w:rsidR="75F693FE" w:rsidRPr="0F582D2E">
        <w:t>specified</w:t>
      </w:r>
      <w:r w:rsidR="497698B2" w:rsidRPr="0F582D2E">
        <w:t xml:space="preserve"> </w:t>
      </w:r>
      <w:r w:rsidR="0F8D8960" w:rsidRPr="0F582D2E">
        <w:t>description</w:t>
      </w:r>
      <w:r w:rsidR="05105EA3" w:rsidRPr="0F582D2E">
        <w:t xml:space="preserve"> </w:t>
      </w:r>
      <w:r w:rsidR="29A47F71" w:rsidRPr="0F582D2E">
        <w:t>(</w:t>
      </w:r>
      <w:r w:rsidR="05105EA3" w:rsidRPr="0F582D2E">
        <w:t>specified in regulations</w:t>
      </w:r>
      <w:r w:rsidR="29A47F71" w:rsidRPr="0F582D2E">
        <w:t>)</w:t>
      </w:r>
      <w:r w:rsidR="26C0E8DF" w:rsidRPr="0F582D2E">
        <w:t>, or (</w:t>
      </w:r>
      <w:r w:rsidR="29A47F71" w:rsidRPr="0F582D2E">
        <w:t>b</w:t>
      </w:r>
      <w:r w:rsidR="26C0E8DF" w:rsidRPr="0F582D2E">
        <w:t xml:space="preserve">) </w:t>
      </w:r>
      <w:r w:rsidR="46F28CB3" w:rsidRPr="0F582D2E">
        <w:t>a</w:t>
      </w:r>
      <w:r w:rsidR="26C0E8DF" w:rsidRPr="0F582D2E">
        <w:t xml:space="preserve"> plan is proposed between a company</w:t>
      </w:r>
      <w:r w:rsidR="2D92110E" w:rsidRPr="0F582D2E">
        <w:t>, or a company</w:t>
      </w:r>
      <w:r w:rsidR="26C0E8DF" w:rsidRPr="0F582D2E">
        <w:t xml:space="preserve"> of a specified description</w:t>
      </w:r>
      <w:r w:rsidR="0BDF8688" w:rsidRPr="0F582D2E">
        <w:t>,</w:t>
      </w:r>
      <w:r w:rsidR="26C0E8DF" w:rsidRPr="0F582D2E">
        <w:t xml:space="preserve"> and any </w:t>
      </w:r>
      <w:r w:rsidR="08255B4A" w:rsidRPr="0F582D2E">
        <w:t>of its</w:t>
      </w:r>
      <w:r w:rsidR="26C0E8DF" w:rsidRPr="0F582D2E">
        <w:t xml:space="preserve"> creditors </w:t>
      </w:r>
      <w:r w:rsidR="555C148A" w:rsidRPr="0F582D2E">
        <w:t>and</w:t>
      </w:r>
      <w:r w:rsidR="26C0E8DF" w:rsidRPr="0F582D2E">
        <w:t xml:space="preserve"> </w:t>
      </w:r>
      <w:r w:rsidR="29588CC7" w:rsidRPr="0F582D2E">
        <w:t>those creditors are</w:t>
      </w:r>
      <w:r w:rsidR="0BDF8688" w:rsidRPr="0F582D2E">
        <w:t>,</w:t>
      </w:r>
      <w:r w:rsidR="29588CC7" w:rsidRPr="0F582D2E">
        <w:t xml:space="preserve"> or include</w:t>
      </w:r>
      <w:r w:rsidR="0BDF8688" w:rsidRPr="0F582D2E">
        <w:t>,</w:t>
      </w:r>
      <w:r w:rsidR="29588CC7" w:rsidRPr="0F582D2E">
        <w:t xml:space="preserve"> </w:t>
      </w:r>
      <w:r w:rsidR="291DAA38" w:rsidRPr="0F582D2E">
        <w:t>creditors of a specified description</w:t>
      </w:r>
      <w:r w:rsidR="065BB80A" w:rsidRPr="0F582D2E">
        <w:t xml:space="preserve">. </w:t>
      </w:r>
      <w:r w:rsidR="7E085460" w:rsidRPr="0F582D2E">
        <w:t xml:space="preserve">This will allow for the exclusion </w:t>
      </w:r>
      <w:r w:rsidR="4F5C0BFB" w:rsidRPr="0F582D2E">
        <w:t>under this Part</w:t>
      </w:r>
      <w:r w:rsidR="1D7C6B00" w:rsidRPr="0F582D2E">
        <w:t xml:space="preserve"> </w:t>
      </w:r>
      <w:r w:rsidR="453AC12A" w:rsidRPr="0F582D2E">
        <w:t xml:space="preserve">of </w:t>
      </w:r>
      <w:r w:rsidR="1D7C6B00" w:rsidRPr="0F582D2E">
        <w:t>certain companies providing fi</w:t>
      </w:r>
      <w:r w:rsidR="0289D563" w:rsidRPr="0F582D2E">
        <w:t xml:space="preserve">nancial </w:t>
      </w:r>
      <w:r w:rsidR="0289D563" w:rsidRPr="0F582D2E">
        <w:lastRenderedPageBreak/>
        <w:t>services</w:t>
      </w:r>
      <w:r w:rsidR="3D4E0883" w:rsidRPr="0F582D2E">
        <w:t xml:space="preserve">. Such regulations are subject </w:t>
      </w:r>
      <w:r w:rsidR="4F5C0BFB" w:rsidRPr="0F582D2E">
        <w:t>to</w:t>
      </w:r>
      <w:r w:rsidR="3D4E0883" w:rsidRPr="0F582D2E">
        <w:t xml:space="preserve"> the </w:t>
      </w:r>
      <w:r w:rsidR="6139DA92" w:rsidRPr="0F582D2E">
        <w:t>affirmative</w:t>
      </w:r>
      <w:r w:rsidR="3D4E0883" w:rsidRPr="0F582D2E">
        <w:t xml:space="preserve"> resolution procedure.</w:t>
      </w:r>
    </w:p>
    <w:p w14:paraId="562C7928" w14:textId="4A075D91" w:rsidR="00C476DF" w:rsidRPr="00C476DF" w:rsidRDefault="218C5E91" w:rsidP="00C13A81">
      <w:pPr>
        <w:pStyle w:val="ParaNumbered"/>
      </w:pPr>
      <w:r w:rsidRPr="0063541C">
        <w:t xml:space="preserve">Section </w:t>
      </w:r>
      <w:r w:rsidR="1A0702E0" w:rsidRPr="0063541C">
        <w:t>901C</w:t>
      </w:r>
      <w:r w:rsidRPr="0F582D2E">
        <w:t xml:space="preserve"> </w:t>
      </w:r>
      <w:r w:rsidR="0B63DC83" w:rsidRPr="0F582D2E">
        <w:t xml:space="preserve">sets out who may </w:t>
      </w:r>
      <w:r w:rsidR="1614625C" w:rsidRPr="0F582D2E">
        <w:t>apply to the court for</w:t>
      </w:r>
      <w:r w:rsidR="2769A32B" w:rsidRPr="0F582D2E">
        <w:t xml:space="preserve"> </w:t>
      </w:r>
      <w:r w:rsidR="4AB0D0DB" w:rsidRPr="0F582D2E">
        <w:t xml:space="preserve">an order to summon a </w:t>
      </w:r>
      <w:r w:rsidR="2E6A8C6B" w:rsidRPr="0F582D2E">
        <w:t>meeting</w:t>
      </w:r>
      <w:r w:rsidR="399BE3A0" w:rsidRPr="0F582D2E">
        <w:t xml:space="preserve">. </w:t>
      </w:r>
      <w:r w:rsidR="10D7A799" w:rsidRPr="0F582D2E">
        <w:t>This section</w:t>
      </w:r>
      <w:r w:rsidR="1864EA41" w:rsidRPr="0F582D2E">
        <w:t xml:space="preserve"> </w:t>
      </w:r>
      <w:r w:rsidR="399BE3A0" w:rsidRPr="0F582D2E">
        <w:t>provide</w:t>
      </w:r>
      <w:r w:rsidR="182CF9CA" w:rsidRPr="0F582D2E">
        <w:t>s</w:t>
      </w:r>
      <w:r w:rsidR="399BE3A0" w:rsidRPr="0F582D2E">
        <w:t xml:space="preserve"> that</w:t>
      </w:r>
      <w:r w:rsidR="182CF9CA" w:rsidRPr="0F582D2E">
        <w:t>, as a default,</w:t>
      </w:r>
      <w:r w:rsidR="399BE3A0" w:rsidRPr="0F582D2E">
        <w:t xml:space="preserve"> </w:t>
      </w:r>
      <w:r w:rsidR="1864EA41" w:rsidRPr="0F582D2E">
        <w:t xml:space="preserve">creditors and members </w:t>
      </w:r>
      <w:r w:rsidR="399BE3A0" w:rsidRPr="0F582D2E">
        <w:t xml:space="preserve">whose rights </w:t>
      </w:r>
      <w:r w:rsidR="0F2B4ECF" w:rsidRPr="0F582D2E">
        <w:t xml:space="preserve">would be affected by the compromise or arrangement </w:t>
      </w:r>
      <w:r w:rsidR="6BFB8620" w:rsidRPr="0F582D2E">
        <w:t xml:space="preserve">must be permitted to participate in </w:t>
      </w:r>
      <w:r w:rsidR="6121EE13" w:rsidRPr="0F582D2E">
        <w:t>a meeting ordered by the court</w:t>
      </w:r>
      <w:r w:rsidR="182CF9CA" w:rsidRPr="0F582D2E">
        <w:t xml:space="preserve">. </w:t>
      </w:r>
      <w:r w:rsidR="594292E4" w:rsidRPr="0F582D2E">
        <w:t>However,</w:t>
      </w:r>
      <w:r w:rsidR="676334AE" w:rsidRPr="0F582D2E">
        <w:t xml:space="preserve"> </w:t>
      </w:r>
      <w:r w:rsidR="16C6F435" w:rsidRPr="0F582D2E">
        <w:t>if</w:t>
      </w:r>
      <w:r w:rsidR="182CF9CA" w:rsidRPr="0F582D2E">
        <w:t xml:space="preserve"> </w:t>
      </w:r>
      <w:r w:rsidR="64A34EB1" w:rsidRPr="0F582D2E">
        <w:t xml:space="preserve">the court is satisfied that </w:t>
      </w:r>
      <w:r w:rsidR="182CF9CA" w:rsidRPr="0F582D2E">
        <w:t>a class of creditors or members</w:t>
      </w:r>
      <w:r w:rsidR="032DD9DD" w:rsidRPr="0F582D2E">
        <w:t xml:space="preserve"> has no genuine economic interest in the company</w:t>
      </w:r>
      <w:r w:rsidR="63114CC0" w:rsidRPr="0F582D2E">
        <w:t xml:space="preserve"> (an ’out of the money’ class)</w:t>
      </w:r>
      <w:r w:rsidR="222CE489" w:rsidRPr="0F582D2E">
        <w:t xml:space="preserve">, </w:t>
      </w:r>
      <w:r w:rsidR="368C3118" w:rsidRPr="0F582D2E">
        <w:t xml:space="preserve">the court may order for </w:t>
      </w:r>
      <w:r w:rsidR="10BEE9C5" w:rsidRPr="0F582D2E">
        <w:t xml:space="preserve">that class of creditors or members </w:t>
      </w:r>
      <w:r w:rsidR="368C3118" w:rsidRPr="0F582D2E">
        <w:t xml:space="preserve">to be excluded </w:t>
      </w:r>
      <w:r w:rsidR="12F8754B" w:rsidRPr="0F582D2E">
        <w:t xml:space="preserve">from the meeting summoned in subsection (1). </w:t>
      </w:r>
      <w:r w:rsidR="5FA0F8D7" w:rsidRPr="0F582D2E">
        <w:t>A</w:t>
      </w:r>
      <w:r w:rsidR="12F8754B" w:rsidRPr="0F582D2E">
        <w:t>n application to exclude a</w:t>
      </w:r>
      <w:r w:rsidR="19E79A3D" w:rsidRPr="0F582D2E">
        <w:t>n out of</w:t>
      </w:r>
      <w:r w:rsidR="12F8754B" w:rsidRPr="0F582D2E">
        <w:t xml:space="preserve"> the money </w:t>
      </w:r>
      <w:r w:rsidR="19E79A3D" w:rsidRPr="0F582D2E">
        <w:t xml:space="preserve">class </w:t>
      </w:r>
      <w:r w:rsidR="62378EA7" w:rsidRPr="0F582D2E">
        <w:t xml:space="preserve">of </w:t>
      </w:r>
      <w:r w:rsidR="12F8754B" w:rsidRPr="0F582D2E">
        <w:t>creditors or members must be made by the original applicant</w:t>
      </w:r>
      <w:r w:rsidR="77DAC328" w:rsidRPr="0F582D2E">
        <w:t xml:space="preserve"> under subsection (1).</w:t>
      </w:r>
      <w:r w:rsidRPr="0F582D2E">
        <w:t xml:space="preserve"> </w:t>
      </w:r>
      <w:r w:rsidR="6BC19C3F" w:rsidRPr="0F582D2E">
        <w:t>This</w:t>
      </w:r>
      <w:r w:rsidRPr="0F582D2E">
        <w:t xml:space="preserve"> </w:t>
      </w:r>
      <w:r w:rsidR="6BC19C3F" w:rsidRPr="0F582D2E">
        <w:t xml:space="preserve">section is subject to 901H (see below). </w:t>
      </w:r>
    </w:p>
    <w:p w14:paraId="7DD094A9" w14:textId="3F9449FB" w:rsidR="00143BED" w:rsidRPr="00DD5E5E" w:rsidRDefault="2401E98E" w:rsidP="00C13A81">
      <w:pPr>
        <w:pStyle w:val="ParaNumbered"/>
        <w:rPr>
          <w:i/>
          <w:iCs/>
        </w:rPr>
      </w:pPr>
      <w:r w:rsidRPr="0063541C">
        <w:t>S</w:t>
      </w:r>
      <w:r w:rsidR="218C5E91" w:rsidRPr="0063541C">
        <w:t xml:space="preserve">ections </w:t>
      </w:r>
      <w:r w:rsidR="497698B2" w:rsidRPr="0063541C">
        <w:t>901</w:t>
      </w:r>
      <w:r w:rsidR="4228E159" w:rsidRPr="0063541C">
        <w:t>D</w:t>
      </w:r>
      <w:r w:rsidR="1398B023" w:rsidRPr="0063541C">
        <w:t xml:space="preserve"> and 901E</w:t>
      </w:r>
      <w:r w:rsidR="235906B8">
        <w:t xml:space="preserve"> </w:t>
      </w:r>
      <w:r w:rsidR="602E627C">
        <w:t>deal with</w:t>
      </w:r>
      <w:r w:rsidR="235906B8">
        <w:t xml:space="preserve"> </w:t>
      </w:r>
      <w:r w:rsidR="6E223168">
        <w:t>what information must be provided to creditors and members</w:t>
      </w:r>
      <w:r w:rsidR="0F120AEC">
        <w:t xml:space="preserve"> where a meeting is summoned under section 901C.</w:t>
      </w:r>
      <w:r w:rsidR="218C5E91">
        <w:t xml:space="preserve"> </w:t>
      </w:r>
      <w:r w:rsidR="1398B023">
        <w:t>Every notice of the meeting must be accompanied by a statement that, amongst other things, explains the effect of the proposed</w:t>
      </w:r>
      <w:r w:rsidR="0429ACDD">
        <w:t xml:space="preserve"> “</w:t>
      </w:r>
      <w:r w:rsidR="1398B023">
        <w:t>restructuring plan</w:t>
      </w:r>
      <w:r w:rsidR="0429ACDD">
        <w:t>”</w:t>
      </w:r>
      <w:r w:rsidR="1398B023">
        <w:t xml:space="preserve"> and any material interests of the directors of the company and the effect of the plan on those interests, if it is different to that on the similar interests of others. Likewise, if the plan affects the rights of debenture holders of the company in a different way, the statement must provide the same details for the trustees of any deed for securing the issue of the debentures. Where notice of the meeting is given by advertisement, that advertisement must state how a copy of the statement may be obtained free of charge by any creditor or member. If the company fails to comply with these sections, the company and any officer of the company who is in default (which could include a liquidator or administrator of the company and a trustee of a deed for securing the issue of debentures) commits an offence, unless the default was due to the refusal of a director, or trustee for debenture holders, to supply the necessary particulars of their interests (in which case that person commits an offence). It is the duty of any director of the company and any trustee for its debenture holders to give notice to the company of such matters that are necessary for the statement.</w:t>
      </w:r>
      <w:r w:rsidR="1398B023" w:rsidRPr="0F582D2E">
        <w:rPr>
          <w:i/>
          <w:iCs/>
        </w:rPr>
        <w:t xml:space="preserve"> </w:t>
      </w:r>
    </w:p>
    <w:p w14:paraId="05AD5FDF" w14:textId="63FE30DA" w:rsidR="00C476DF" w:rsidRDefault="6E554FF5" w:rsidP="00C13A81">
      <w:pPr>
        <w:pStyle w:val="ParaNumbered"/>
      </w:pPr>
      <w:r w:rsidRPr="0063541C">
        <w:t>S</w:t>
      </w:r>
      <w:r w:rsidR="218C5E91" w:rsidRPr="0063541C">
        <w:t>ection 901</w:t>
      </w:r>
      <w:r w:rsidR="1E7887DC" w:rsidRPr="0063541C">
        <w:t>F</w:t>
      </w:r>
      <w:r w:rsidR="2B45C323" w:rsidRPr="0F582D2E">
        <w:t xml:space="preserve"> says that i</w:t>
      </w:r>
      <w:r w:rsidR="218C5E91" w:rsidRPr="0F582D2E">
        <w:t xml:space="preserve">f 75% or more in value of creditors (or class of creditors) or members (or class of members) </w:t>
      </w:r>
      <w:r w:rsidR="56A5D237" w:rsidRPr="0F582D2E">
        <w:t xml:space="preserve">present and voting either in person or by proxy at the meeting </w:t>
      </w:r>
      <w:r w:rsidR="218C5E91" w:rsidRPr="0F582D2E">
        <w:t xml:space="preserve">agree </w:t>
      </w:r>
      <w:r w:rsidR="70089BD0" w:rsidRPr="0F582D2E">
        <w:t xml:space="preserve">to a </w:t>
      </w:r>
      <w:r w:rsidR="218C5E91" w:rsidRPr="0F582D2E">
        <w:t xml:space="preserve">restructuring plan, then </w:t>
      </w:r>
      <w:r w:rsidR="1E7887DC" w:rsidRPr="0F582D2E">
        <w:t>an</w:t>
      </w:r>
      <w:r w:rsidR="497698B2" w:rsidRPr="0F582D2E">
        <w:t xml:space="preserve"> </w:t>
      </w:r>
      <w:r w:rsidR="218C5E91" w:rsidRPr="0F582D2E">
        <w:t>application may be made to the court to sanction the plan. Drawing on well-established principle</w:t>
      </w:r>
      <w:r w:rsidR="15E94146" w:rsidRPr="0F582D2E">
        <w:t>s</w:t>
      </w:r>
      <w:r w:rsidR="218C5E91" w:rsidRPr="0F582D2E">
        <w:t xml:space="preserve"> in schemes of arrangement, the court has </w:t>
      </w:r>
      <w:r w:rsidR="2E8DA272" w:rsidRPr="0F582D2E">
        <w:t>absolute</w:t>
      </w:r>
      <w:r w:rsidR="218C5E91" w:rsidRPr="0F582D2E">
        <w:t xml:space="preserve"> discretion </w:t>
      </w:r>
      <w:r w:rsidR="15651744" w:rsidRPr="0F582D2E">
        <w:t>over whether</w:t>
      </w:r>
      <w:r w:rsidR="218C5E91" w:rsidRPr="0F582D2E">
        <w:t xml:space="preserve"> </w:t>
      </w:r>
      <w:r w:rsidR="7CB437B8" w:rsidRPr="0F582D2E">
        <w:t xml:space="preserve">to </w:t>
      </w:r>
      <w:r w:rsidR="218C5E91" w:rsidRPr="0F582D2E">
        <w:t xml:space="preserve">refuse </w:t>
      </w:r>
      <w:r w:rsidR="1C29D529" w:rsidRPr="0F582D2E">
        <w:t>to</w:t>
      </w:r>
      <w:r w:rsidR="743A2676" w:rsidRPr="0F582D2E">
        <w:t xml:space="preserve"> sanction</w:t>
      </w:r>
      <w:r w:rsidR="2E8DA272" w:rsidRPr="0F582D2E">
        <w:t xml:space="preserve"> a plan</w:t>
      </w:r>
      <w:r w:rsidR="5015F9E2" w:rsidRPr="0F582D2E">
        <w:t xml:space="preserve"> </w:t>
      </w:r>
      <w:r w:rsidR="41BA7589" w:rsidRPr="0F582D2E">
        <w:t xml:space="preserve">even though the necessary procedural requirements have been met. This may be, for example, because </w:t>
      </w:r>
      <w:r w:rsidR="6F94C3D4" w:rsidRPr="0F582D2E">
        <w:t xml:space="preserve">a plan is </w:t>
      </w:r>
      <w:r w:rsidR="196505AF" w:rsidRPr="0F582D2E">
        <w:t>not</w:t>
      </w:r>
      <w:r w:rsidR="743A2676" w:rsidRPr="0F582D2E">
        <w:t xml:space="preserve"> </w:t>
      </w:r>
      <w:r w:rsidR="6F94C3D4" w:rsidRPr="0F582D2E">
        <w:t>just and equitable</w:t>
      </w:r>
      <w:r w:rsidR="218C5E91" w:rsidRPr="0F582D2E">
        <w:t>. The restructuring pla</w:t>
      </w:r>
      <w:r w:rsidR="420CE74D" w:rsidRPr="0F582D2E">
        <w:t>n</w:t>
      </w:r>
      <w:r w:rsidR="218C5E91" w:rsidRPr="0F582D2E">
        <w:t xml:space="preserve"> is binding on all creditors</w:t>
      </w:r>
      <w:r w:rsidR="1F7888A2" w:rsidRPr="0F582D2E">
        <w:t xml:space="preserve"> and members included </w:t>
      </w:r>
      <w:r w:rsidR="1B2123FA" w:rsidRPr="0F582D2E">
        <w:t>within its scope</w:t>
      </w:r>
      <w:r w:rsidR="218C5E91" w:rsidRPr="0F582D2E">
        <w:t xml:space="preserve"> </w:t>
      </w:r>
      <w:r w:rsidR="5E5691A8" w:rsidRPr="12A24545">
        <w:t xml:space="preserve">(including those affected by any </w:t>
      </w:r>
      <w:r w:rsidR="5E5691A8" w:rsidRPr="7E670C52">
        <w:t xml:space="preserve">application made under section 901C(4)) </w:t>
      </w:r>
      <w:r w:rsidR="218C5E91" w:rsidRPr="7E670C52">
        <w:t>once</w:t>
      </w:r>
      <w:r w:rsidR="218C5E91" w:rsidRPr="0F582D2E">
        <w:t xml:space="preserve"> the court’s order </w:t>
      </w:r>
      <w:r w:rsidR="2AADA97A" w:rsidRPr="0F582D2E">
        <w:t>sanctioning</w:t>
      </w:r>
      <w:r w:rsidR="218C5E91" w:rsidRPr="0F582D2E">
        <w:t xml:space="preserve"> it is</w:t>
      </w:r>
      <w:r w:rsidR="0948191B" w:rsidRPr="0F582D2E">
        <w:t xml:space="preserve"> </w:t>
      </w:r>
      <w:r w:rsidR="218C5E91" w:rsidRPr="0F582D2E">
        <w:t>filed with the registrar of companies (or, if the plan is in relation to an overseas company</w:t>
      </w:r>
      <w:r w:rsidR="786B6737" w:rsidRPr="0F582D2E">
        <w:t xml:space="preserve"> not required to register</w:t>
      </w:r>
      <w:r w:rsidR="36736984" w:rsidRPr="0F582D2E">
        <w:t xml:space="preserve"> particulars</w:t>
      </w:r>
      <w:r w:rsidR="218C5E91" w:rsidRPr="0F582D2E">
        <w:t xml:space="preserve">, published in the Gazette). </w:t>
      </w:r>
      <w:r w:rsidR="0D8208EE" w:rsidRPr="0F582D2E">
        <w:t xml:space="preserve">Where the court makes an order sanctioning the plan, if the company is in administration or being wound up, the court </w:t>
      </w:r>
      <w:r w:rsidR="68794233" w:rsidRPr="0F582D2E">
        <w:t xml:space="preserve">order </w:t>
      </w:r>
      <w:r w:rsidR="368FC942" w:rsidRPr="0F582D2E">
        <w:t>may</w:t>
      </w:r>
      <w:r w:rsidR="0D8208EE" w:rsidRPr="0F582D2E">
        <w:t xml:space="preserve"> </w:t>
      </w:r>
      <w:r w:rsidR="218C5E91" w:rsidRPr="0F582D2E">
        <w:t xml:space="preserve">provide </w:t>
      </w:r>
      <w:r w:rsidR="0D8208EE" w:rsidRPr="0F582D2E">
        <w:t>an order for the</w:t>
      </w:r>
      <w:r w:rsidR="4DDA4760" w:rsidRPr="0F582D2E">
        <w:t xml:space="preserve"> administration or winding up to be stayed, or for the</w:t>
      </w:r>
      <w:r w:rsidR="0D8208EE" w:rsidRPr="0F582D2E">
        <w:t xml:space="preserve"> appointment of the</w:t>
      </w:r>
      <w:r w:rsidR="6CD5BE0A" w:rsidRPr="0F582D2E">
        <w:t xml:space="preserve"> administrator or liquidator to cease to have effect; or give such directions</w:t>
      </w:r>
      <w:r w:rsidR="563C08E7" w:rsidRPr="0F582D2E">
        <w:t xml:space="preserve"> with regard to the conduct of the administration or liquidation as it thinks appropriate for facilitating the plan. </w:t>
      </w:r>
      <w:r w:rsidR="218C5E91" w:rsidRPr="0F582D2E">
        <w:t xml:space="preserve">This section is subject to sections </w:t>
      </w:r>
      <w:r w:rsidR="049449A7" w:rsidRPr="0F582D2E">
        <w:t>901G</w:t>
      </w:r>
      <w:r w:rsidR="6BD24816" w:rsidRPr="0F582D2E">
        <w:t xml:space="preserve"> and</w:t>
      </w:r>
      <w:r w:rsidR="049449A7" w:rsidRPr="0F582D2E">
        <w:t xml:space="preserve"> </w:t>
      </w:r>
      <w:r w:rsidR="218C5E91" w:rsidRPr="0F582D2E">
        <w:t xml:space="preserve">901H (see below). </w:t>
      </w:r>
      <w:r w:rsidR="0D8208EE" w:rsidRPr="0F582D2E">
        <w:t xml:space="preserve"> </w:t>
      </w:r>
    </w:p>
    <w:p w14:paraId="6743AE3A" w14:textId="43693BCE" w:rsidR="00C476DF" w:rsidRPr="00C476DF" w:rsidRDefault="00E709D6" w:rsidP="00C13A81">
      <w:pPr>
        <w:pStyle w:val="ParaNumbered"/>
      </w:pPr>
      <w:r>
        <w:t>S</w:t>
      </w:r>
      <w:r w:rsidR="218C5E91" w:rsidRPr="0063541C">
        <w:t xml:space="preserve">ection </w:t>
      </w:r>
      <w:r w:rsidR="2AADA97A" w:rsidRPr="0063541C">
        <w:t>901G</w:t>
      </w:r>
      <w:r w:rsidR="218C5E91">
        <w:t xml:space="preserve"> </w:t>
      </w:r>
      <w:r w:rsidR="0BCD23A4">
        <w:t>sets out</w:t>
      </w:r>
      <w:r w:rsidR="72FFBCAA">
        <w:t xml:space="preserve"> when a restructuring plan may be sanctioned using cross-class cram</w:t>
      </w:r>
      <w:r w:rsidR="4A3087F8">
        <w:t xml:space="preserve"> </w:t>
      </w:r>
      <w:r w:rsidR="72FFBCAA">
        <w:t>down.</w:t>
      </w:r>
      <w:r w:rsidR="633987D1">
        <w:t xml:space="preserve"> This section provides that</w:t>
      </w:r>
      <w:r w:rsidR="72FFBCAA">
        <w:t xml:space="preserve"> </w:t>
      </w:r>
      <w:r w:rsidR="218C5E91">
        <w:t xml:space="preserve">the court may sanction a </w:t>
      </w:r>
      <w:r w:rsidR="1F2C828E">
        <w:t xml:space="preserve">restructuring plan </w:t>
      </w:r>
      <w:r w:rsidR="218C5E91">
        <w:t xml:space="preserve">despite </w:t>
      </w:r>
      <w:r w:rsidR="2871A43F">
        <w:t>it not having been agreed by</w:t>
      </w:r>
      <w:r w:rsidR="218C5E91">
        <w:t xml:space="preserve"> 75% in value of a class of creditors or a class of members</w:t>
      </w:r>
      <w:r w:rsidR="462AC6D5">
        <w:t xml:space="preserve"> (“the dissenting class”)</w:t>
      </w:r>
      <w:r w:rsidR="57E816B9">
        <w:t>,</w:t>
      </w:r>
      <w:r w:rsidR="218C5E91">
        <w:t xml:space="preserve"> if certain conditions apply. Those conditions are that: </w:t>
      </w:r>
      <w:r w:rsidR="218C5E91">
        <w:lastRenderedPageBreak/>
        <w:t>(</w:t>
      </w:r>
      <w:r w:rsidR="0C6B7A89">
        <w:t>a)</w:t>
      </w:r>
      <w:r w:rsidR="322448B8">
        <w:t xml:space="preserve"> </w:t>
      </w:r>
      <w:r w:rsidR="218C5E91">
        <w:t xml:space="preserve">none of the members of a dissenting class would be </w:t>
      </w:r>
      <w:r w:rsidR="20A2EFD2">
        <w:t xml:space="preserve">any </w:t>
      </w:r>
      <w:r w:rsidR="218C5E91">
        <w:t xml:space="preserve">worse off under the restructuring plan than they would be </w:t>
      </w:r>
      <w:r w:rsidR="62314752">
        <w:t xml:space="preserve">in the event of </w:t>
      </w:r>
      <w:r w:rsidR="7D935E06">
        <w:t>the relevant alternative</w:t>
      </w:r>
      <w:r w:rsidR="218C5E91">
        <w:t xml:space="preserve"> (see below); </w:t>
      </w:r>
      <w:r w:rsidR="62ECC11E">
        <w:t xml:space="preserve">and </w:t>
      </w:r>
      <w:r w:rsidR="218C5E91">
        <w:t>(</w:t>
      </w:r>
      <w:r w:rsidR="0C6B7A89">
        <w:t>b</w:t>
      </w:r>
      <w:r w:rsidR="218C5E91">
        <w:t>)</w:t>
      </w:r>
      <w:r w:rsidR="00420716" w:rsidDel="6E554FF5">
        <w:t xml:space="preserve"> </w:t>
      </w:r>
      <w:r w:rsidR="7DBDC513">
        <w:t xml:space="preserve">that at least one class who would </w:t>
      </w:r>
      <w:r w:rsidR="6DFD6830">
        <w:t xml:space="preserve">receive a payment or </w:t>
      </w:r>
      <w:r w:rsidR="27C4C946">
        <w:t xml:space="preserve">would </w:t>
      </w:r>
      <w:r w:rsidR="7DBDC513">
        <w:t xml:space="preserve">have a genuine economic </w:t>
      </w:r>
      <w:r w:rsidR="6DFD6830">
        <w:t>interest</w:t>
      </w:r>
      <w:r w:rsidR="2A0726B6">
        <w:t xml:space="preserve"> in the </w:t>
      </w:r>
      <w:r w:rsidR="346D25B9">
        <w:t xml:space="preserve">company in the </w:t>
      </w:r>
      <w:r w:rsidR="28C3DBAA">
        <w:t xml:space="preserve">event of the relevant alternative, </w:t>
      </w:r>
      <w:r w:rsidR="518BC8D5">
        <w:t>must have</w:t>
      </w:r>
      <w:r w:rsidR="28C3DBAA">
        <w:t xml:space="preserve"> voted in favour of the plan.</w:t>
      </w:r>
      <w:r w:rsidR="7DBDC513">
        <w:t xml:space="preserve"> </w:t>
      </w:r>
      <w:r w:rsidR="03E07E16" w:rsidRPr="0F582D2E">
        <w:t xml:space="preserve"> </w:t>
      </w:r>
    </w:p>
    <w:p w14:paraId="039F0EB8" w14:textId="4D8D4636" w:rsidR="00C476DF" w:rsidRPr="00C476DF" w:rsidRDefault="450D3E82" w:rsidP="00C13A81">
      <w:pPr>
        <w:pStyle w:val="ParaNumbered"/>
      </w:pPr>
      <w:r>
        <w:t xml:space="preserve">When </w:t>
      </w:r>
      <w:r w:rsidR="437487EE">
        <w:t xml:space="preserve">determining </w:t>
      </w:r>
      <w:r w:rsidR="218C5E91">
        <w:t xml:space="preserve">the </w:t>
      </w:r>
      <w:r w:rsidR="05C9F1D1">
        <w:t>“</w:t>
      </w:r>
      <w:r w:rsidR="0BBE45A5">
        <w:t>relevant alternative</w:t>
      </w:r>
      <w:r w:rsidR="0C6B7A89">
        <w:t>”</w:t>
      </w:r>
      <w:r w:rsidR="37E1E671">
        <w:t xml:space="preserve"> </w:t>
      </w:r>
      <w:r w:rsidR="218C5E91">
        <w:t xml:space="preserve">the court </w:t>
      </w:r>
      <w:r w:rsidR="437487EE">
        <w:t>should</w:t>
      </w:r>
      <w:r w:rsidR="218C5E91">
        <w:t xml:space="preserve"> </w:t>
      </w:r>
      <w:r w:rsidR="10F67EEE">
        <w:t>consider</w:t>
      </w:r>
      <w:r w:rsidR="42CC80EF">
        <w:t xml:space="preserve"> what</w:t>
      </w:r>
      <w:r w:rsidR="10F67EEE">
        <w:t xml:space="preserve"> would be most likely to occur in relation to the company if the </w:t>
      </w:r>
      <w:r w:rsidR="201608F5">
        <w:t xml:space="preserve">restructuring </w:t>
      </w:r>
      <w:r w:rsidR="10F67EEE">
        <w:t>plan were not sanctioned</w:t>
      </w:r>
      <w:r w:rsidR="222E5470">
        <w:t>.</w:t>
      </w:r>
      <w:r w:rsidR="10F67EEE">
        <w:t xml:space="preserve"> </w:t>
      </w:r>
      <w:r w:rsidR="218C5E91" w:rsidRPr="0F582D2E">
        <w:t xml:space="preserve">As with section </w:t>
      </w:r>
      <w:r w:rsidR="2913833B" w:rsidRPr="0F582D2E">
        <w:t>901F</w:t>
      </w:r>
      <w:r w:rsidR="218C5E91" w:rsidRPr="0F582D2E">
        <w:t xml:space="preserve">, the court will still have an absolute discretion </w:t>
      </w:r>
      <w:r w:rsidR="2913833B" w:rsidRPr="0F582D2E">
        <w:t>whether or not</w:t>
      </w:r>
      <w:r w:rsidR="497698B2" w:rsidRPr="0F582D2E">
        <w:t xml:space="preserve"> </w:t>
      </w:r>
      <w:r w:rsidR="218C5E91" w:rsidRPr="0F582D2E">
        <w:t xml:space="preserve">to sanction a restructuring </w:t>
      </w:r>
      <w:proofErr w:type="gramStart"/>
      <w:r w:rsidR="218C5E91" w:rsidRPr="0F582D2E">
        <w:t xml:space="preserve">plan, </w:t>
      </w:r>
      <w:r w:rsidR="5851998A" w:rsidRPr="0F582D2E">
        <w:t>and</w:t>
      </w:r>
      <w:proofErr w:type="gramEnd"/>
      <w:r w:rsidR="5851998A" w:rsidRPr="0F582D2E">
        <w:t xml:space="preserve"> may refuse sanction </w:t>
      </w:r>
      <w:r w:rsidR="10D0CD9D" w:rsidRPr="0F582D2E">
        <w:t>on the grounds that it would not be</w:t>
      </w:r>
      <w:r w:rsidR="5851998A" w:rsidRPr="0F582D2E">
        <w:t xml:space="preserve"> just and equitable to do so, </w:t>
      </w:r>
      <w:r w:rsidR="218C5E91" w:rsidRPr="0F582D2E">
        <w:t xml:space="preserve">even if the conditions in section </w:t>
      </w:r>
      <w:r w:rsidR="2913833B" w:rsidRPr="0F582D2E">
        <w:t xml:space="preserve">901G </w:t>
      </w:r>
      <w:r w:rsidR="218C5E91" w:rsidRPr="0F582D2E">
        <w:t>have been met.</w:t>
      </w:r>
    </w:p>
    <w:p w14:paraId="6C380A20" w14:textId="3FCB545E" w:rsidR="00486CE6" w:rsidRDefault="10E1EFA2" w:rsidP="00C13A81">
      <w:pPr>
        <w:pStyle w:val="ParaNumbered"/>
      </w:pPr>
      <w:r w:rsidRPr="0F582D2E">
        <w:t>The Secretary of State may by regulations subject to the affirmative procedure</w:t>
      </w:r>
      <w:r w:rsidR="105CB185" w:rsidRPr="0F582D2E">
        <w:t>,</w:t>
      </w:r>
      <w:r w:rsidRPr="0F582D2E">
        <w:t xml:space="preserve"> a</w:t>
      </w:r>
      <w:r w:rsidR="013A69CC" w:rsidRPr="0F582D2E">
        <w:t>dd</w:t>
      </w:r>
      <w:r w:rsidR="05E571EA" w:rsidRPr="0F582D2E">
        <w:t>, remove or vary</w:t>
      </w:r>
      <w:r w:rsidRPr="0F582D2E">
        <w:t xml:space="preserve"> the conditions </w:t>
      </w:r>
      <w:r w:rsidR="5E80EDB7" w:rsidRPr="0F582D2E">
        <w:t xml:space="preserve">that </w:t>
      </w:r>
      <w:r w:rsidR="105CB185" w:rsidRPr="0F582D2E">
        <w:t xml:space="preserve">must be met before the court </w:t>
      </w:r>
      <w:r w:rsidR="47231F95" w:rsidRPr="0F582D2E">
        <w:t xml:space="preserve">may </w:t>
      </w:r>
      <w:r w:rsidR="105CB185" w:rsidRPr="0F582D2E">
        <w:t>sanction a restructuring plan to which a class</w:t>
      </w:r>
      <w:r w:rsidR="533A3ED9" w:rsidRPr="0F582D2E">
        <w:t>,</w:t>
      </w:r>
      <w:r w:rsidR="6A24D093" w:rsidRPr="0F582D2E">
        <w:t xml:space="preserve"> or classes</w:t>
      </w:r>
      <w:r w:rsidR="533A3ED9" w:rsidRPr="0F582D2E">
        <w:t>,</w:t>
      </w:r>
      <w:r w:rsidR="105CB185" w:rsidRPr="0F582D2E">
        <w:t xml:space="preserve"> of creditors or members ha</w:t>
      </w:r>
      <w:r w:rsidR="533A3ED9" w:rsidRPr="0F582D2E">
        <w:t>ve</w:t>
      </w:r>
      <w:r w:rsidR="105CB185" w:rsidRPr="0F582D2E">
        <w:t xml:space="preserve"> dissented</w:t>
      </w:r>
      <w:r w:rsidR="47231F95" w:rsidRPr="0F582D2E">
        <w:t>.</w:t>
      </w:r>
      <w:r w:rsidRPr="0F582D2E">
        <w:t xml:space="preserve"> </w:t>
      </w:r>
    </w:p>
    <w:p w14:paraId="516994CB" w14:textId="44089ABB" w:rsidR="00A221E6" w:rsidRPr="00A221E6" w:rsidRDefault="222E5470" w:rsidP="00C13A81">
      <w:pPr>
        <w:pStyle w:val="ParaNumbered"/>
      </w:pPr>
      <w:r w:rsidRPr="0F582D2E">
        <w:t xml:space="preserve">Section 901H provides specific provisions for those companies seeking a restructuring plan in relation to moratorium </w:t>
      </w:r>
      <w:r w:rsidR="00051C71">
        <w:t xml:space="preserve">debts </w:t>
      </w:r>
      <w:r w:rsidR="662D92D7" w:rsidRPr="35A842CD">
        <w:t xml:space="preserve">and priority pre-moratorium </w:t>
      </w:r>
      <w:r w:rsidRPr="35A842CD">
        <w:t>debts</w:t>
      </w:r>
      <w:r w:rsidR="009C335E">
        <w:t xml:space="preserve"> </w:t>
      </w:r>
      <w:r w:rsidR="00D977BE">
        <w:t xml:space="preserve">as defined in </w:t>
      </w:r>
      <w:r w:rsidR="00051C71">
        <w:t xml:space="preserve">new </w:t>
      </w:r>
      <w:r w:rsidR="009C335E">
        <w:t>section 174A of the Insolvency Act 1986</w:t>
      </w:r>
      <w:r w:rsidRPr="35A842CD">
        <w:t>.</w:t>
      </w:r>
      <w:r w:rsidRPr="0F582D2E">
        <w:t xml:space="preserve"> If an application to the court under 901C(1) is made before the end of the period </w:t>
      </w:r>
      <w:bookmarkStart w:id="95" w:name="_Hlk43804240"/>
      <w:r w:rsidRPr="0F582D2E">
        <w:t xml:space="preserve">of 12 weeks beginning </w:t>
      </w:r>
      <w:r w:rsidR="00BE504F">
        <w:t>the</w:t>
      </w:r>
      <w:r w:rsidRPr="0F582D2E">
        <w:t xml:space="preserve"> day after the end of a moratorium </w:t>
      </w:r>
      <w:bookmarkEnd w:id="95"/>
      <w:r w:rsidRPr="0F582D2E">
        <w:t xml:space="preserve">under Part A1 of the Insolvency Act 1986 (or Part 1A of the Insolvency (Northern Ireland) Order 1989), and the proposed plan includes provision in respect of creditors with moratorium </w:t>
      </w:r>
      <w:r w:rsidR="00493F29">
        <w:t>debts</w:t>
      </w:r>
      <w:r w:rsidRPr="79666C8C">
        <w:t xml:space="preserve"> </w:t>
      </w:r>
      <w:r w:rsidRPr="0F582D2E">
        <w:t xml:space="preserve">or </w:t>
      </w:r>
      <w:r w:rsidR="00750204">
        <w:t xml:space="preserve">priority </w:t>
      </w:r>
      <w:r w:rsidRPr="0F582D2E">
        <w:t>pre-moratorium debts, the court may not sanction that plan if the relevant creditor has not agreed to that provision.</w:t>
      </w:r>
      <w:r w:rsidR="7FBE1F7E" w:rsidRPr="35A842CD">
        <w:t xml:space="preserve">. </w:t>
      </w:r>
      <w:r w:rsidR="00FE62D2">
        <w:t>‘Relevant accelerated debt’, as defined in new section 174</w:t>
      </w:r>
      <w:proofErr w:type="gramStart"/>
      <w:r w:rsidR="00FE62D2">
        <w:t>A</w:t>
      </w:r>
      <w:r w:rsidR="00C74E40">
        <w:t>(</w:t>
      </w:r>
      <w:proofErr w:type="gramEnd"/>
      <w:r w:rsidR="00C74E40">
        <w:t>4)</w:t>
      </w:r>
      <w:r w:rsidR="00FE62D2">
        <w:t xml:space="preserve"> </w:t>
      </w:r>
      <w:r w:rsidR="00AA7787">
        <w:t xml:space="preserve">of the Insolvency Act 1986 </w:t>
      </w:r>
      <w:r w:rsidR="00FE62D2">
        <w:t xml:space="preserve">(see paragraph </w:t>
      </w:r>
      <w:r w:rsidR="00EE5B37">
        <w:t xml:space="preserve">133 </w:t>
      </w:r>
      <w:r w:rsidR="00FE62D2">
        <w:t>of these Notes)</w:t>
      </w:r>
      <w:r w:rsidR="002804F7" w:rsidRPr="002804F7">
        <w:t xml:space="preserve">, </w:t>
      </w:r>
      <w:r w:rsidR="00C7387E">
        <w:t>is excluded from</w:t>
      </w:r>
      <w:r w:rsidR="002804F7">
        <w:t xml:space="preserve"> the </w:t>
      </w:r>
      <w:r w:rsidR="00C7387E">
        <w:t>definition</w:t>
      </w:r>
      <w:r w:rsidR="002804F7">
        <w:t xml:space="preserve"> of </w:t>
      </w:r>
      <w:r w:rsidR="00C7387E">
        <w:t xml:space="preserve">‘priority pre-moratorium debt’ and therefore </w:t>
      </w:r>
      <w:r w:rsidR="002804F7" w:rsidRPr="79666C8C">
        <w:t>do</w:t>
      </w:r>
      <w:r w:rsidR="00757784">
        <w:t>es</w:t>
      </w:r>
      <w:r w:rsidR="002804F7" w:rsidRPr="79666C8C">
        <w:t xml:space="preserve"> not fall within the scope of section 901H.</w:t>
      </w:r>
      <w:r w:rsidR="002804F7" w:rsidRPr="002804F7">
        <w:t xml:space="preserve"> </w:t>
      </w:r>
      <w:r w:rsidR="6C07C56A" w:rsidRPr="000F6F01">
        <w:t>A restructuring plan may</w:t>
      </w:r>
      <w:r w:rsidR="002804F7">
        <w:t>, therefore,</w:t>
      </w:r>
      <w:r w:rsidR="6C07C56A" w:rsidRPr="000F6F01">
        <w:t xml:space="preserve"> propose to compromise </w:t>
      </w:r>
      <w:r w:rsidR="001B2DAD">
        <w:t xml:space="preserve">relevant </w:t>
      </w:r>
      <w:r w:rsidR="00587BE9">
        <w:t>a</w:t>
      </w:r>
      <w:r w:rsidR="00587BE9" w:rsidRPr="00587BE9">
        <w:t>ccelerated debt</w:t>
      </w:r>
      <w:r w:rsidR="00587BE9">
        <w:t xml:space="preserve"> </w:t>
      </w:r>
      <w:r w:rsidR="008A0341">
        <w:t>within</w:t>
      </w:r>
      <w:r w:rsidR="00CA6FCF">
        <w:t xml:space="preserve"> </w:t>
      </w:r>
      <w:r w:rsidR="00CA6FCF" w:rsidRPr="00CA6FCF">
        <w:t>12 weeks</w:t>
      </w:r>
      <w:r w:rsidR="00CA6FCF" w:rsidRPr="79666C8C">
        <w:t xml:space="preserve"> </w:t>
      </w:r>
      <w:r w:rsidR="001B2DAD">
        <w:t>of</w:t>
      </w:r>
      <w:r w:rsidR="00CA6FCF" w:rsidRPr="00CA6FCF">
        <w:t xml:space="preserve"> </w:t>
      </w:r>
      <w:r w:rsidR="00CA6FCF">
        <w:t>a moratorium coming to an en</w:t>
      </w:r>
      <w:r w:rsidR="002804F7">
        <w:t>d</w:t>
      </w:r>
      <w:r w:rsidR="00896A17">
        <w:t>,</w:t>
      </w:r>
      <w:r w:rsidR="00587BE9" w:rsidRPr="00587BE9">
        <w:t xml:space="preserve"> </w:t>
      </w:r>
      <w:r w:rsidR="2A8DFFD1" w:rsidRPr="000F6F01">
        <w:t xml:space="preserve">and </w:t>
      </w:r>
      <w:r w:rsidR="009F4220">
        <w:t xml:space="preserve">the </w:t>
      </w:r>
      <w:r w:rsidR="2A8DFFD1" w:rsidRPr="000F6F01">
        <w:t xml:space="preserve">creditors </w:t>
      </w:r>
      <w:r w:rsidR="009F4220">
        <w:t xml:space="preserve">of such debt </w:t>
      </w:r>
      <w:r w:rsidR="2A8DFFD1" w:rsidRPr="000F6F01">
        <w:t xml:space="preserve">could be subject to cross-class cram down if the court sanctions the plan. </w:t>
      </w:r>
      <w:r w:rsidRPr="0F582D2E">
        <w:t>An equivalent change has also been made to the existing Part 26 of the Companies Act 2006 (see new section 899A which is added by paragraph 35 of Schedule 9).</w:t>
      </w:r>
    </w:p>
    <w:p w14:paraId="3B529B1A" w14:textId="70109111" w:rsidR="0221AD30" w:rsidRDefault="0221AD30" w:rsidP="00C13A81">
      <w:pPr>
        <w:pStyle w:val="ParaNumbered"/>
        <w:rPr>
          <w:rFonts w:asciiTheme="minorHAnsi" w:hAnsiTheme="minorHAnsi" w:cstheme="minorBidi"/>
          <w:color w:val="000000" w:themeColor="text1"/>
        </w:rPr>
      </w:pPr>
      <w:r w:rsidRPr="5834F240">
        <w:t xml:space="preserve">Section 901I sets out that where the company to which a restructuring plan relates is or has been </w:t>
      </w:r>
      <w:r w:rsidRPr="79666C8C">
        <w:t>a</w:t>
      </w:r>
      <w:r w:rsidR="00E23571">
        <w:t>n</w:t>
      </w:r>
      <w:r w:rsidRPr="5834F240">
        <w:t xml:space="preserve"> employer </w:t>
      </w:r>
      <w:r w:rsidR="00E23571">
        <w:t>in respect</w:t>
      </w:r>
      <w:r w:rsidR="00E23571" w:rsidRPr="79666C8C">
        <w:t xml:space="preserve"> </w:t>
      </w:r>
      <w:r w:rsidRPr="5834F240">
        <w:t xml:space="preserve">of an occupational pension scheme that is not a money purchase scheme, any notice or other document required to be sent to creditors of the company must also be sent to the Pensions Regulator. Where the company is </w:t>
      </w:r>
      <w:r w:rsidRPr="79666C8C">
        <w:t>a</w:t>
      </w:r>
      <w:r w:rsidR="00E23571">
        <w:t xml:space="preserve">n </w:t>
      </w:r>
      <w:r w:rsidRPr="5834F240">
        <w:t>employer</w:t>
      </w:r>
      <w:r w:rsidR="00E23571">
        <w:t xml:space="preserve"> in respect</w:t>
      </w:r>
      <w:r w:rsidRPr="79666C8C">
        <w:t xml:space="preserve"> of</w:t>
      </w:r>
      <w:r w:rsidRPr="5834F240">
        <w:t xml:space="preserve"> a pension scheme eligible under section 126 of the Pensions Act 2004 or Article 110 of the Pensions (Northern Ireland) Order 2005, any notice or document must </w:t>
      </w:r>
      <w:r w:rsidR="009D0BE8">
        <w:t xml:space="preserve">also </w:t>
      </w:r>
      <w:r w:rsidRPr="5834F240">
        <w:t>be sent to the Board of the Pension Protection Fund.</w:t>
      </w:r>
    </w:p>
    <w:p w14:paraId="1BDCCA41" w14:textId="3886367E" w:rsidR="4CC086F6" w:rsidRPr="00E709D6" w:rsidRDefault="0221AD30" w:rsidP="00E709D6">
      <w:pPr>
        <w:pStyle w:val="ParaNumbered"/>
        <w:rPr>
          <w:rFonts w:asciiTheme="minorHAnsi" w:hAnsiTheme="minorHAnsi" w:cstheme="minorBidi"/>
          <w:color w:val="000000" w:themeColor="text1"/>
        </w:rPr>
      </w:pPr>
      <w:r w:rsidRPr="5834F240">
        <w:t xml:space="preserve">Section 901I allows the Secretary of State to make regulations providing for the Board of the Pension Protection Fund to exercise any of the pension scheme trustees’ or managers’ rights as a creditor under Part 26A, in certain specified circumstances. The regulations can provide for these rights to be exercised by the </w:t>
      </w:r>
      <w:r w:rsidR="00021233">
        <w:t xml:space="preserve">Board of the </w:t>
      </w:r>
      <w:r w:rsidRPr="5834F240">
        <w:t>Pension Protection Fund instead of</w:t>
      </w:r>
      <w:r w:rsidR="00021233">
        <w:t>,</w:t>
      </w:r>
      <w:r w:rsidRPr="5834F240">
        <w:t xml:space="preserve"> or in addition</w:t>
      </w:r>
      <w:r w:rsidR="00021233">
        <w:t xml:space="preserve"> to,</w:t>
      </w:r>
      <w:r w:rsidR="00021233" w:rsidRPr="00021233">
        <w:t xml:space="preserve"> the</w:t>
      </w:r>
      <w:r w:rsidR="009D0BE8">
        <w:t xml:space="preserve"> scheme </w:t>
      </w:r>
      <w:r w:rsidR="00021233" w:rsidRPr="00021233">
        <w:t>trustees</w:t>
      </w:r>
      <w:r w:rsidR="00021233">
        <w:t xml:space="preserve"> </w:t>
      </w:r>
      <w:r w:rsidR="009D0BE8">
        <w:t>or managers</w:t>
      </w:r>
      <w:r w:rsidRPr="5834F240">
        <w:t>. Regulations may also provide for the rights to be exercised for a specific period and for conditions to apply before the Board may exercise those rights.</w:t>
      </w:r>
    </w:p>
    <w:p w14:paraId="2A8C9279" w14:textId="61AD7D81" w:rsidR="086B7FA7" w:rsidRPr="00A307E2" w:rsidRDefault="009E2103" w:rsidP="00C13A81">
      <w:pPr>
        <w:pStyle w:val="ParaNumbered"/>
        <w:rPr>
          <w:rFonts w:asciiTheme="minorHAnsi" w:hAnsiTheme="minorHAnsi" w:cstheme="minorBidi"/>
          <w:color w:val="000000" w:themeColor="text1"/>
        </w:rPr>
      </w:pPr>
      <w:r w:rsidRPr="00CE7F6B" w:rsidDel="130D0E19">
        <w:t xml:space="preserve">Section </w:t>
      </w:r>
      <w:r w:rsidR="2E1A8DC8" w:rsidRPr="00CE7F6B">
        <w:t>901</w:t>
      </w:r>
      <w:r w:rsidR="24646FFD" w:rsidRPr="30FB7E72">
        <w:t>J</w:t>
      </w:r>
      <w:r w:rsidR="68FCDB41" w:rsidRPr="00CE7F6B">
        <w:t xml:space="preserve"> </w:t>
      </w:r>
      <w:r w:rsidR="2716D1C8">
        <w:t>provides</w:t>
      </w:r>
      <w:r w:rsidR="7AD80930">
        <w:t xml:space="preserve"> the court </w:t>
      </w:r>
      <w:r w:rsidR="5386A865">
        <w:t>with powers, while</w:t>
      </w:r>
      <w:r w:rsidR="7AD80930">
        <w:t xml:space="preserve"> sanction</w:t>
      </w:r>
      <w:r w:rsidR="5386A865">
        <w:t>ing</w:t>
      </w:r>
      <w:r w:rsidR="7AD80930">
        <w:t xml:space="preserve"> a ‘restructuring plan’ </w:t>
      </w:r>
      <w:r w:rsidR="0FC443DA">
        <w:t xml:space="preserve">that </w:t>
      </w:r>
      <w:r w:rsidR="7A7BDA02">
        <w:t>involves</w:t>
      </w:r>
      <w:r w:rsidR="0FC443DA">
        <w:t xml:space="preserve"> </w:t>
      </w:r>
      <w:r w:rsidR="2716D1C8">
        <w:t>th</w:t>
      </w:r>
      <w:r w:rsidR="0FC443DA">
        <w:t>e reconstruction of one or more companies, or the amalgamation of two or more companies</w:t>
      </w:r>
      <w:r w:rsidR="5386A865">
        <w:t>, to make provision to facilitate that reconstruction or amalgamation</w:t>
      </w:r>
      <w:r w:rsidR="2716D1C8">
        <w:t>.</w:t>
      </w:r>
    </w:p>
    <w:p w14:paraId="02836C1E" w14:textId="48434E02" w:rsidR="00CA48FF" w:rsidRPr="00C476DF" w:rsidRDefault="0ECAFFFC" w:rsidP="00C13A81">
      <w:pPr>
        <w:pStyle w:val="ParaNumbered"/>
      </w:pPr>
      <w:r w:rsidRPr="00CE7F6B">
        <w:lastRenderedPageBreak/>
        <w:t>S</w:t>
      </w:r>
      <w:r w:rsidR="218C5E91" w:rsidRPr="00CE7F6B">
        <w:t xml:space="preserve">ection </w:t>
      </w:r>
      <w:r w:rsidR="6734C2D7" w:rsidRPr="00CE7F6B">
        <w:t>901</w:t>
      </w:r>
      <w:r w:rsidR="21D22B84" w:rsidRPr="7CD6BAFE">
        <w:t>K</w:t>
      </w:r>
      <w:r w:rsidR="218C5E91" w:rsidRPr="0F582D2E">
        <w:t xml:space="preserve"> </w:t>
      </w:r>
      <w:r w:rsidR="2D782D3D" w:rsidRPr="0F582D2E">
        <w:t>if</w:t>
      </w:r>
      <w:r w:rsidR="218C5E91" w:rsidRPr="0F582D2E">
        <w:t xml:space="preserve"> </w:t>
      </w:r>
      <w:r w:rsidR="330880D1" w:rsidRPr="0F582D2E">
        <w:t>a</w:t>
      </w:r>
      <w:r w:rsidR="218C5E91" w:rsidRPr="0F582D2E">
        <w:t xml:space="preserve"> court order sanctioning </w:t>
      </w:r>
      <w:r w:rsidRPr="0F582D2E">
        <w:t xml:space="preserve">a </w:t>
      </w:r>
      <w:r w:rsidR="67F1CA00" w:rsidRPr="0F582D2E">
        <w:t>restructuring</w:t>
      </w:r>
      <w:r w:rsidR="218C5E91" w:rsidRPr="0F582D2E">
        <w:t xml:space="preserve"> plan amends the company’s articles of association or any constitutional resolution or agreement, the company must send a copy of the amended articles or resolution/agreement to the registrar of companies with a copy of the court order. If the company fails to comply then </w:t>
      </w:r>
      <w:r w:rsidR="46BFE521" w:rsidRPr="0F582D2E">
        <w:t xml:space="preserve">the company and </w:t>
      </w:r>
      <w:r w:rsidR="218C5E91" w:rsidRPr="0F582D2E">
        <w:t xml:space="preserve">every officer of the company </w:t>
      </w:r>
      <w:r w:rsidR="46BFE521" w:rsidRPr="0F582D2E">
        <w:t>who is in default</w:t>
      </w:r>
      <w:r w:rsidR="218C5E91" w:rsidRPr="0F582D2E">
        <w:t xml:space="preserve"> </w:t>
      </w:r>
      <w:r w:rsidR="46BFE521" w:rsidRPr="0F582D2E">
        <w:t>commits</w:t>
      </w:r>
      <w:r w:rsidR="497698B2" w:rsidRPr="0F582D2E">
        <w:t xml:space="preserve"> </w:t>
      </w:r>
      <w:r w:rsidR="218C5E91" w:rsidRPr="0F582D2E">
        <w:t>an offence</w:t>
      </w:r>
      <w:r w:rsidR="2F8B34BC" w:rsidRPr="0F582D2E">
        <w:t xml:space="preserve">. </w:t>
      </w:r>
    </w:p>
    <w:p w14:paraId="265AF0C6" w14:textId="020717D6" w:rsidR="002D2B27" w:rsidRPr="00C476DF" w:rsidRDefault="2D782D3D" w:rsidP="00C13A81">
      <w:pPr>
        <w:pStyle w:val="ParaNumbered"/>
      </w:pPr>
      <w:r w:rsidRPr="00CE7F6B">
        <w:t xml:space="preserve">Section </w:t>
      </w:r>
      <w:r w:rsidR="731455D8" w:rsidRPr="00CE7F6B">
        <w:t>901</w:t>
      </w:r>
      <w:r w:rsidR="05EE5906" w:rsidRPr="7807AA78">
        <w:t>L</w:t>
      </w:r>
      <w:r w:rsidRPr="0F582D2E">
        <w:t xml:space="preserve"> allows the Secretary of State, by regulations, to amend the Companies Act 2006 to give full effect to Part 26A. Such regulations are subject to the affirmative resolution procedure.</w:t>
      </w:r>
    </w:p>
    <w:p w14:paraId="3BD5A0E4" w14:textId="1CDBE144" w:rsidR="007C76A0" w:rsidRDefault="218C5E91" w:rsidP="00E10963">
      <w:pPr>
        <w:pStyle w:val="ParaNumbered"/>
      </w:pPr>
      <w:r w:rsidRPr="00CE7F6B">
        <w:t xml:space="preserve">Part </w:t>
      </w:r>
      <w:r w:rsidR="2B45C323" w:rsidRPr="00CE7F6B">
        <w:t>2</w:t>
      </w:r>
      <w:r w:rsidRPr="0F582D2E">
        <w:t xml:space="preserve"> </w:t>
      </w:r>
      <w:r w:rsidR="577B422C" w:rsidRPr="0F582D2E">
        <w:t>make</w:t>
      </w:r>
      <w:r w:rsidR="330880D1" w:rsidRPr="0F582D2E">
        <w:t>s</w:t>
      </w:r>
      <w:r w:rsidR="577B422C" w:rsidRPr="0F582D2E">
        <w:t xml:space="preserve"> consequential amendments to other legislation affected by these changes</w:t>
      </w:r>
      <w:r w:rsidR="708FBDCD" w:rsidRPr="0F582D2E">
        <w:t>,</w:t>
      </w:r>
      <w:r w:rsidR="353447E7" w:rsidRPr="0F582D2E">
        <w:t xml:space="preserve"> </w:t>
      </w:r>
      <w:r w:rsidRPr="0F582D2E">
        <w:t xml:space="preserve">to ensure that the new </w:t>
      </w:r>
      <w:r w:rsidR="708FBDCD" w:rsidRPr="0F582D2E">
        <w:t xml:space="preserve">Parts 26A </w:t>
      </w:r>
      <w:r w:rsidRPr="0F582D2E">
        <w:t>fits as appropriate.</w:t>
      </w:r>
      <w:r w:rsidR="151B95CA" w:rsidRPr="0F582D2E">
        <w:t xml:space="preserve"> </w:t>
      </w:r>
      <w:bookmarkEnd w:id="91"/>
      <w:bookmarkEnd w:id="92"/>
    </w:p>
    <w:p w14:paraId="080C6187" w14:textId="11EDECB7" w:rsidR="007C76A0" w:rsidRDefault="007C76A0" w:rsidP="00E709D6">
      <w:pPr>
        <w:pStyle w:val="HSubheading3"/>
      </w:pPr>
      <w:bookmarkStart w:id="96" w:name="_Toc44920819"/>
      <w:r>
        <w:t xml:space="preserve">Section 8: </w:t>
      </w:r>
      <w:r w:rsidRPr="007C76A0">
        <w:t>Administration in Great Britain: revival of power about sales to connected persons</w:t>
      </w:r>
      <w:bookmarkEnd w:id="96"/>
    </w:p>
    <w:p w14:paraId="1375E2D7" w14:textId="3C2CEC4C" w:rsidR="000B1BFB" w:rsidRPr="00CE7F6B" w:rsidRDefault="4D66A2F2" w:rsidP="00C13A81">
      <w:pPr>
        <w:pStyle w:val="ParaNumbered"/>
      </w:pPr>
      <w:r w:rsidRPr="00CE7F6B">
        <w:rPr>
          <w:rFonts w:eastAsia="Palatino Linotype" w:cs="Palatino Linotype"/>
        </w:rPr>
        <w:t xml:space="preserve">This </w:t>
      </w:r>
      <w:r w:rsidR="1775FC7A" w:rsidRPr="2CF58288">
        <w:rPr>
          <w:rFonts w:eastAsia="Palatino Linotype" w:cs="Palatino Linotype"/>
        </w:rPr>
        <w:t>section</w:t>
      </w:r>
      <w:r w:rsidRPr="00CE7F6B">
        <w:rPr>
          <w:rFonts w:eastAsia="Palatino Linotype" w:cs="Palatino Linotype"/>
        </w:rPr>
        <w:t xml:space="preserve"> </w:t>
      </w:r>
      <w:r w:rsidR="494B9A92" w:rsidRPr="00CE7F6B">
        <w:rPr>
          <w:rFonts w:eastAsia="Palatino Linotype" w:cs="Palatino Linotype"/>
        </w:rPr>
        <w:t xml:space="preserve">revives a power </w:t>
      </w:r>
      <w:r w:rsidR="4D800E8A" w:rsidRPr="00CE7F6B">
        <w:rPr>
          <w:rFonts w:eastAsia="Palatino Linotype" w:cs="Palatino Linotype"/>
        </w:rPr>
        <w:t xml:space="preserve">in paragraph 60A of Schedule B1 </w:t>
      </w:r>
      <w:r w:rsidR="4D800E8A" w:rsidRPr="4F790FA9">
        <w:t>to the Insolvency Act 1986 to make regulations in relation to sales to connected persons in the context of an administration and which expired in May 2020 by virtue of the sunset provision in sub-paragraph (</w:t>
      </w:r>
      <w:r w:rsidR="1ED30F59" w:rsidRPr="5F25A7FA">
        <w:t>1</w:t>
      </w:r>
      <w:r w:rsidR="449307BD" w:rsidRPr="5F25A7FA">
        <w:t>0</w:t>
      </w:r>
      <w:r w:rsidR="4D800E8A" w:rsidRPr="4F790FA9">
        <w:t xml:space="preserve">) of that paragraph. The revised power will enable </w:t>
      </w:r>
      <w:r w:rsidR="5E5654B1" w:rsidRPr="4F790FA9">
        <w:t xml:space="preserve">the </w:t>
      </w:r>
      <w:r w:rsidR="4D800E8A" w:rsidRPr="4F790FA9">
        <w:t xml:space="preserve">Secretary of State to </w:t>
      </w:r>
      <w:r w:rsidR="05EED125" w:rsidRPr="4F790FA9">
        <w:t>regulate to prohi</w:t>
      </w:r>
      <w:r w:rsidR="4D800E8A" w:rsidRPr="4F790FA9">
        <w:t>bit or impose requirements or conditions in relation to the disposal, hiring out or sale of property of a company by the administrator to a person connected with the company in circumstances specified in the regulations, provided the power is used before end of June 2021.</w:t>
      </w:r>
    </w:p>
    <w:p w14:paraId="51EE832F" w14:textId="0BCAEE4B" w:rsidR="6B761905" w:rsidRDefault="008E3439" w:rsidP="20AD0464">
      <w:pPr>
        <w:pStyle w:val="HSubheading3"/>
      </w:pPr>
      <w:bookmarkStart w:id="97" w:name="_Toc44920820"/>
      <w:r>
        <w:t>Section</w:t>
      </w:r>
      <w:r w:rsidR="6B761905">
        <w:t xml:space="preserve"> </w:t>
      </w:r>
      <w:r w:rsidR="2F369EB0">
        <w:t>9</w:t>
      </w:r>
      <w:r w:rsidR="000B1BFB">
        <w:t xml:space="preserve">: </w:t>
      </w:r>
      <w:r w:rsidR="000B1BFB" w:rsidRPr="000B1BFB">
        <w:t>Administration in Northern Ireland: power about sales to connected persons</w:t>
      </w:r>
      <w:bookmarkEnd w:id="97"/>
    </w:p>
    <w:p w14:paraId="54DFC7D4" w14:textId="3AE5542E" w:rsidR="4B6445D4" w:rsidRPr="00CE7F6B" w:rsidRDefault="3F65D6F0" w:rsidP="00C13A81">
      <w:pPr>
        <w:pStyle w:val="ParaNumbered"/>
        <w:rPr>
          <w:rStyle w:val="normaltextrun1"/>
          <w:rFonts w:asciiTheme="minorHAnsi" w:hAnsiTheme="minorHAnsi" w:cstheme="minorBidi"/>
          <w:color w:val="000000" w:themeColor="text1"/>
        </w:rPr>
      </w:pPr>
      <w:r>
        <w:t xml:space="preserve">This </w:t>
      </w:r>
      <w:r w:rsidR="008E3439">
        <w:t>section</w:t>
      </w:r>
      <w:r>
        <w:t xml:space="preserve"> </w:t>
      </w:r>
      <w:r w:rsidR="779B9E9E" w:rsidRPr="00BCCC3F">
        <w:rPr>
          <w:rStyle w:val="normaltextrun1"/>
        </w:rPr>
        <w:t xml:space="preserve">creates for Northern Ireland a power </w:t>
      </w:r>
      <w:r w:rsidR="00693736" w:rsidRPr="00693736">
        <w:rPr>
          <w:rStyle w:val="normaltextrun1"/>
        </w:rPr>
        <w:t xml:space="preserve">for the Department for the Economy to make regulation </w:t>
      </w:r>
      <w:r w:rsidR="779B9E9E" w:rsidRPr="00BCCC3F">
        <w:rPr>
          <w:rStyle w:val="normaltextrun1"/>
        </w:rPr>
        <w:t xml:space="preserve">corresponding to the power </w:t>
      </w:r>
      <w:r w:rsidR="007C76FE" w:rsidRPr="007C76FE">
        <w:rPr>
          <w:rStyle w:val="normaltextrun1"/>
        </w:rPr>
        <w:t xml:space="preserve">for the Secretary of State to make regulations </w:t>
      </w:r>
      <w:r w:rsidR="779B9E9E" w:rsidRPr="00BCCC3F">
        <w:rPr>
          <w:rStyle w:val="normaltextrun1"/>
        </w:rPr>
        <w:t xml:space="preserve">that is revived by </w:t>
      </w:r>
      <w:r w:rsidR="7DCB6D89" w:rsidRPr="6BB02095">
        <w:rPr>
          <w:rStyle w:val="normaltextrun1"/>
        </w:rPr>
        <w:t>s</w:t>
      </w:r>
      <w:r w:rsidR="008E3439" w:rsidRPr="6BB02095">
        <w:rPr>
          <w:rStyle w:val="normaltextrun1"/>
        </w:rPr>
        <w:t>ection</w:t>
      </w:r>
      <w:r w:rsidR="779B9E9E" w:rsidRPr="00BCCC3F">
        <w:rPr>
          <w:rStyle w:val="normaltextrun1"/>
        </w:rPr>
        <w:t xml:space="preserve"> </w:t>
      </w:r>
      <w:r w:rsidR="3D00B1C1" w:rsidRPr="73A2AA2B">
        <w:rPr>
          <w:rStyle w:val="normaltextrun1"/>
        </w:rPr>
        <w:t>8</w:t>
      </w:r>
      <w:r w:rsidR="779B9E9E" w:rsidRPr="00BCCC3F">
        <w:rPr>
          <w:rStyle w:val="normaltextrun1"/>
        </w:rPr>
        <w:t>. The power relates to disposals of property of a company in administration to connected persons. The power expires at the end of June 2021 if</w:t>
      </w:r>
      <w:r w:rsidR="40E07A48" w:rsidRPr="00BCCC3F">
        <w:rPr>
          <w:rStyle w:val="normaltextrun1"/>
        </w:rPr>
        <w:t xml:space="preserve"> not exercised before then.</w:t>
      </w:r>
    </w:p>
    <w:p w14:paraId="41EF8383" w14:textId="654BBBD5" w:rsidR="004C64D7" w:rsidRDefault="004C64D7" w:rsidP="004C64D7">
      <w:pPr>
        <w:pStyle w:val="HSubheading2"/>
      </w:pPr>
      <w:bookmarkStart w:id="98" w:name="_Toc44920821"/>
      <w:r w:rsidRPr="00CE7F6B">
        <w:rPr>
          <w:rFonts w:eastAsia="Arial" w:cs="Arial"/>
        </w:rPr>
        <w:t>Winding-</w:t>
      </w:r>
      <w:r>
        <w:t>up petitions</w:t>
      </w:r>
      <w:bookmarkEnd w:id="98"/>
    </w:p>
    <w:p w14:paraId="72B44606" w14:textId="7ED7B930" w:rsidR="004C64D7" w:rsidRDefault="008E3439" w:rsidP="004C64D7">
      <w:pPr>
        <w:pStyle w:val="HSubheading3"/>
      </w:pPr>
      <w:bookmarkStart w:id="99" w:name="_Toc44920822"/>
      <w:r>
        <w:t>Section</w:t>
      </w:r>
      <w:r w:rsidR="00CA48FF">
        <w:t xml:space="preserve"> </w:t>
      </w:r>
      <w:r w:rsidR="2FE196DB">
        <w:t>10</w:t>
      </w:r>
      <w:r w:rsidR="007050FE">
        <w:t xml:space="preserve"> and Schedule </w:t>
      </w:r>
      <w:r w:rsidR="00961709">
        <w:t>10</w:t>
      </w:r>
      <w:bookmarkEnd w:id="99"/>
      <w:r w:rsidR="00854A9C">
        <w:t xml:space="preserve"> </w:t>
      </w:r>
    </w:p>
    <w:p w14:paraId="39FAE3B8" w14:textId="52B67353" w:rsidR="000D53EC" w:rsidRPr="0086421E" w:rsidRDefault="6C557193" w:rsidP="00C13A81">
      <w:pPr>
        <w:pStyle w:val="ParaNumbered"/>
      </w:pPr>
      <w:r w:rsidRPr="0F582D2E">
        <w:t xml:space="preserve">This </w:t>
      </w:r>
      <w:r w:rsidR="008E3439">
        <w:t>section</w:t>
      </w:r>
      <w:r w:rsidR="0FF5F448" w:rsidRPr="0F582D2E">
        <w:t xml:space="preserve"> introduces Schedule </w:t>
      </w:r>
      <w:r w:rsidR="778F6C96" w:rsidRPr="0F582D2E">
        <w:t>10</w:t>
      </w:r>
      <w:r w:rsidR="0FF5F448" w:rsidRPr="0F582D2E">
        <w:t xml:space="preserve"> into the </w:t>
      </w:r>
      <w:r w:rsidR="00E241C6">
        <w:t>Act</w:t>
      </w:r>
      <w:r w:rsidR="0FF5F448" w:rsidRPr="0F582D2E">
        <w:t xml:space="preserve">. The </w:t>
      </w:r>
      <w:r w:rsidR="09DFADC8" w:rsidRPr="0F582D2E">
        <w:t>S</w:t>
      </w:r>
      <w:r w:rsidR="0FF5F448" w:rsidRPr="0F582D2E">
        <w:t xml:space="preserve">chedule </w:t>
      </w:r>
      <w:r w:rsidR="6CC29069" w:rsidRPr="0F582D2E">
        <w:t xml:space="preserve">prevents </w:t>
      </w:r>
      <w:r w:rsidR="520AD17C" w:rsidRPr="0F582D2E">
        <w:t xml:space="preserve">certain </w:t>
      </w:r>
      <w:r w:rsidR="6CC29069" w:rsidRPr="0F582D2E">
        <w:t xml:space="preserve">statutory demands made by creditors from </w:t>
      </w:r>
      <w:r w:rsidR="520AD17C" w:rsidRPr="0F582D2E">
        <w:t>being effective</w:t>
      </w:r>
      <w:r w:rsidR="6D61138E" w:rsidRPr="0F582D2E">
        <w:t>. It</w:t>
      </w:r>
      <w:r w:rsidR="520AD17C" w:rsidRPr="0F582D2E">
        <w:t xml:space="preserve"> </w:t>
      </w:r>
      <w:r w:rsidR="6CC2FE64" w:rsidRPr="0F582D2E">
        <w:t xml:space="preserve">temporarily </w:t>
      </w:r>
      <w:r w:rsidR="520AD17C" w:rsidRPr="0F582D2E">
        <w:t xml:space="preserve">prohibits </w:t>
      </w:r>
      <w:r w:rsidR="21DF575C" w:rsidRPr="0F582D2E">
        <w:t xml:space="preserve">a </w:t>
      </w:r>
      <w:r w:rsidR="6D61138E" w:rsidRPr="0F582D2E">
        <w:t xml:space="preserve">winding-up </w:t>
      </w:r>
      <w:r w:rsidR="520AD17C" w:rsidRPr="0F582D2E">
        <w:t xml:space="preserve">petition from being </w:t>
      </w:r>
      <w:r w:rsidR="6D61138E" w:rsidRPr="0F582D2E">
        <w:t xml:space="preserve">brought against </w:t>
      </w:r>
      <w:r w:rsidR="21DF575C" w:rsidRPr="0F582D2E">
        <w:t xml:space="preserve">a company </w:t>
      </w:r>
      <w:r w:rsidR="4B8638FE" w:rsidRPr="0F582D2E">
        <w:t xml:space="preserve">on the grounds that </w:t>
      </w:r>
      <w:r w:rsidR="6D4A0623" w:rsidRPr="0F582D2E">
        <w:t xml:space="preserve">it </w:t>
      </w:r>
      <w:r w:rsidR="55899CD0" w:rsidRPr="0F582D2E">
        <w:t xml:space="preserve">is unable to pay its debts, or a winding-up order from being made on those grounds, where the inability to pay is the result of </w:t>
      </w:r>
      <w:r w:rsidR="6766F841" w:rsidRPr="0F582D2E">
        <w:t>COVID-19.</w:t>
      </w:r>
    </w:p>
    <w:p w14:paraId="370E1485" w14:textId="115B91C8" w:rsidR="0015014D" w:rsidRDefault="0015014D" w:rsidP="00874A42">
      <w:pPr>
        <w:pStyle w:val="HSubheading3"/>
      </w:pPr>
      <w:bookmarkStart w:id="100" w:name="_Toc44920823"/>
      <w:r>
        <w:t>Schedule 10</w:t>
      </w:r>
      <w:bookmarkEnd w:id="100"/>
    </w:p>
    <w:p w14:paraId="471B629A" w14:textId="20E71E4E" w:rsidR="004C64D7" w:rsidRPr="004C64D7" w:rsidRDefault="70D36FFC" w:rsidP="00C13A81">
      <w:pPr>
        <w:pStyle w:val="ParaNumbered"/>
      </w:pPr>
      <w:r w:rsidRPr="0F582D2E">
        <w:t xml:space="preserve">Paragraph </w:t>
      </w:r>
      <w:r w:rsidR="5C106340" w:rsidRPr="0F582D2E">
        <w:t xml:space="preserve">1 </w:t>
      </w:r>
      <w:r w:rsidR="3969CE46" w:rsidRPr="0F582D2E">
        <w:t xml:space="preserve">prevents the use of a statutory demand to bring a winding-up petition against a company, effectively voiding </w:t>
      </w:r>
      <w:r w:rsidR="5EB32008" w:rsidRPr="0F582D2E">
        <w:t>it</w:t>
      </w:r>
      <w:r w:rsidR="3969CE46" w:rsidRPr="0F582D2E">
        <w:t xml:space="preserve">. The provision applies to all statutory demands </w:t>
      </w:r>
      <w:r w:rsidR="10E63C74" w:rsidRPr="0F582D2E">
        <w:t>served</w:t>
      </w:r>
      <w:r w:rsidR="3969CE46" w:rsidRPr="0F582D2E">
        <w:t xml:space="preserve"> between 1 March 2020 and </w:t>
      </w:r>
      <w:proofErr w:type="gramStart"/>
      <w:r w:rsidR="3969CE46" w:rsidRPr="0F582D2E">
        <w:t xml:space="preserve">30 </w:t>
      </w:r>
      <w:r w:rsidR="00504B09">
        <w:t>Se</w:t>
      </w:r>
      <w:r w:rsidR="00170874">
        <w:t>ptember</w:t>
      </w:r>
      <w:r w:rsidR="3969CE46" w:rsidRPr="0F582D2E">
        <w:t xml:space="preserve"> 2020, and</w:t>
      </w:r>
      <w:proofErr w:type="gramEnd"/>
      <w:r w:rsidR="3969CE46" w:rsidRPr="0F582D2E">
        <w:t xml:space="preserve"> prevents </w:t>
      </w:r>
      <w:r w:rsidR="4850A6EC" w:rsidRPr="0F582D2E">
        <w:t xml:space="preserve">them from forming the basis of </w:t>
      </w:r>
      <w:r w:rsidR="3969CE46" w:rsidRPr="0F582D2E">
        <w:t xml:space="preserve">a winding-up petition </w:t>
      </w:r>
      <w:r w:rsidR="114B08F9" w:rsidRPr="0F582D2E">
        <w:t>presented</w:t>
      </w:r>
      <w:r w:rsidR="3969CE46" w:rsidRPr="0F582D2E">
        <w:t xml:space="preserve"> at any point after </w:t>
      </w:r>
      <w:r w:rsidR="7E5B33C5" w:rsidRPr="0F582D2E">
        <w:t>2</w:t>
      </w:r>
      <w:r w:rsidR="70AAEAE9" w:rsidRPr="0F582D2E">
        <w:t>7</w:t>
      </w:r>
      <w:r w:rsidR="3969CE46" w:rsidRPr="0F582D2E">
        <w:t xml:space="preserve"> April 2020.</w:t>
      </w:r>
    </w:p>
    <w:p w14:paraId="390E228C" w14:textId="36FB660A" w:rsidR="006B6809" w:rsidRPr="006B6809" w:rsidRDefault="2AD96C4D" w:rsidP="00C13A81">
      <w:pPr>
        <w:pStyle w:val="ParaNumbered"/>
      </w:pPr>
      <w:r w:rsidRPr="0F582D2E">
        <w:t>Paragraphs 2 and 3</w:t>
      </w:r>
      <w:r w:rsidR="3969CE46" w:rsidRPr="0F582D2E">
        <w:t xml:space="preserve"> </w:t>
      </w:r>
      <w:r w:rsidR="5DC84CCB" w:rsidRPr="0F582D2E">
        <w:t>prohibit</w:t>
      </w:r>
      <w:r w:rsidRPr="0F582D2E">
        <w:t xml:space="preserve"> (</w:t>
      </w:r>
      <w:r w:rsidR="28F025A1" w:rsidRPr="0F582D2E">
        <w:t>for</w:t>
      </w:r>
      <w:r w:rsidRPr="0F582D2E">
        <w:t xml:space="preserve"> </w:t>
      </w:r>
      <w:r w:rsidR="28F025A1" w:rsidRPr="0F582D2E">
        <w:t>registered and unregistered companies respectively)</w:t>
      </w:r>
      <w:r w:rsidR="5DC84CCB" w:rsidRPr="0F582D2E">
        <w:t xml:space="preserve"> </w:t>
      </w:r>
      <w:r w:rsidR="3969CE46" w:rsidRPr="0F582D2E">
        <w:t xml:space="preserve">a </w:t>
      </w:r>
      <w:r w:rsidR="5DC84CCB" w:rsidRPr="0F582D2E">
        <w:t>petition</w:t>
      </w:r>
      <w:r w:rsidR="3969CE46" w:rsidRPr="0F582D2E">
        <w:t xml:space="preserve"> from being </w:t>
      </w:r>
      <w:r w:rsidR="5DC84CCB" w:rsidRPr="0F582D2E">
        <w:t xml:space="preserve">presented </w:t>
      </w:r>
      <w:r w:rsidR="3969CE46" w:rsidRPr="0F582D2E">
        <w:t xml:space="preserve">against a company on the grounds that it is unable to pay its debts, unless the </w:t>
      </w:r>
      <w:r w:rsidR="499CCC63" w:rsidRPr="0F582D2E">
        <w:t>petitioner has reasonable grounds to believe that the</w:t>
      </w:r>
      <w:r w:rsidR="3969CE46" w:rsidRPr="0F582D2E">
        <w:t xml:space="preserve"> inability </w:t>
      </w:r>
      <w:r w:rsidR="3969CE46" w:rsidRPr="0F582D2E">
        <w:lastRenderedPageBreak/>
        <w:t xml:space="preserve">to pay is not the result of </w:t>
      </w:r>
      <w:r w:rsidR="51AF350F" w:rsidRPr="0F582D2E">
        <w:t>COVID-19</w:t>
      </w:r>
      <w:r w:rsidR="3969CE46" w:rsidRPr="0F582D2E">
        <w:t>. The policy was announced on 25 April 2020</w:t>
      </w:r>
      <w:r w:rsidR="417EDBC2" w:rsidRPr="0F582D2E">
        <w:t xml:space="preserve"> as taking effect from </w:t>
      </w:r>
      <w:r w:rsidR="0705AB8B" w:rsidRPr="0F582D2E">
        <w:t>27</w:t>
      </w:r>
      <w:r w:rsidR="569361C7" w:rsidRPr="0F582D2E">
        <w:t xml:space="preserve"> April 2020</w:t>
      </w:r>
      <w:r w:rsidR="3969CE46" w:rsidRPr="0F582D2E">
        <w:t>.</w:t>
      </w:r>
    </w:p>
    <w:p w14:paraId="15377E8E" w14:textId="6F80C6BE" w:rsidR="00E006ED" w:rsidRPr="00E006ED" w:rsidRDefault="1E05F6F2" w:rsidP="00C13A81">
      <w:pPr>
        <w:pStyle w:val="ParaNumbered"/>
      </w:pPr>
      <w:r w:rsidRPr="0F582D2E">
        <w:t>Paragraph</w:t>
      </w:r>
      <w:r w:rsidR="55093AC9" w:rsidRPr="0F582D2E">
        <w:t xml:space="preserve"> 4 sets out that where</w:t>
      </w:r>
      <w:r w:rsidRPr="0F582D2E">
        <w:t xml:space="preserve"> </w:t>
      </w:r>
      <w:r w:rsidR="26B79C85" w:rsidRPr="0F582D2E">
        <w:t xml:space="preserve">a petition is presented in the period between the policy taking effect (on 27 April 2020) </w:t>
      </w:r>
      <w:r w:rsidR="5906E6F9" w:rsidRPr="0F582D2E">
        <w:t xml:space="preserve">and </w:t>
      </w:r>
      <w:r w:rsidR="127B4D11" w:rsidRPr="0F582D2E">
        <w:t xml:space="preserve">before </w:t>
      </w:r>
      <w:r w:rsidR="5906E6F9" w:rsidRPr="0F582D2E">
        <w:t xml:space="preserve">the </w:t>
      </w:r>
      <w:r w:rsidR="00E241C6">
        <w:t>Act</w:t>
      </w:r>
      <w:r w:rsidR="5906E6F9" w:rsidRPr="0F582D2E">
        <w:t xml:space="preserve"> being enacted</w:t>
      </w:r>
      <w:r w:rsidR="1D372400" w:rsidRPr="0F582D2E">
        <w:t xml:space="preserve"> and coming into force</w:t>
      </w:r>
      <w:r w:rsidR="5906E6F9" w:rsidRPr="0F582D2E">
        <w:t>,</w:t>
      </w:r>
      <w:r w:rsidR="26B79C85" w:rsidRPr="0F582D2E">
        <w:t xml:space="preserve"> </w:t>
      </w:r>
      <w:r w:rsidR="0E1578C7" w:rsidRPr="0F582D2E">
        <w:t xml:space="preserve">but the above </w:t>
      </w:r>
      <w:r w:rsidR="017BD6E9" w:rsidRPr="0F582D2E">
        <w:t>condition</w:t>
      </w:r>
      <w:r w:rsidR="0E1578C7" w:rsidRPr="0F582D2E">
        <w:t xml:space="preserve"> was not </w:t>
      </w:r>
      <w:r w:rsidR="017BD6E9" w:rsidRPr="0F582D2E">
        <w:t>met</w:t>
      </w:r>
      <w:r w:rsidR="0E1578C7" w:rsidRPr="0F582D2E">
        <w:t xml:space="preserve">, </w:t>
      </w:r>
      <w:r w:rsidR="26B79C85" w:rsidRPr="0F582D2E">
        <w:t xml:space="preserve">the court </w:t>
      </w:r>
      <w:r w:rsidR="2263304B" w:rsidRPr="0F582D2E">
        <w:t>may</w:t>
      </w:r>
      <w:r w:rsidR="0DB8DB9E" w:rsidRPr="0F582D2E">
        <w:t xml:space="preserve"> make an order</w:t>
      </w:r>
      <w:r w:rsidR="26B79C85" w:rsidRPr="0F582D2E">
        <w:t xml:space="preserve"> for the company’s position to </w:t>
      </w:r>
      <w:r w:rsidR="0DB8DB9E" w:rsidRPr="0F582D2E">
        <w:t xml:space="preserve">be restored to </w:t>
      </w:r>
      <w:r w:rsidR="26B79C85" w:rsidRPr="0F582D2E">
        <w:t>what it would have been</w:t>
      </w:r>
      <w:r w:rsidR="5906E6F9" w:rsidRPr="0F582D2E">
        <w:t xml:space="preserve"> if the petition had not been made. This </w:t>
      </w:r>
      <w:r w:rsidR="6CEBA89F" w:rsidRPr="0F582D2E">
        <w:t xml:space="preserve">allows the court to undo </w:t>
      </w:r>
      <w:r w:rsidR="584CE7AB" w:rsidRPr="0F582D2E">
        <w:t>any</w:t>
      </w:r>
      <w:r w:rsidR="6CEBA89F" w:rsidRPr="0F582D2E">
        <w:t xml:space="preserve"> negative effects of winding-up petitions that are brought under the pre-existing law and may lead to the petitioner becoming liable for the cost of doing so.</w:t>
      </w:r>
    </w:p>
    <w:p w14:paraId="0007954D" w14:textId="475D4721" w:rsidR="00C8554A" w:rsidRPr="006B6809" w:rsidRDefault="4B1E922D" w:rsidP="00C13A81">
      <w:pPr>
        <w:pStyle w:val="ParaNumbered"/>
      </w:pPr>
      <w:r w:rsidRPr="0F582D2E">
        <w:t>The</w:t>
      </w:r>
      <w:r w:rsidR="6CEBA89F" w:rsidRPr="0F582D2E">
        <w:t xml:space="preserve"> official receiver </w:t>
      </w:r>
      <w:r w:rsidRPr="0F582D2E">
        <w:t xml:space="preserve">is </w:t>
      </w:r>
      <w:r w:rsidR="6CEBA89F" w:rsidRPr="0F582D2E">
        <w:t xml:space="preserve">a </w:t>
      </w:r>
      <w:r w:rsidR="57EE906C" w:rsidRPr="0F582D2E">
        <w:t>statutory office holder</w:t>
      </w:r>
      <w:r w:rsidR="6CEBA89F" w:rsidRPr="0F582D2E">
        <w:t xml:space="preserve"> </w:t>
      </w:r>
      <w:r w:rsidR="57EE906C" w:rsidRPr="0F582D2E">
        <w:t>and officer</w:t>
      </w:r>
      <w:r w:rsidR="4BA1888F" w:rsidRPr="0F582D2E">
        <w:t xml:space="preserve"> of the court</w:t>
      </w:r>
      <w:r w:rsidR="6CEBA89F" w:rsidRPr="0F582D2E">
        <w:t xml:space="preserve"> who is required by law to investigate the company’s affairs when a winding-up order is made</w:t>
      </w:r>
      <w:r w:rsidRPr="0F582D2E">
        <w:t>. Where the official receiver</w:t>
      </w:r>
      <w:r w:rsidR="6CEBA89F" w:rsidRPr="0F582D2E">
        <w:t xml:space="preserve"> </w:t>
      </w:r>
      <w:r w:rsidR="771E5A03" w:rsidRPr="0F582D2E">
        <w:t xml:space="preserve">considers </w:t>
      </w:r>
      <w:r w:rsidRPr="0F582D2E">
        <w:t xml:space="preserve">that </w:t>
      </w:r>
      <w:r w:rsidR="017BD6E9" w:rsidRPr="0F582D2E">
        <w:t xml:space="preserve">a petition was presented in the </w:t>
      </w:r>
      <w:r w:rsidR="6AAF81E0" w:rsidRPr="0F582D2E">
        <w:t>above</w:t>
      </w:r>
      <w:r w:rsidR="017BD6E9" w:rsidRPr="0F582D2E">
        <w:t xml:space="preserve"> period and </w:t>
      </w:r>
      <w:r w:rsidRPr="0F582D2E">
        <w:t xml:space="preserve">the above </w:t>
      </w:r>
      <w:r w:rsidR="017BD6E9" w:rsidRPr="0F582D2E">
        <w:t>condition</w:t>
      </w:r>
      <w:r w:rsidRPr="0F582D2E">
        <w:t xml:space="preserve"> was not</w:t>
      </w:r>
      <w:r w:rsidR="017BD6E9" w:rsidRPr="0F582D2E">
        <w:t xml:space="preserve"> met</w:t>
      </w:r>
      <w:r w:rsidR="76216675" w:rsidRPr="0F582D2E">
        <w:t xml:space="preserve">, they </w:t>
      </w:r>
      <w:r w:rsidR="65B3761E" w:rsidRPr="0F582D2E">
        <w:t xml:space="preserve">must </w:t>
      </w:r>
      <w:r w:rsidR="469505B8" w:rsidRPr="0F582D2E">
        <w:t>refer</w:t>
      </w:r>
      <w:r w:rsidR="76216675" w:rsidRPr="0F582D2E">
        <w:t xml:space="preserve"> the matter to the court </w:t>
      </w:r>
      <w:r w:rsidR="0C347FC2" w:rsidRPr="0F582D2E">
        <w:t xml:space="preserve">for it </w:t>
      </w:r>
      <w:r w:rsidR="76216675" w:rsidRPr="0F582D2E">
        <w:t xml:space="preserve">to determine whether </w:t>
      </w:r>
      <w:r w:rsidR="017BD6E9" w:rsidRPr="0F582D2E">
        <w:t xml:space="preserve">an order </w:t>
      </w:r>
      <w:r w:rsidR="34020CD3" w:rsidRPr="0F582D2E">
        <w:t>shoul</w:t>
      </w:r>
      <w:r w:rsidR="4CCAEEDD" w:rsidRPr="0F582D2E">
        <w:t xml:space="preserve">d be made </w:t>
      </w:r>
      <w:r w:rsidR="5B0A689A" w:rsidRPr="0F582D2E">
        <w:t>restoring</w:t>
      </w:r>
      <w:r w:rsidR="017BD6E9" w:rsidRPr="0F582D2E">
        <w:t xml:space="preserve"> the company’s position </w:t>
      </w:r>
      <w:r w:rsidR="119AC082" w:rsidRPr="0F582D2E">
        <w:t xml:space="preserve">to what it </w:t>
      </w:r>
      <w:r w:rsidR="06E481AD" w:rsidRPr="0F582D2E">
        <w:t>would have been had the winding-up order not been made</w:t>
      </w:r>
      <w:r w:rsidR="76216675" w:rsidRPr="0F582D2E">
        <w:t>.</w:t>
      </w:r>
      <w:r w:rsidR="5F06417A" w:rsidRPr="0F582D2E">
        <w:t xml:space="preserve"> There is no official receiver in Scotland</w:t>
      </w:r>
      <w:r w:rsidR="0EFA439E" w:rsidRPr="0F582D2E">
        <w:t xml:space="preserve"> and therefore th</w:t>
      </w:r>
      <w:r w:rsidR="291AABDB" w:rsidRPr="0F582D2E">
        <w:t>e obligation to refer the matter to court has been given to the interim liquidator. That is the person who is first appointed liquidator when a winding-up order is made in Scotland.</w:t>
      </w:r>
    </w:p>
    <w:p w14:paraId="4C6F3825" w14:textId="1E95AD6C" w:rsidR="004C64D7" w:rsidRDefault="23C4472B" w:rsidP="00C13A81">
      <w:pPr>
        <w:pStyle w:val="ParaNumbered"/>
      </w:pPr>
      <w:bookmarkStart w:id="101" w:name="_Hlk39145540"/>
      <w:r>
        <w:t>Paragraphs 5 and 6</w:t>
      </w:r>
      <w:r w:rsidR="1B13C955">
        <w:t xml:space="preserve"> </w:t>
      </w:r>
      <w:r w:rsidR="60607B99">
        <w:t>prohibit a winding-up order from being made against</w:t>
      </w:r>
      <w:r w:rsidR="44808D73">
        <w:t xml:space="preserve"> a </w:t>
      </w:r>
      <w:r w:rsidR="16B6A45C">
        <w:t>company on the grounds that it is unable to pay its debts</w:t>
      </w:r>
      <w:r w:rsidR="00745388">
        <w:t xml:space="preserve"> unless</w:t>
      </w:r>
      <w:r w:rsidR="3783A5DE">
        <w:t xml:space="preserve"> </w:t>
      </w:r>
      <w:r w:rsidR="60607B99">
        <w:t>the court</w:t>
      </w:r>
      <w:r w:rsidR="3783A5DE">
        <w:t xml:space="preserve"> is satisfied that </w:t>
      </w:r>
      <w:r w:rsidR="60607B99">
        <w:t>the company would be unable to pay its debts</w:t>
      </w:r>
      <w:r w:rsidR="3783A5DE">
        <w:t xml:space="preserve"> even if coronavirus had</w:t>
      </w:r>
      <w:r w:rsidR="125DBD78">
        <w:t xml:space="preserve"> </w:t>
      </w:r>
      <w:r w:rsidR="3783A5DE">
        <w:t>not had a financial effect on the company.</w:t>
      </w:r>
    </w:p>
    <w:p w14:paraId="794C1A8D" w14:textId="6F2AD4E2" w:rsidR="00552D3B" w:rsidRDefault="4A1BD377" w:rsidP="00C13A81">
      <w:pPr>
        <w:pStyle w:val="ParaNumbered"/>
      </w:pPr>
      <w:r>
        <w:t>As a result of paragraph 7, any</w:t>
      </w:r>
      <w:r w:rsidR="03097C47">
        <w:t xml:space="preserve"> </w:t>
      </w:r>
      <w:r w:rsidR="26EE8135">
        <w:t>winding-up</w:t>
      </w:r>
      <w:r w:rsidR="417BFC08">
        <w:t xml:space="preserve"> order that is made in the </w:t>
      </w:r>
      <w:r w:rsidR="02D0C3AD">
        <w:t>interim</w:t>
      </w:r>
      <w:r w:rsidR="417BFC08">
        <w:t xml:space="preserve"> period between this policy taking effect on 27 April 2020, and the </w:t>
      </w:r>
      <w:r w:rsidR="00E241C6">
        <w:t>Act</w:t>
      </w:r>
      <w:r w:rsidR="62DF6722">
        <w:t xml:space="preserve"> being enacted, </w:t>
      </w:r>
      <w:r w:rsidR="5ECF0AC8">
        <w:t>is</w:t>
      </w:r>
      <w:r w:rsidR="62DF6722">
        <w:t xml:space="preserve"> void</w:t>
      </w:r>
      <w:r w:rsidR="3A97CB4E">
        <w:t xml:space="preserve"> if it </w:t>
      </w:r>
      <w:r w:rsidR="26EE8135">
        <w:t>does not meet the above requirement</w:t>
      </w:r>
      <w:r w:rsidR="62DF6722">
        <w:t xml:space="preserve">. </w:t>
      </w:r>
      <w:r w:rsidR="26EE8135">
        <w:t>Any actions</w:t>
      </w:r>
      <w:r w:rsidR="3A97CB4E">
        <w:t xml:space="preserve"> taken by</w:t>
      </w:r>
      <w:r w:rsidR="62DF6722">
        <w:t xml:space="preserve"> the official receiver, liquidator or provisional liquidator in respect of </w:t>
      </w:r>
      <w:r w:rsidR="3A97CB4E">
        <w:t>that</w:t>
      </w:r>
      <w:r w:rsidR="62DF6722">
        <w:t xml:space="preserve"> order</w:t>
      </w:r>
      <w:r w:rsidR="26EE8135">
        <w:t>, however,</w:t>
      </w:r>
      <w:r w:rsidR="3A97CB4E">
        <w:t xml:space="preserve"> will not </w:t>
      </w:r>
      <w:r w:rsidR="245F6059">
        <w:t>make them liable</w:t>
      </w:r>
      <w:r w:rsidR="260E4C1A">
        <w:t xml:space="preserve"> in any civil or criminal proceedings.</w:t>
      </w:r>
      <w:r w:rsidR="245F6059">
        <w:t xml:space="preserve"> </w:t>
      </w:r>
      <w:r w:rsidR="258C58BC">
        <w:t>T</w:t>
      </w:r>
      <w:r w:rsidR="245F6059">
        <w:t xml:space="preserve">his is </w:t>
      </w:r>
      <w:r w:rsidR="26EE8135">
        <w:t xml:space="preserve">to </w:t>
      </w:r>
      <w:r w:rsidR="245F6059">
        <w:t xml:space="preserve">protect insolvency </w:t>
      </w:r>
      <w:proofErr w:type="gramStart"/>
      <w:r w:rsidR="245F6059">
        <w:t>office-holders</w:t>
      </w:r>
      <w:proofErr w:type="gramEnd"/>
      <w:r w:rsidR="245F6059">
        <w:t xml:space="preserve"> who have </w:t>
      </w:r>
      <w:r w:rsidR="52EADBE0">
        <w:t xml:space="preserve">taken actions that </w:t>
      </w:r>
      <w:r w:rsidR="1226C43C">
        <w:t>were required during the currency of the order,</w:t>
      </w:r>
      <w:r w:rsidR="52EADBE0">
        <w:t xml:space="preserve"> such as collecting in and selling company property. The court may direct the official receiver</w:t>
      </w:r>
      <w:r w:rsidR="31D1CB9D">
        <w:t xml:space="preserve">, </w:t>
      </w:r>
      <w:r w:rsidR="5EED4A82">
        <w:t>liquidator</w:t>
      </w:r>
      <w:r w:rsidR="5B8DCE99">
        <w:t>,</w:t>
      </w:r>
      <w:r w:rsidR="5EED4A82">
        <w:t xml:space="preserve"> or provisional liquidator</w:t>
      </w:r>
      <w:r w:rsidR="52EADBE0">
        <w:t xml:space="preserve"> to take whatever action is </w:t>
      </w:r>
      <w:r w:rsidR="5BCB65A3">
        <w:t>necessary</w:t>
      </w:r>
      <w:r w:rsidR="52EADBE0">
        <w:t xml:space="preserve"> </w:t>
      </w:r>
      <w:r w:rsidR="5BCB65A3">
        <w:t>to restore the company to the position it was in prior</w:t>
      </w:r>
      <w:r w:rsidR="4070A5D2">
        <w:t xml:space="preserve"> to the petition being presented.</w:t>
      </w:r>
      <w:r w:rsidR="52EADBE0">
        <w:t xml:space="preserve"> </w:t>
      </w:r>
      <w:r w:rsidR="4A5EE205">
        <w:t xml:space="preserve">Where the official receiver </w:t>
      </w:r>
      <w:r w:rsidR="5B8DCE99">
        <w:t>(or, in Scotland, interim liquidator)</w:t>
      </w:r>
      <w:r w:rsidR="4A5EE205">
        <w:t xml:space="preserve"> considers that </w:t>
      </w:r>
      <w:r w:rsidR="6A03EA1E">
        <w:t xml:space="preserve">an order is void </w:t>
      </w:r>
      <w:r w:rsidR="083E4BEC">
        <w:t xml:space="preserve">due to this paragraph, </w:t>
      </w:r>
      <w:r w:rsidR="6A03EA1E">
        <w:t xml:space="preserve">and </w:t>
      </w:r>
      <w:r w:rsidR="083E4BEC">
        <w:t xml:space="preserve">that </w:t>
      </w:r>
      <w:r w:rsidR="6A03EA1E">
        <w:t>it might be appropriate for the court to make directions</w:t>
      </w:r>
      <w:r w:rsidR="4BAD33EA">
        <w:t xml:space="preserve">, they must refer the </w:t>
      </w:r>
      <w:r w:rsidR="476C2677">
        <w:t>matter to the court.</w:t>
      </w:r>
    </w:p>
    <w:p w14:paraId="6C87B495" w14:textId="172DC385" w:rsidR="0015663D" w:rsidRDefault="0B96CB64" w:rsidP="00C13A81">
      <w:pPr>
        <w:pStyle w:val="ParaNumbered"/>
      </w:pPr>
      <w:r>
        <w:t xml:space="preserve">Paragraphs 8 to </w:t>
      </w:r>
      <w:r w:rsidR="3E30E285">
        <w:t>1</w:t>
      </w:r>
      <w:r w:rsidR="7F1B3528">
        <w:t>8</w:t>
      </w:r>
      <w:r w:rsidR="58612B0D">
        <w:t xml:space="preserve"> make provision for </w:t>
      </w:r>
      <w:r w:rsidR="7E9EE91F">
        <w:t xml:space="preserve">the adjustment of </w:t>
      </w:r>
      <w:r w:rsidR="58612B0D">
        <w:t xml:space="preserve">time </w:t>
      </w:r>
      <w:r w:rsidR="7E9EE91F">
        <w:t xml:space="preserve">limits </w:t>
      </w:r>
      <w:r w:rsidR="72A51248">
        <w:t>in other provisions of the Insolvency Act 1986</w:t>
      </w:r>
      <w:r w:rsidR="0C8B2D06">
        <w:t>,</w:t>
      </w:r>
      <w:r w:rsidR="72A51248">
        <w:t xml:space="preserve"> where the winding-up petitio</w:t>
      </w:r>
      <w:r w:rsidR="13CC5A38">
        <w:t xml:space="preserve">n was presented in the period </w:t>
      </w:r>
      <w:r w:rsidR="3467EDD1">
        <w:t xml:space="preserve">between 27 April 2020 </w:t>
      </w:r>
      <w:r w:rsidR="13CC5A38">
        <w:t xml:space="preserve">and </w:t>
      </w:r>
      <w:r w:rsidR="67A60599">
        <w:t xml:space="preserve">30 </w:t>
      </w:r>
      <w:r w:rsidR="00CC64C3">
        <w:t>September</w:t>
      </w:r>
      <w:r w:rsidR="00915FE8">
        <w:t xml:space="preserve"> 2020</w:t>
      </w:r>
      <w:r w:rsidR="4F32E540">
        <w:t>,</w:t>
      </w:r>
      <w:r w:rsidR="13CC5A38">
        <w:t xml:space="preserve"> and the court has wound up the company on the grounds that it is </w:t>
      </w:r>
      <w:r w:rsidR="24377A16">
        <w:t>unable</w:t>
      </w:r>
      <w:r w:rsidR="13CC5A38">
        <w:t xml:space="preserve"> to pay its debts.</w:t>
      </w:r>
    </w:p>
    <w:p w14:paraId="067DCB4B" w14:textId="51B284C8" w:rsidR="00552D3B" w:rsidRDefault="43C4420B" w:rsidP="00C13A81">
      <w:pPr>
        <w:pStyle w:val="ParaNumbered"/>
      </w:pPr>
      <w:r>
        <w:t>The</w:t>
      </w:r>
      <w:r w:rsidR="2955189F">
        <w:t xml:space="preserve"> commencement of </w:t>
      </w:r>
      <w:r w:rsidR="5533020A">
        <w:t xml:space="preserve">winding up </w:t>
      </w:r>
      <w:r>
        <w:t xml:space="preserve">will </w:t>
      </w:r>
      <w:r w:rsidR="1233238F">
        <w:t xml:space="preserve">be from the date of the winding-up order, rather than </w:t>
      </w:r>
      <w:r w:rsidR="36AB0841">
        <w:t>the date that</w:t>
      </w:r>
      <w:r w:rsidR="1233238F">
        <w:t xml:space="preserve"> the petition</w:t>
      </w:r>
      <w:r w:rsidR="36AB0841">
        <w:t xml:space="preserve"> was </w:t>
      </w:r>
      <w:r w:rsidR="6B8C7467">
        <w:t>filed</w:t>
      </w:r>
      <w:r w:rsidR="615828F0">
        <w:t>. This</w:t>
      </w:r>
      <w:r w:rsidR="1233238F">
        <w:t xml:space="preserve"> </w:t>
      </w:r>
      <w:r w:rsidR="615828F0">
        <w:t>means</w:t>
      </w:r>
      <w:r w:rsidR="1233238F">
        <w:t xml:space="preserve"> that </w:t>
      </w:r>
      <w:r w:rsidR="0C1B659A">
        <w:t xml:space="preserve">the petition </w:t>
      </w:r>
      <w:r w:rsidR="7CD37F61">
        <w:t>will</w:t>
      </w:r>
      <w:r w:rsidR="0C1B659A">
        <w:t xml:space="preserve"> not </w:t>
      </w:r>
      <w:r w:rsidR="7748E03D">
        <w:t>prevent</w:t>
      </w:r>
      <w:r w:rsidR="44D6FCA8">
        <w:t xml:space="preserve"> disposals</w:t>
      </w:r>
      <w:r w:rsidR="3F85FABB">
        <w:t xml:space="preserve"> of the company’s property </w:t>
      </w:r>
      <w:r w:rsidR="7748E03D">
        <w:t xml:space="preserve">(which are </w:t>
      </w:r>
      <w:r w:rsidR="049515F6">
        <w:t xml:space="preserve">voided </w:t>
      </w:r>
      <w:r w:rsidR="040FE7A1">
        <w:t xml:space="preserve">from the </w:t>
      </w:r>
      <w:r w:rsidR="615828F0">
        <w:t xml:space="preserve">commencement of the </w:t>
      </w:r>
      <w:r w:rsidR="4C57C256">
        <w:t xml:space="preserve">winding up </w:t>
      </w:r>
      <w:r w:rsidR="4D7FBBBF">
        <w:t xml:space="preserve">unless the court </w:t>
      </w:r>
      <w:r w:rsidR="0A1F718C">
        <w:t>orders otherwise</w:t>
      </w:r>
      <w:r w:rsidR="7748E03D">
        <w:t>)</w:t>
      </w:r>
      <w:r w:rsidR="4D7FBBBF">
        <w:t>.</w:t>
      </w:r>
      <w:r w:rsidR="7E6E9F8C">
        <w:t xml:space="preserve"> </w:t>
      </w:r>
      <w:r w:rsidR="3B9D55CF">
        <w:t>As a result of the change</w:t>
      </w:r>
      <w:r w:rsidR="1B57B5D1">
        <w:t>,</w:t>
      </w:r>
      <w:r w:rsidR="3B9D55CF">
        <w:t xml:space="preserve"> </w:t>
      </w:r>
      <w:r w:rsidR="034B1983">
        <w:t>the company</w:t>
      </w:r>
      <w:r w:rsidR="3B9D55CF">
        <w:t xml:space="preserve"> will not need to </w:t>
      </w:r>
      <w:r w:rsidR="03B58E84">
        <w:t xml:space="preserve">seek permission from the court </w:t>
      </w:r>
      <w:r w:rsidR="0A7E3C15">
        <w:t xml:space="preserve">to engage in </w:t>
      </w:r>
      <w:r w:rsidR="034B1983">
        <w:t>its</w:t>
      </w:r>
      <w:r w:rsidR="03B58E84">
        <w:t xml:space="preserve"> </w:t>
      </w:r>
      <w:r w:rsidR="0A7E3C15">
        <w:t xml:space="preserve">normal trading once a petition has been </w:t>
      </w:r>
      <w:r w:rsidR="603021A8">
        <w:t>presented</w:t>
      </w:r>
      <w:r w:rsidR="47F2B905">
        <w:t>.</w:t>
      </w:r>
      <w:r w:rsidR="17D43353">
        <w:t xml:space="preserve"> </w:t>
      </w:r>
      <w:r w:rsidR="1241F1E2">
        <w:t>The change</w:t>
      </w:r>
      <w:r w:rsidR="71246AEA">
        <w:t xml:space="preserve"> also protects</w:t>
      </w:r>
      <w:r w:rsidR="327FF152">
        <w:t>, for example,</w:t>
      </w:r>
      <w:r w:rsidR="71246AEA">
        <w:t xml:space="preserve"> </w:t>
      </w:r>
      <w:r w:rsidR="58E2F924">
        <w:t>financial institutions</w:t>
      </w:r>
      <w:r w:rsidR="327FF152">
        <w:t xml:space="preserve"> who do business with the company</w:t>
      </w:r>
      <w:r w:rsidR="04CF4511">
        <w:t>, who</w:t>
      </w:r>
      <w:r w:rsidR="58E2F924">
        <w:t xml:space="preserve"> </w:t>
      </w:r>
      <w:r w:rsidR="04CF4511">
        <w:t>due</w:t>
      </w:r>
      <w:r w:rsidR="774744E8">
        <w:t xml:space="preserve"> to the change in advertising of the petition (paragraph </w:t>
      </w:r>
      <w:r w:rsidR="0C5AE959">
        <w:t>19</w:t>
      </w:r>
      <w:r w:rsidR="774744E8">
        <w:t>(</w:t>
      </w:r>
      <w:r w:rsidR="00DA25F6">
        <w:t>2</w:t>
      </w:r>
      <w:r w:rsidR="774744E8">
        <w:t xml:space="preserve">)) </w:t>
      </w:r>
      <w:r w:rsidR="3793EB8D">
        <w:t xml:space="preserve">may not be aware </w:t>
      </w:r>
      <w:r w:rsidR="327FF152">
        <w:t>that</w:t>
      </w:r>
      <w:r w:rsidR="3793EB8D">
        <w:t xml:space="preserve"> </w:t>
      </w:r>
      <w:r w:rsidR="7CAC63C6">
        <w:t>a petition has been made.</w:t>
      </w:r>
    </w:p>
    <w:p w14:paraId="08FA7AA6" w14:textId="296398DB" w:rsidR="00552D3B" w:rsidRPr="00552D3B" w:rsidRDefault="2109C966" w:rsidP="00C13A81">
      <w:pPr>
        <w:pStyle w:val="ParaNumbered"/>
      </w:pPr>
      <w:r>
        <w:t xml:space="preserve">When a winding-up order is made, certain transactions that the company </w:t>
      </w:r>
      <w:proofErr w:type="gramStart"/>
      <w:r>
        <w:t>entered into</w:t>
      </w:r>
      <w:proofErr w:type="gramEnd"/>
      <w:r w:rsidR="14D0E814">
        <w:t xml:space="preserve"> </w:t>
      </w:r>
      <w:r w:rsidR="14D0E814">
        <w:lastRenderedPageBreak/>
        <w:t>prior to winding up</w:t>
      </w:r>
      <w:r>
        <w:t xml:space="preserve"> </w:t>
      </w:r>
      <w:r w:rsidR="760B285C">
        <w:t xml:space="preserve">may be </w:t>
      </w:r>
      <w:r w:rsidR="15022BA9">
        <w:t>reversed</w:t>
      </w:r>
      <w:r w:rsidR="760B285C">
        <w:t xml:space="preserve"> for the benefit of its creditors</w:t>
      </w:r>
      <w:r w:rsidR="5BDFB20F">
        <w:t xml:space="preserve"> and certain fraudulent </w:t>
      </w:r>
      <w:r w:rsidR="2A3EA273">
        <w:t>behaviour</w:t>
      </w:r>
      <w:r w:rsidR="5BDFB20F">
        <w:t xml:space="preserve"> prior to winding up </w:t>
      </w:r>
      <w:r w:rsidR="32157CEB">
        <w:t xml:space="preserve">can </w:t>
      </w:r>
      <w:r w:rsidR="5BDFB20F">
        <w:t>attract criminal liability</w:t>
      </w:r>
      <w:r w:rsidR="760B285C">
        <w:t xml:space="preserve">. </w:t>
      </w:r>
      <w:r w:rsidR="0247B5C7">
        <w:t xml:space="preserve">The </w:t>
      </w:r>
      <w:r w:rsidR="61184ACF">
        <w:t>S</w:t>
      </w:r>
      <w:r w:rsidR="0247B5C7">
        <w:t xml:space="preserve">chedule adjusts </w:t>
      </w:r>
      <w:r w:rsidR="39C7EC77">
        <w:t xml:space="preserve">the </w:t>
      </w:r>
      <w:r w:rsidR="0247B5C7">
        <w:t>periods</w:t>
      </w:r>
      <w:r w:rsidR="331F178D">
        <w:t xml:space="preserve"> </w:t>
      </w:r>
      <w:r w:rsidR="39C7EC77">
        <w:t>in which transactions can be overturned</w:t>
      </w:r>
      <w:r w:rsidR="07F61710">
        <w:t xml:space="preserve"> or possible fraudulent behaviour</w:t>
      </w:r>
      <w:r w:rsidR="39C7EC77">
        <w:t xml:space="preserve"> </w:t>
      </w:r>
      <w:r w:rsidR="0FBC7297">
        <w:t xml:space="preserve">assessed </w:t>
      </w:r>
      <w:r w:rsidR="68102B7A">
        <w:t>(</w:t>
      </w:r>
      <w:r w:rsidR="0247B5C7">
        <w:t>extending them</w:t>
      </w:r>
      <w:r w:rsidR="68102B7A">
        <w:t xml:space="preserve"> backwards) </w:t>
      </w:r>
      <w:r w:rsidR="52EB2ECE">
        <w:t>to take account</w:t>
      </w:r>
      <w:r w:rsidR="2F24598B">
        <w:t xml:space="preserve"> of the change in commencement date</w:t>
      </w:r>
      <w:r w:rsidR="331F178D">
        <w:t>.</w:t>
      </w:r>
      <w:r w:rsidR="2E93E6FF">
        <w:t xml:space="preserve"> This extension is limited to a maximum of six months.</w:t>
      </w:r>
    </w:p>
    <w:p w14:paraId="5EDBEDAF" w14:textId="18E8CBB8" w:rsidR="005360C1" w:rsidRPr="00CA48FF" w:rsidRDefault="260BEB93" w:rsidP="00C13A81">
      <w:pPr>
        <w:pStyle w:val="ParaNumbered"/>
      </w:pPr>
      <w:r>
        <w:t>Paragraph</w:t>
      </w:r>
      <w:r w:rsidR="4B94F2F6">
        <w:t>s</w:t>
      </w:r>
      <w:r>
        <w:t xml:space="preserve"> 1</w:t>
      </w:r>
      <w:r w:rsidR="3DECCEFB">
        <w:t>9</w:t>
      </w:r>
      <w:r w:rsidR="4B94F2F6">
        <w:t xml:space="preserve"> and 20</w:t>
      </w:r>
      <w:r w:rsidR="0AE5BF2B">
        <w:t xml:space="preserve"> make provision to modify the Insolvency Rules 2016</w:t>
      </w:r>
      <w:r w:rsidR="210A5D76">
        <w:t>, and in Scotland, Rules of Court,</w:t>
      </w:r>
      <w:r w:rsidR="0AE5BF2B">
        <w:t xml:space="preserve"> where a winding-up petition has been </w:t>
      </w:r>
      <w:r w:rsidR="31E6B9A4">
        <w:t xml:space="preserve">presented in the period between the day on which the </w:t>
      </w:r>
      <w:r w:rsidR="00E241C6">
        <w:t>Act</w:t>
      </w:r>
      <w:r w:rsidR="31E6B9A4">
        <w:t xml:space="preserve"> is enacted and come into force and</w:t>
      </w:r>
      <w:r w:rsidR="31E6B9A4" w:rsidDel="009012EC">
        <w:t xml:space="preserve"> </w:t>
      </w:r>
      <w:r w:rsidR="2FD498AA">
        <w:t xml:space="preserve">30 </w:t>
      </w:r>
      <w:r w:rsidR="009012EC">
        <w:t>September</w:t>
      </w:r>
      <w:r w:rsidR="2FD498AA">
        <w:t xml:space="preserve"> 2020.</w:t>
      </w:r>
      <w:r w:rsidR="10C65398" w:rsidDel="2FD498AA">
        <w:t xml:space="preserve"> </w:t>
      </w:r>
      <w:r w:rsidR="2FD498AA">
        <w:t>The Rules are</w:t>
      </w:r>
      <w:r w:rsidR="544E7525">
        <w:t>, in summary,</w:t>
      </w:r>
      <w:r w:rsidR="2FD498AA">
        <w:t xml:space="preserve"> modified such that </w:t>
      </w:r>
      <w:r w:rsidR="4666F8B1">
        <w:t>any</w:t>
      </w:r>
      <w:r w:rsidR="2FD498AA">
        <w:t xml:space="preserve"> requirement</w:t>
      </w:r>
      <w:r w:rsidR="4666F8B1">
        <w:t>s</w:t>
      </w:r>
      <w:r w:rsidR="1C5CE65D">
        <w:t xml:space="preserve"> </w:t>
      </w:r>
      <w:r w:rsidR="1170A2BA">
        <w:t xml:space="preserve">or </w:t>
      </w:r>
      <w:r w:rsidR="2A58361D">
        <w:t>permission</w:t>
      </w:r>
      <w:r w:rsidR="1045A4C2">
        <w:t>s</w:t>
      </w:r>
      <w:r w:rsidR="1170A2BA">
        <w:t xml:space="preserve"> </w:t>
      </w:r>
      <w:r w:rsidR="1C5CE65D">
        <w:t>to provide notice of the petition or</w:t>
      </w:r>
      <w:r w:rsidR="2FD498AA">
        <w:t xml:space="preserve"> to publish </w:t>
      </w:r>
      <w:r w:rsidR="1C5CE65D">
        <w:t>it</w:t>
      </w:r>
      <w:r w:rsidR="2FD498AA">
        <w:t xml:space="preserve"> </w:t>
      </w:r>
      <w:r w:rsidR="1C5CE65D">
        <w:t>do not apply until the court has determined that it is likely to be able to make a winding-up order</w:t>
      </w:r>
      <w:r w:rsidR="5149F75F">
        <w:t>.</w:t>
      </w:r>
      <w:r w:rsidR="0C588ED9">
        <w:t xml:space="preserve"> </w:t>
      </w:r>
      <w:r w:rsidR="39B35362">
        <w:t>The</w:t>
      </w:r>
      <w:r w:rsidR="35097811">
        <w:t xml:space="preserve"> </w:t>
      </w:r>
      <w:r w:rsidR="4A10096B">
        <w:t xml:space="preserve">winding-up </w:t>
      </w:r>
      <w:r w:rsidR="23D785D7">
        <w:t xml:space="preserve">petition </w:t>
      </w:r>
      <w:r w:rsidR="4A10096B">
        <w:t xml:space="preserve">must contain a statement by the </w:t>
      </w:r>
      <w:r w:rsidR="78A3E567">
        <w:t xml:space="preserve">creditor that </w:t>
      </w:r>
      <w:r w:rsidR="3C7FAADC">
        <w:t xml:space="preserve">they </w:t>
      </w:r>
      <w:r w:rsidR="4C6B6EF7">
        <w:t xml:space="preserve">consider </w:t>
      </w:r>
      <w:r w:rsidR="3C7FAADC">
        <w:t>the additional condition for the making of the winding-up order is met (</w:t>
      </w:r>
      <w:r w:rsidR="5705321E">
        <w:t>i.e. that the company’s inability to pay its debts is not the result of COVID-19)</w:t>
      </w:r>
      <w:r w:rsidR="78A3E567">
        <w:t xml:space="preserve">. </w:t>
      </w:r>
      <w:r w:rsidR="5149F75F">
        <w:t>The</w:t>
      </w:r>
      <w:r w:rsidR="544E7525">
        <w:t xml:space="preserve"> court does have power to </w:t>
      </w:r>
      <w:r w:rsidR="451F2B5C">
        <w:t>give permission disapplying certain of these modifications.</w:t>
      </w:r>
      <w:bookmarkEnd w:id="101"/>
    </w:p>
    <w:p w14:paraId="1905A957" w14:textId="56CA552E" w:rsidR="005360C1" w:rsidRPr="00454392" w:rsidRDefault="008E3439" w:rsidP="005360C1">
      <w:pPr>
        <w:pStyle w:val="HSubheading3"/>
      </w:pPr>
      <w:bookmarkStart w:id="102" w:name="_Toc44920824"/>
      <w:r>
        <w:t>Section</w:t>
      </w:r>
      <w:r w:rsidR="00CA48FF">
        <w:t xml:space="preserve"> </w:t>
      </w:r>
      <w:r w:rsidR="2874AB80">
        <w:t>11</w:t>
      </w:r>
      <w:r w:rsidR="00A511A8">
        <w:t xml:space="preserve"> and Schedule 11</w:t>
      </w:r>
      <w:bookmarkEnd w:id="102"/>
      <w:r w:rsidR="005360C1">
        <w:t xml:space="preserve"> </w:t>
      </w:r>
    </w:p>
    <w:p w14:paraId="64720DD3" w14:textId="63BB8929" w:rsidR="00CA48FF" w:rsidRPr="00DE32ED" w:rsidRDefault="2C08AFCA" w:rsidP="00E709D6">
      <w:pPr>
        <w:pStyle w:val="ParaNumbered"/>
      </w:pPr>
      <w:bookmarkStart w:id="103" w:name="_Hlk39145610"/>
      <w:bookmarkStart w:id="104" w:name="_Toc416612144"/>
      <w:bookmarkStart w:id="105" w:name="_Toc410653894"/>
      <w:bookmarkEnd w:id="93"/>
      <w:r w:rsidRPr="0F582D2E">
        <w:t xml:space="preserve">This </w:t>
      </w:r>
      <w:r w:rsidR="008E3439">
        <w:t>section</w:t>
      </w:r>
      <w:r w:rsidRPr="0F582D2E">
        <w:t xml:space="preserve"> </w:t>
      </w:r>
      <w:r w:rsidR="33DB2F6F" w:rsidRPr="0F582D2E">
        <w:t xml:space="preserve">and Schedule </w:t>
      </w:r>
      <w:r w:rsidRPr="0F582D2E">
        <w:t>make provision for Northern Ireland corresponding to that made for G</w:t>
      </w:r>
      <w:r w:rsidR="20EC6093" w:rsidRPr="0F582D2E">
        <w:t>reat Britain</w:t>
      </w:r>
      <w:r w:rsidRPr="0F582D2E">
        <w:t xml:space="preserve"> by </w:t>
      </w:r>
      <w:r w:rsidR="008E3439">
        <w:t>section</w:t>
      </w:r>
      <w:r w:rsidR="400EB387" w:rsidRPr="0F582D2E">
        <w:t xml:space="preserve"> </w:t>
      </w:r>
      <w:r w:rsidR="7E02087A" w:rsidRPr="128C568A">
        <w:t>10</w:t>
      </w:r>
      <w:r w:rsidR="33DB2F6F" w:rsidRPr="0F582D2E">
        <w:t xml:space="preserve"> and Schedule 10</w:t>
      </w:r>
      <w:r w:rsidRPr="0F582D2E">
        <w:t>.</w:t>
      </w:r>
    </w:p>
    <w:p w14:paraId="42A2C744" w14:textId="16A38412" w:rsidR="00492A77" w:rsidRDefault="004C64D7" w:rsidP="004C64D7">
      <w:pPr>
        <w:pStyle w:val="HSubheading2"/>
      </w:pPr>
      <w:bookmarkStart w:id="106" w:name="_Toc44920825"/>
      <w:r>
        <w:t>Wrongful trading</w:t>
      </w:r>
      <w:bookmarkEnd w:id="106"/>
    </w:p>
    <w:p w14:paraId="087726FA" w14:textId="4E47634A" w:rsidR="00492A77" w:rsidRDefault="1D2747EA" w:rsidP="00492A77">
      <w:pPr>
        <w:pStyle w:val="HSubheading3"/>
      </w:pPr>
      <w:bookmarkStart w:id="107" w:name="_Toc44920826"/>
      <w:bookmarkEnd w:id="103"/>
      <w:r>
        <w:t>Section 12</w:t>
      </w:r>
      <w:r w:rsidR="00492A77">
        <w:t xml:space="preserve">: </w:t>
      </w:r>
      <w:r w:rsidR="00915C28">
        <w:t>S</w:t>
      </w:r>
      <w:r w:rsidR="00492A77">
        <w:t>uspension of liability for wrongful trading – G</w:t>
      </w:r>
      <w:r w:rsidR="00915C28">
        <w:t xml:space="preserve">reat </w:t>
      </w:r>
      <w:r w:rsidR="00864272">
        <w:t>Britain</w:t>
      </w:r>
      <w:bookmarkEnd w:id="107"/>
    </w:p>
    <w:p w14:paraId="0174D1DD" w14:textId="23B8E494" w:rsidR="00004846" w:rsidRDefault="1ED6DC8A" w:rsidP="00C13A81">
      <w:pPr>
        <w:pStyle w:val="ParaNumbered"/>
        <w:rPr>
          <w:rFonts w:asciiTheme="minorHAnsi" w:hAnsiTheme="minorHAnsi" w:cstheme="minorBidi"/>
          <w:color w:val="000000" w:themeColor="text1"/>
        </w:rPr>
      </w:pPr>
      <w:r w:rsidRPr="0F582D2E">
        <w:t>The measure to temporarily suspend liability under wrongful trading provisions in the Insolvency Act 1986 is in section</w:t>
      </w:r>
      <w:r w:rsidR="400EB387" w:rsidRPr="0F582D2E">
        <w:t xml:space="preserve"> 1</w:t>
      </w:r>
      <w:r w:rsidR="3189A29F" w:rsidRPr="05186147">
        <w:t>2</w:t>
      </w:r>
      <w:r w:rsidRPr="0F582D2E">
        <w:t xml:space="preserve"> of this Act. </w:t>
      </w:r>
      <w:r w:rsidR="7502E061" w:rsidRPr="0F582D2E">
        <w:rPr>
          <w:rFonts w:eastAsia="Calibri" w:cs="Calibri"/>
        </w:rPr>
        <w:t>The provision does not formally amend the Insolvency Act 1986, but instead alters how the relevant sections of that Act will be applied in relation to a company’s financial position during the relevant period.</w:t>
      </w:r>
    </w:p>
    <w:p w14:paraId="480C3678" w14:textId="0725BB50" w:rsidR="00D968F9" w:rsidRPr="00D968F9" w:rsidRDefault="4A406A89" w:rsidP="00C13A81">
      <w:pPr>
        <w:pStyle w:val="ParaNumbered"/>
      </w:pPr>
      <w:r w:rsidRPr="00CE7F6B">
        <w:t>Subsection (1)</w:t>
      </w:r>
      <w:r w:rsidRPr="0F582D2E">
        <w:t xml:space="preserve"> sets out that the court will not hold a director responsible for any worsening of the financial position of the company or its creditors during the relevant period, which is defined later. There is no requirement to show that the company’s worsening financial position was due to the COVID-19 pandemic. </w:t>
      </w:r>
    </w:p>
    <w:p w14:paraId="5883D77B" w14:textId="1CC821B3" w:rsidR="00D968F9" w:rsidRPr="00D968F9" w:rsidRDefault="4A406A89" w:rsidP="00C13A81">
      <w:pPr>
        <w:pStyle w:val="ParaNumbered"/>
      </w:pPr>
      <w:r w:rsidRPr="00CE7F6B">
        <w:t>Subsections (</w:t>
      </w:r>
      <w:r w:rsidR="1ED6D4EE" w:rsidRPr="00CE7F6B">
        <w:t>3</w:t>
      </w:r>
      <w:r w:rsidRPr="00CE7F6B">
        <w:t>), (</w:t>
      </w:r>
      <w:r w:rsidR="1ED6D4EE" w:rsidRPr="00CE7F6B">
        <w:t>4</w:t>
      </w:r>
      <w:r w:rsidRPr="00CE7F6B">
        <w:t>)</w:t>
      </w:r>
      <w:r w:rsidR="00F57262">
        <w:t>,</w:t>
      </w:r>
      <w:r w:rsidRPr="00CE7F6B">
        <w:t xml:space="preserve"> (</w:t>
      </w:r>
      <w:r w:rsidR="1ED6D4EE" w:rsidRPr="00CE7F6B">
        <w:t>5</w:t>
      </w:r>
      <w:r w:rsidRPr="00CE7F6B">
        <w:t>)</w:t>
      </w:r>
      <w:r w:rsidR="00F57262">
        <w:t xml:space="preserve"> and (6</w:t>
      </w:r>
      <w:r>
        <w:t>)</w:t>
      </w:r>
      <w:r w:rsidRPr="0F582D2E">
        <w:t xml:space="preserve"> set out that subsection (1) does not apply if at any time during the relevant period the company is excluded from being eligible by virtue of its inclusion within</w:t>
      </w:r>
      <w:r w:rsidR="594A8285" w:rsidRPr="0F582D2E">
        <w:t xml:space="preserve"> specified paragraphs of</w:t>
      </w:r>
      <w:r w:rsidRPr="0F582D2E">
        <w:t xml:space="preserve"> Schedule ZA1 </w:t>
      </w:r>
      <w:r w:rsidR="7033BE05" w:rsidRPr="0F582D2E">
        <w:t xml:space="preserve">to </w:t>
      </w:r>
      <w:r w:rsidR="599B7447" w:rsidRPr="0F582D2E">
        <w:t>t</w:t>
      </w:r>
      <w:r w:rsidRPr="0F582D2E">
        <w:t>he Insolvency Act 1986 (insurance companies, banks, electronic money institutions, investment banks and firms, payment institutions etc</w:t>
      </w:r>
      <w:r w:rsidRPr="4F790FA9">
        <w:t>.)</w:t>
      </w:r>
      <w:r w:rsidR="00B45AB9">
        <w:t xml:space="preserve"> or </w:t>
      </w:r>
      <w:r w:rsidR="00760604">
        <w:t xml:space="preserve">if a company </w:t>
      </w:r>
      <w:r w:rsidR="00922B5C">
        <w:t xml:space="preserve">has permission </w:t>
      </w:r>
      <w:r w:rsidR="009624A5">
        <w:t>to carry on a regulated activity</w:t>
      </w:r>
      <w:r w:rsidR="00922B5C">
        <w:t xml:space="preserve"> under Part 4A of the Financ</w:t>
      </w:r>
      <w:r w:rsidR="00722EE9">
        <w:t>ial Services</w:t>
      </w:r>
      <w:r w:rsidR="008E62B4">
        <w:t xml:space="preserve"> and Markets Act 2000</w:t>
      </w:r>
      <w:r w:rsidR="009050D3">
        <w:t xml:space="preserve"> </w:t>
      </w:r>
      <w:r w:rsidR="006A525D">
        <w:t>and is not required to refrain from holding money for clients</w:t>
      </w:r>
      <w:r w:rsidRPr="4F790FA9">
        <w:t xml:space="preserve">. </w:t>
      </w:r>
    </w:p>
    <w:p w14:paraId="54EE7DE5" w14:textId="5FEBE444" w:rsidR="00D968F9" w:rsidRPr="00D968F9" w:rsidRDefault="4A406A89" w:rsidP="00C13A81">
      <w:pPr>
        <w:pStyle w:val="ParaNumbered"/>
      </w:pPr>
      <w:r w:rsidRPr="00CE7F6B">
        <w:t>Subsection (</w:t>
      </w:r>
      <w:r w:rsidR="23F0863D" w:rsidRPr="00CE7F6B">
        <w:t>2</w:t>
      </w:r>
      <w:r w:rsidRPr="00CE7F6B">
        <w:t>)</w:t>
      </w:r>
      <w:r w:rsidRPr="0F582D2E">
        <w:t xml:space="preserve"> defines the relevant period as beginning on 1 March 2020 and ending on 30 </w:t>
      </w:r>
      <w:r w:rsidR="00954A70">
        <w:t>September</w:t>
      </w:r>
      <w:r w:rsidRPr="0F582D2E">
        <w:t xml:space="preserve"> 2020.</w:t>
      </w:r>
    </w:p>
    <w:p w14:paraId="5C60AFD4" w14:textId="77A0DD08" w:rsidR="00D968F9" w:rsidRPr="00D968F9" w:rsidRDefault="4A406A89" w:rsidP="00C13A81">
      <w:pPr>
        <w:pStyle w:val="ParaNumbered"/>
      </w:pPr>
      <w:r w:rsidRPr="00CE7F6B">
        <w:t>Subsection (</w:t>
      </w:r>
      <w:r w:rsidR="23F0863D" w:rsidRPr="00CE7F6B">
        <w:t>7</w:t>
      </w:r>
      <w:r w:rsidRPr="00CE7F6B">
        <w:t>)</w:t>
      </w:r>
      <w:r w:rsidRPr="0F582D2E">
        <w:t xml:space="preserve"> confirms that the provisions must be treated as if they are contained in Part 4 of the Insolvency Act 1986 (for liquidation) or Part 6 of that Act (for administration). This means that the suspension will apply wherever wrongful trading provisions are applied by the Insolvency Act 1986 or other legislation, for example, in the case of limited liability partnerships. </w:t>
      </w:r>
    </w:p>
    <w:p w14:paraId="6BC5A422" w14:textId="714C72BD" w:rsidR="00CA48FF" w:rsidRPr="00C14C74" w:rsidRDefault="4A406A89" w:rsidP="00C13A81">
      <w:pPr>
        <w:pStyle w:val="ParaNumbered"/>
      </w:pPr>
      <w:r w:rsidRPr="00CE7F6B">
        <w:t>Subsection (</w:t>
      </w:r>
      <w:r w:rsidR="23F0863D" w:rsidRPr="00CE7F6B">
        <w:t>8</w:t>
      </w:r>
      <w:r w:rsidRPr="00CE7F6B">
        <w:t>)</w:t>
      </w:r>
      <w:r w:rsidRPr="0F582D2E">
        <w:t xml:space="preserve"> sets out that this provision does not have effect in relation to building </w:t>
      </w:r>
      <w:r w:rsidRPr="0F582D2E">
        <w:lastRenderedPageBreak/>
        <w:t>societ</w:t>
      </w:r>
      <w:r w:rsidR="4D8FB7BF" w:rsidRPr="0F582D2E">
        <w:t>ies</w:t>
      </w:r>
      <w:r w:rsidRPr="0F582D2E">
        <w:t xml:space="preserve">, </w:t>
      </w:r>
      <w:r w:rsidR="00E04785">
        <w:t xml:space="preserve">certain </w:t>
      </w:r>
      <w:r w:rsidRPr="0F582D2E">
        <w:t>friendly societ</w:t>
      </w:r>
      <w:r w:rsidR="332B1162" w:rsidRPr="0F582D2E">
        <w:t>ies</w:t>
      </w:r>
      <w:r w:rsidRPr="0F582D2E">
        <w:t xml:space="preserve"> or </w:t>
      </w:r>
      <w:r w:rsidR="00E04785">
        <w:t xml:space="preserve">in relation to </w:t>
      </w:r>
      <w:r w:rsidR="00661BFF">
        <w:t xml:space="preserve">registered societies that are </w:t>
      </w:r>
      <w:r w:rsidRPr="0F582D2E">
        <w:t>credit unions</w:t>
      </w:r>
      <w:r w:rsidR="00661BFF">
        <w:t xml:space="preserve"> or carry out regulated activity in relation to contracts of insurance</w:t>
      </w:r>
      <w:r w:rsidRPr="0F582D2E">
        <w:t>.</w:t>
      </w:r>
    </w:p>
    <w:p w14:paraId="626E13B0" w14:textId="19F6BE91" w:rsidR="00492A77" w:rsidRPr="00552D3B" w:rsidRDefault="042EC74A" w:rsidP="00573DD8">
      <w:pPr>
        <w:pStyle w:val="HSubheading3"/>
      </w:pPr>
      <w:bookmarkStart w:id="108" w:name="_Toc44920827"/>
      <w:r>
        <w:t>Section 13</w:t>
      </w:r>
      <w:r w:rsidR="00492A77" w:rsidRPr="00552D3B">
        <w:t xml:space="preserve">: </w:t>
      </w:r>
      <w:r w:rsidR="00915C28">
        <w:t>S</w:t>
      </w:r>
      <w:r w:rsidR="00492A77" w:rsidRPr="00552D3B">
        <w:t xml:space="preserve">uspension of liability for wrongful trading </w:t>
      </w:r>
      <w:r w:rsidR="00004846" w:rsidRPr="00552D3B">
        <w:t>–</w:t>
      </w:r>
      <w:r w:rsidR="00492A77" w:rsidRPr="00552D3B">
        <w:t xml:space="preserve"> N</w:t>
      </w:r>
      <w:r w:rsidR="00915C28">
        <w:t xml:space="preserve">orthern </w:t>
      </w:r>
      <w:r w:rsidR="3708072A">
        <w:t>Ireland</w:t>
      </w:r>
      <w:bookmarkEnd w:id="108"/>
    </w:p>
    <w:p w14:paraId="12E27CC6" w14:textId="29F970DB" w:rsidR="00573DD8" w:rsidRPr="00552D3B" w:rsidRDefault="4D012A68" w:rsidP="00C13A81">
      <w:pPr>
        <w:pStyle w:val="ParaNumbered"/>
      </w:pPr>
      <w:r w:rsidRPr="0F582D2E">
        <w:t>Th</w:t>
      </w:r>
      <w:r w:rsidR="076383DA" w:rsidRPr="0F582D2E">
        <w:t>is</w:t>
      </w:r>
      <w:r w:rsidRPr="0F582D2E">
        <w:t xml:space="preserve"> </w:t>
      </w:r>
      <w:r w:rsidR="7C3CC899" w:rsidRPr="20231375">
        <w:t>section</w:t>
      </w:r>
      <w:r w:rsidRPr="0F582D2E">
        <w:t xml:space="preserve"> </w:t>
      </w:r>
      <w:proofErr w:type="gramStart"/>
      <w:r w:rsidRPr="0F582D2E">
        <w:t>temporarily suspend</w:t>
      </w:r>
      <w:r w:rsidR="2B4DF8F0" w:rsidRPr="0F582D2E">
        <w:t>s</w:t>
      </w:r>
      <w:proofErr w:type="gramEnd"/>
      <w:r w:rsidRPr="0F582D2E">
        <w:t xml:space="preserve"> liability under wrongful trading provisions in the Insolvency (Northern Ireland) Order 1989. </w:t>
      </w:r>
    </w:p>
    <w:p w14:paraId="15D97F44" w14:textId="6D70574E" w:rsidR="00573DD8" w:rsidRPr="00552D3B" w:rsidRDefault="4D012A68" w:rsidP="00C13A81">
      <w:pPr>
        <w:pStyle w:val="ParaNumbered"/>
      </w:pPr>
      <w:r w:rsidRPr="00CE7F6B">
        <w:t>Subsection (1)</w:t>
      </w:r>
      <w:r w:rsidR="3066079A" w:rsidRPr="0F582D2E" w:rsidDel="4D012A68">
        <w:t xml:space="preserve"> </w:t>
      </w:r>
      <w:r w:rsidRPr="0F582D2E">
        <w:t xml:space="preserve">sets out that the court will not hold a director responsible for any worsening of the financial position of the company or its creditors during the relevant period, which is defined later. There is no requirement to show that the company’s worsening financial position was due to the COVID-19 pandemic. </w:t>
      </w:r>
    </w:p>
    <w:p w14:paraId="54C5B64E" w14:textId="53EE1807" w:rsidR="00573DD8" w:rsidRDefault="4D012A68" w:rsidP="00C13A81">
      <w:pPr>
        <w:pStyle w:val="ParaNumbered"/>
      </w:pPr>
      <w:r w:rsidRPr="00CE7F6B">
        <w:t>Subsection (2)</w:t>
      </w:r>
      <w:r w:rsidRPr="0F582D2E">
        <w:t xml:space="preserve"> defines the relevant period as beginning on 1 March 2020 and ending on 3</w:t>
      </w:r>
      <w:r w:rsidR="1414492F" w:rsidRPr="0F582D2E">
        <w:t xml:space="preserve">0 </w:t>
      </w:r>
      <w:r w:rsidR="3E97CEC5" w:rsidRPr="784DCF13">
        <w:t>September</w:t>
      </w:r>
      <w:r w:rsidR="7A877420" w:rsidRPr="784DCF13" w:rsidDel="3F388F0C">
        <w:t xml:space="preserve"> </w:t>
      </w:r>
      <w:r w:rsidR="1414492F" w:rsidRPr="0F582D2E">
        <w:t>2020.</w:t>
      </w:r>
    </w:p>
    <w:p w14:paraId="38AD6D8B" w14:textId="15D5F90D" w:rsidR="00D52D14" w:rsidRPr="00D52D14" w:rsidRDefault="5FBDA3BF" w:rsidP="00C13A81">
      <w:pPr>
        <w:pStyle w:val="ParaNumbered"/>
      </w:pPr>
      <w:r w:rsidRPr="0F582D2E">
        <w:t xml:space="preserve">The end date may be amended by the Department for the Economy in Northern Ireland under </w:t>
      </w:r>
      <w:r w:rsidR="5AC84EA4" w:rsidRPr="20231375">
        <w:t>section</w:t>
      </w:r>
      <w:r w:rsidRPr="0F582D2E">
        <w:t xml:space="preserve"> </w:t>
      </w:r>
      <w:r w:rsidR="62889B9B" w:rsidRPr="0EDAAB95">
        <w:t>4</w:t>
      </w:r>
      <w:r w:rsidR="18D7432C" w:rsidRPr="0EDAAB95">
        <w:t>2</w:t>
      </w:r>
      <w:r w:rsidR="00B62968">
        <w:t>.</w:t>
      </w:r>
    </w:p>
    <w:p w14:paraId="3C21D3D2" w14:textId="0952CA4C" w:rsidR="00573DD8" w:rsidRPr="00D9115F" w:rsidRDefault="4D012A68" w:rsidP="00C13A81">
      <w:pPr>
        <w:pStyle w:val="ParaNumbered"/>
      </w:pPr>
      <w:r w:rsidRPr="00CE7F6B">
        <w:t>Subsection</w:t>
      </w:r>
      <w:r w:rsidR="7119135D" w:rsidRPr="00CE7F6B">
        <w:t>s</w:t>
      </w:r>
      <w:r w:rsidRPr="00CE7F6B">
        <w:t xml:space="preserve"> (3)</w:t>
      </w:r>
      <w:r w:rsidR="5FBDA3BF" w:rsidRPr="00CE7F6B">
        <w:t xml:space="preserve"> to (6) and (8)</w:t>
      </w:r>
      <w:r w:rsidRPr="0F582D2E">
        <w:t xml:space="preserve"> </w:t>
      </w:r>
      <w:r w:rsidR="51359C97" w:rsidRPr="0F582D2E">
        <w:t xml:space="preserve">set out the companies, mainly those involved in financial services, whose directors do not get the benefit of the </w:t>
      </w:r>
      <w:r w:rsidR="6F9B0A7E" w:rsidRPr="20231375">
        <w:t>section</w:t>
      </w:r>
      <w:r w:rsidR="51359C97" w:rsidRPr="0F582D2E">
        <w:t xml:space="preserve">. </w:t>
      </w:r>
    </w:p>
    <w:p w14:paraId="2FA5BC04" w14:textId="70D59A47" w:rsidR="00CA48FF" w:rsidRPr="00FF1EC5" w:rsidRDefault="016DD8BD" w:rsidP="00E10963">
      <w:pPr>
        <w:pStyle w:val="ParaNumbered"/>
      </w:pPr>
      <w:r w:rsidRPr="0F582D2E">
        <w:t xml:space="preserve">Subsection (7) confirms that the </w:t>
      </w:r>
      <w:r w:rsidR="28AC6900" w:rsidRPr="20231375">
        <w:t>section</w:t>
      </w:r>
      <w:r w:rsidRPr="0F582D2E">
        <w:t xml:space="preserve"> must be treated as if contained in Part 5 of the Insolvency (</w:t>
      </w:r>
      <w:r w:rsidRPr="481AFB47">
        <w:t>N</w:t>
      </w:r>
      <w:r w:rsidR="38AED3AB" w:rsidRPr="481AFB47">
        <w:t>orther</w:t>
      </w:r>
      <w:r w:rsidR="0EE9F6EE" w:rsidRPr="481AFB47">
        <w:t>n</w:t>
      </w:r>
      <w:r w:rsidR="38AED3AB" w:rsidRPr="481AFB47">
        <w:t xml:space="preserve"> </w:t>
      </w:r>
      <w:r w:rsidR="2D01BBD7" w:rsidRPr="13C671F3">
        <w:t>Ire</w:t>
      </w:r>
      <w:r w:rsidR="7056AD23" w:rsidRPr="13C671F3">
        <w:t>l</w:t>
      </w:r>
      <w:r w:rsidR="2D01BBD7" w:rsidRPr="13C671F3">
        <w:t>and</w:t>
      </w:r>
      <w:r w:rsidRPr="0F582D2E">
        <w:t>) Order 1989. This means that the suspension will apply wherever wrongful trading provisions are applied by the Insolvency (N</w:t>
      </w:r>
      <w:r w:rsidR="38AED3AB" w:rsidRPr="0F582D2E">
        <w:t>orthern Ireland</w:t>
      </w:r>
      <w:r w:rsidRPr="0F582D2E">
        <w:t xml:space="preserve">) Order 1989 or other legislation, for example, in the case of limited liability partnerships.  </w:t>
      </w:r>
    </w:p>
    <w:p w14:paraId="61B6A0BA" w14:textId="795C5DAC" w:rsidR="00492A77" w:rsidRDefault="00492A77" w:rsidP="00492A77">
      <w:pPr>
        <w:pStyle w:val="HSubheading2"/>
      </w:pPr>
      <w:bookmarkStart w:id="109" w:name="_Toc44920828"/>
      <w:r>
        <w:t xml:space="preserve">Termination </w:t>
      </w:r>
      <w:r w:rsidR="622C470E">
        <w:t>clause</w:t>
      </w:r>
      <w:r>
        <w:t>s in supply contracts</w:t>
      </w:r>
      <w:bookmarkEnd w:id="109"/>
      <w:r>
        <w:t xml:space="preserve"> </w:t>
      </w:r>
    </w:p>
    <w:p w14:paraId="7EEB20A5" w14:textId="1DB00A4B" w:rsidR="006B48D8" w:rsidRPr="006B48D8" w:rsidRDefault="008E3439" w:rsidP="006B48D8">
      <w:pPr>
        <w:pStyle w:val="HSubheading3"/>
      </w:pPr>
      <w:bookmarkStart w:id="110" w:name="_Toc44920829"/>
      <w:r>
        <w:t>Section</w:t>
      </w:r>
      <w:r w:rsidR="00492A77">
        <w:t xml:space="preserve"> </w:t>
      </w:r>
      <w:r w:rsidR="1FB2ED07">
        <w:t>14</w:t>
      </w:r>
      <w:r w:rsidR="00492A77">
        <w:t xml:space="preserve">: </w:t>
      </w:r>
      <w:r w:rsidR="00696ED5">
        <w:t>P</w:t>
      </w:r>
      <w:r w:rsidR="00492A77">
        <w:t>rotection of supplies of goods and services</w:t>
      </w:r>
      <w:bookmarkEnd w:id="110"/>
      <w:r w:rsidR="00492A77">
        <w:t xml:space="preserve"> </w:t>
      </w:r>
    </w:p>
    <w:p w14:paraId="73AEFF7D" w14:textId="3EFD3EE5" w:rsidR="006B48D8" w:rsidRPr="006B48D8" w:rsidRDefault="2965F145" w:rsidP="00C13A81">
      <w:pPr>
        <w:pStyle w:val="ParaNumbered"/>
      </w:pPr>
      <w:r w:rsidRPr="0F582D2E">
        <w:t xml:space="preserve">This </w:t>
      </w:r>
      <w:r w:rsidR="008E3439">
        <w:t>section</w:t>
      </w:r>
      <w:r w:rsidRPr="0F582D2E">
        <w:t xml:space="preserve"> </w:t>
      </w:r>
      <w:r w:rsidR="38AED3AB" w:rsidRPr="0F582D2E">
        <w:t>inserts</w:t>
      </w:r>
      <w:r w:rsidRPr="0F582D2E">
        <w:t xml:space="preserve"> two new sections, 233B and 233C and </w:t>
      </w:r>
      <w:r w:rsidR="26683531" w:rsidRPr="0F582D2E">
        <w:t>S</w:t>
      </w:r>
      <w:r w:rsidRPr="0F582D2E">
        <w:t>chedule 4ZZA</w:t>
      </w:r>
      <w:r w:rsidR="008C3036">
        <w:t>,</w:t>
      </w:r>
      <w:r w:rsidRPr="0F582D2E">
        <w:t xml:space="preserve"> into the Insolvency Act 1986. Section 233B prohibits the use of termination and other insolvency related clauses in contracts for the supply of goods and services unless exempted under </w:t>
      </w:r>
      <w:r w:rsidR="14D3A178" w:rsidRPr="0F582D2E">
        <w:t>S</w:t>
      </w:r>
      <w:r w:rsidRPr="0F582D2E">
        <w:t>chedule 4ZZA. Section 233C</w:t>
      </w:r>
      <w:r w:rsidR="57E816B9" w:rsidRPr="0F582D2E">
        <w:t xml:space="preserve"> </w:t>
      </w:r>
      <w:r w:rsidRPr="0F582D2E">
        <w:t xml:space="preserve">includes powers to amend both 233B and the exemptions listed in Schedule 4ZZA, by regulations. </w:t>
      </w:r>
    </w:p>
    <w:p w14:paraId="4B153242" w14:textId="02E98931" w:rsidR="006B48D8" w:rsidRPr="006B48D8" w:rsidRDefault="006B48D8" w:rsidP="006B48D8">
      <w:pPr>
        <w:pStyle w:val="HSubheading4"/>
      </w:pPr>
      <w:bookmarkStart w:id="111" w:name="_Toc44920830"/>
      <w:r>
        <w:t>Section 233B</w:t>
      </w:r>
      <w:r w:rsidR="00B02851">
        <w:t>: Protection of supplies of goods and services</w:t>
      </w:r>
      <w:bookmarkEnd w:id="111"/>
      <w:r w:rsidRPr="006B48D8">
        <w:t xml:space="preserve"> </w:t>
      </w:r>
    </w:p>
    <w:p w14:paraId="3B1F022F" w14:textId="7BCF66B7" w:rsidR="006B48D8" w:rsidRPr="006B48D8" w:rsidRDefault="2965F145" w:rsidP="00C13A81">
      <w:pPr>
        <w:pStyle w:val="ParaNumbered"/>
      </w:pPr>
      <w:r w:rsidRPr="0F582D2E">
        <w:t>A new section 233B is inserted into the Insolvency Act 1986.</w:t>
      </w:r>
      <w:r w:rsidR="0FDE1C43" w:rsidRPr="0F582D2E">
        <w:t xml:space="preserve"> </w:t>
      </w:r>
      <w:r w:rsidRPr="0F582D2E">
        <w:t xml:space="preserve">It prohibits reliance on termination and other clauses in contracts for the supply of goods and services that would otherwise apply when a company enters the following ‘relevant insolvency procedure’: </w:t>
      </w:r>
    </w:p>
    <w:p w14:paraId="625BD63F" w14:textId="77777777" w:rsidR="006B48D8" w:rsidRDefault="006B48D8" w:rsidP="00B62968">
      <w:pPr>
        <w:pStyle w:val="ParaBulleted"/>
      </w:pPr>
      <w:r w:rsidRPr="006B48D8">
        <w:t>the company enters a (</w:t>
      </w:r>
      <w:proofErr w:type="gramStart"/>
      <w:r w:rsidRPr="006B48D8">
        <w:t>new-style</w:t>
      </w:r>
      <w:proofErr w:type="gramEnd"/>
      <w:r w:rsidRPr="006B48D8">
        <w:t xml:space="preserve">) moratorium as set out in Part A1 of the Insolvency Act 1986 </w:t>
      </w:r>
    </w:p>
    <w:p w14:paraId="67E82482" w14:textId="7581C4AA" w:rsidR="006B48D8" w:rsidRPr="006B48D8" w:rsidRDefault="006B48D8" w:rsidP="00B62968">
      <w:pPr>
        <w:pStyle w:val="ParaBulleted"/>
      </w:pPr>
      <w:r w:rsidRPr="006B48D8">
        <w:t xml:space="preserve">the company enters administration; </w:t>
      </w:r>
    </w:p>
    <w:p w14:paraId="1B46892C" w14:textId="6F669968" w:rsidR="006B48D8" w:rsidRPr="006B48D8" w:rsidRDefault="006B48D8" w:rsidP="00B62968">
      <w:pPr>
        <w:pStyle w:val="ParaBulleted"/>
      </w:pPr>
      <w:r w:rsidRPr="006B48D8">
        <w:t xml:space="preserve">an administrative receiver is appointed, other than in succession to another administrative receiver; </w:t>
      </w:r>
    </w:p>
    <w:p w14:paraId="033C4B5F" w14:textId="1E08EE34" w:rsidR="006B48D8" w:rsidRPr="006B48D8" w:rsidRDefault="006B48D8" w:rsidP="00B62968">
      <w:pPr>
        <w:pStyle w:val="ParaBulleted"/>
      </w:pPr>
      <w:r w:rsidRPr="006B48D8">
        <w:t xml:space="preserve">a CVA proposal is approved under Part I of Insolvency Act 1986; </w:t>
      </w:r>
    </w:p>
    <w:p w14:paraId="3B24234D" w14:textId="77777777" w:rsidR="006B48D8" w:rsidRPr="006B48D8" w:rsidRDefault="006B48D8" w:rsidP="00B62968">
      <w:pPr>
        <w:pStyle w:val="ParaBulleted"/>
      </w:pPr>
      <w:r w:rsidRPr="006B48D8">
        <w:t xml:space="preserve">a company goes into liquidation; </w:t>
      </w:r>
    </w:p>
    <w:p w14:paraId="5A106735" w14:textId="3B895D61" w:rsidR="006B48D8" w:rsidRPr="006B48D8" w:rsidRDefault="006B48D8" w:rsidP="00B62968">
      <w:pPr>
        <w:pStyle w:val="ParaBulleted"/>
      </w:pPr>
      <w:r w:rsidRPr="006B48D8">
        <w:lastRenderedPageBreak/>
        <w:t xml:space="preserve">a provisional liquidator is appointed, other than in succession to another provisional liquidator; or </w:t>
      </w:r>
    </w:p>
    <w:p w14:paraId="4C2A4397" w14:textId="17EDE668" w:rsidR="006B48D8" w:rsidRPr="006B48D8" w:rsidRDefault="006B48D8" w:rsidP="00B62968">
      <w:pPr>
        <w:pStyle w:val="ParaBulleted"/>
      </w:pPr>
      <w:r w:rsidRPr="006B48D8">
        <w:t>a court order is made under section 901</w:t>
      </w:r>
      <w:proofErr w:type="gramStart"/>
      <w:r w:rsidR="1250A099" w:rsidRPr="34830EAB">
        <w:t>C(</w:t>
      </w:r>
      <w:proofErr w:type="gramEnd"/>
      <w:r w:rsidR="1250A099" w:rsidRPr="34830EAB">
        <w:t>1)</w:t>
      </w:r>
      <w:r w:rsidRPr="006B48D8">
        <w:t xml:space="preserve"> of the Companies Act 2006 (</w:t>
      </w:r>
      <w:r w:rsidR="102F49AB" w:rsidRPr="34830EAB">
        <w:t xml:space="preserve">order summoning meeting in relation to </w:t>
      </w:r>
      <w:r w:rsidRPr="006B48D8">
        <w:t xml:space="preserve">compromise or arrangement) </w:t>
      </w:r>
    </w:p>
    <w:p w14:paraId="097B4AF5" w14:textId="279BE3AF" w:rsidR="006B48D8" w:rsidRPr="000938B1" w:rsidRDefault="2965F145" w:rsidP="00C13A81">
      <w:pPr>
        <w:pStyle w:val="ParaNumbered"/>
      </w:pPr>
      <w:r w:rsidRPr="0F582D2E">
        <w:t xml:space="preserve">A provision of a contract for the supply of goods or services, which would entitle the supplier to terminate or do </w:t>
      </w:r>
      <w:r w:rsidR="02857F4B" w:rsidRPr="0F582D2E">
        <w:t>“</w:t>
      </w:r>
      <w:r w:rsidRPr="0F582D2E">
        <w:t>any other thing</w:t>
      </w:r>
      <w:r w:rsidR="02857F4B" w:rsidRPr="0F582D2E">
        <w:t>”</w:t>
      </w:r>
      <w:r w:rsidRPr="0F582D2E">
        <w:t xml:space="preserve"> in respect of that contract because the company enters a relevant insolvency procedure, ceases to have effect.</w:t>
      </w:r>
      <w:r w:rsidR="0FDE1C43" w:rsidRPr="0F582D2E">
        <w:t xml:space="preserve"> </w:t>
      </w:r>
      <w:r w:rsidRPr="0F582D2E">
        <w:t>Where an event has occurred that would have allowed a supplier to terminate a supply contract before the company entered a relevant insolvency procedure but that right has not been exercised, it is suspended once the company enters the relevant insolvency procedure.</w:t>
      </w:r>
      <w:r w:rsidR="0FDE1C43" w:rsidRPr="0F582D2E">
        <w:t xml:space="preserve"> </w:t>
      </w:r>
      <w:r w:rsidRPr="0F582D2E">
        <w:t xml:space="preserve">If the supplier’s right to terminate arises after the insolvency procedure begins (for example, non-payment for goods supplied after that time) then this right is not prohibited. </w:t>
      </w:r>
    </w:p>
    <w:p w14:paraId="7DE20C00" w14:textId="052D6B10" w:rsidR="006B48D8" w:rsidRPr="000938B1" w:rsidRDefault="2965F145" w:rsidP="00C13A81">
      <w:pPr>
        <w:pStyle w:val="ParaNumbered"/>
      </w:pPr>
      <w:r w:rsidRPr="0F582D2E">
        <w:t xml:space="preserve">Where a provision of a contract ceases to have effect, or is suspended under this section the supplier may terminate the contract in the following circumstances: </w:t>
      </w:r>
    </w:p>
    <w:p w14:paraId="0A10E979" w14:textId="0A8B21F8" w:rsidR="006B48D8" w:rsidRPr="000938B1" w:rsidRDefault="006B48D8" w:rsidP="00E10963">
      <w:pPr>
        <w:pStyle w:val="ParaBulleted"/>
      </w:pPr>
      <w:r w:rsidRPr="006B48D8">
        <w:t xml:space="preserve">where the </w:t>
      </w:r>
      <w:proofErr w:type="gramStart"/>
      <w:r w:rsidRPr="006B48D8">
        <w:t>office-holder</w:t>
      </w:r>
      <w:proofErr w:type="gramEnd"/>
      <w:r w:rsidRPr="006B48D8">
        <w:t>, as defined under this section, or company (as applicable) consents to the termination of the contract, or</w:t>
      </w:r>
      <w:r w:rsidR="009A3B05">
        <w:t xml:space="preserve"> </w:t>
      </w:r>
    </w:p>
    <w:p w14:paraId="41BC7732" w14:textId="1838D425" w:rsidR="006B48D8" w:rsidRPr="000938B1" w:rsidRDefault="006B48D8" w:rsidP="00E10963">
      <w:pPr>
        <w:pStyle w:val="ParaBulleted"/>
      </w:pPr>
      <w:r w:rsidRPr="006B48D8">
        <w:t>with the permission of the court, where the court is satisfied that the continuation of the contract would cause the supplier hardship.</w:t>
      </w:r>
      <w:r w:rsidR="009A3B05">
        <w:t xml:space="preserve"> </w:t>
      </w:r>
    </w:p>
    <w:p w14:paraId="07E066A7" w14:textId="4E85AB5D" w:rsidR="006B48D8" w:rsidRPr="006B48D8" w:rsidRDefault="09143F70" w:rsidP="00C13A81">
      <w:pPr>
        <w:pStyle w:val="ParaNumbered"/>
        <w:numPr>
          <w:ilvl w:val="0"/>
          <w:numId w:val="0"/>
        </w:numPr>
        <w:ind w:left="850"/>
      </w:pPr>
      <w:r w:rsidRPr="0F582D2E">
        <w:t>This provides safeguards for suppliers who may terminate the contract in these circumstances.</w:t>
      </w:r>
    </w:p>
    <w:p w14:paraId="478BE69A" w14:textId="0DE55639" w:rsidR="0F582D2E" w:rsidRPr="00E709D6" w:rsidRDefault="00F1181A" w:rsidP="00E709D6">
      <w:pPr>
        <w:pStyle w:val="ParaNumbered"/>
        <w:rPr>
          <w:rFonts w:ascii="Calibri" w:eastAsia="Calibri" w:hAnsi="Calibri" w:cs="Calibri"/>
        </w:rPr>
      </w:pPr>
      <w:r w:rsidRPr="35A842CD">
        <w:t>A contract is only subject to section 233B if it is a contract for the supply of goods and services. Agreements such as l</w:t>
      </w:r>
      <w:r w:rsidR="01F3AB53" w:rsidRPr="35A842CD">
        <w:t xml:space="preserve">icenses, </w:t>
      </w:r>
      <w:r w:rsidR="00D20342" w:rsidRPr="35A842CD">
        <w:t xml:space="preserve">property </w:t>
      </w:r>
      <w:r w:rsidR="01F3AB53" w:rsidRPr="35A842CD">
        <w:t>l</w:t>
      </w:r>
      <w:r w:rsidR="259F6E6A" w:rsidRPr="35A842CD">
        <w:t xml:space="preserve">eases and </w:t>
      </w:r>
      <w:r w:rsidR="778FD406" w:rsidRPr="35A842CD">
        <w:t>agreements for the sale of land</w:t>
      </w:r>
      <w:r w:rsidR="3AA87A17" w:rsidRPr="35A842CD">
        <w:t xml:space="preserve"> or property</w:t>
      </w:r>
      <w:r w:rsidR="778FD406" w:rsidRPr="35A842CD">
        <w:t xml:space="preserve"> </w:t>
      </w:r>
      <w:r w:rsidR="259F6E6A" w:rsidRPr="35A842CD">
        <w:t>are not characterised as contracts for the supply of goods and services, therefore they are not covered by the provisions of 233B. A sophisticated l</w:t>
      </w:r>
      <w:r w:rsidR="6F8D8298" w:rsidRPr="35A842CD">
        <w:t>ease/license/sale agreement</w:t>
      </w:r>
      <w:r w:rsidR="259F6E6A" w:rsidRPr="35A842CD">
        <w:t xml:space="preserve"> may contain an element of provision for the supply of goods and services; this element would be covered by 233B. The remainder of the lease/license</w:t>
      </w:r>
      <w:r w:rsidR="1579D2E2" w:rsidRPr="35A842CD">
        <w:t>/sale agreement</w:t>
      </w:r>
      <w:r w:rsidR="259F6E6A" w:rsidRPr="35A842CD">
        <w:t xml:space="preserve"> will not be affected.</w:t>
      </w:r>
    </w:p>
    <w:p w14:paraId="52BF3ACD" w14:textId="4987CFBC" w:rsidR="006B48D8" w:rsidRPr="006B48D8" w:rsidRDefault="000938B1" w:rsidP="000938B1">
      <w:pPr>
        <w:pStyle w:val="HSubheading4"/>
      </w:pPr>
      <w:bookmarkStart w:id="112" w:name="_Toc44920831"/>
      <w:bookmarkStart w:id="113" w:name="_Hlk39155576"/>
      <w:r>
        <w:t>Section 233C</w:t>
      </w:r>
      <w:r w:rsidR="001071E4">
        <w:t>: Powers to amend Section 233B and Schedule 4ZZA</w:t>
      </w:r>
      <w:bookmarkEnd w:id="112"/>
      <w:r w:rsidRPr="006B48D8">
        <w:t xml:space="preserve"> </w:t>
      </w:r>
    </w:p>
    <w:bookmarkEnd w:id="113"/>
    <w:p w14:paraId="23A19B4E" w14:textId="2540FA8D" w:rsidR="006B48D8" w:rsidRPr="000938B1" w:rsidRDefault="2965F145" w:rsidP="00C13A81">
      <w:pPr>
        <w:pStyle w:val="ParaNumbered"/>
      </w:pPr>
      <w:r w:rsidRPr="0F582D2E">
        <w:t xml:space="preserve">A new section 233C is inserted into the Insolvency Act 1986 and allows the Secretary of State to remove a relevant insolvency procedure from section 233B and make changes to Schedule 4ZZB, </w:t>
      </w:r>
      <w:proofErr w:type="gramStart"/>
      <w:r w:rsidRPr="0F582D2E">
        <w:t>so as to</w:t>
      </w:r>
      <w:proofErr w:type="gramEnd"/>
      <w:r w:rsidRPr="0F582D2E">
        <w:t xml:space="preserve"> remove, amend or add exemptions to the application of section 233B.</w:t>
      </w:r>
      <w:r w:rsidR="0FDE1C43" w:rsidRPr="0F582D2E">
        <w:t xml:space="preserve"> </w:t>
      </w:r>
      <w:r w:rsidRPr="0F582D2E">
        <w:t xml:space="preserve">These powers may be exercised by regulations made under an affirmative procedure </w:t>
      </w:r>
      <w:r w:rsidR="02857F4B" w:rsidRPr="0F582D2E">
        <w:t>SI</w:t>
      </w:r>
      <w:r w:rsidR="5F94C283" w:rsidRPr="0F582D2E">
        <w:t xml:space="preserve"> wh</w:t>
      </w:r>
      <w:r w:rsidRPr="0F582D2E">
        <w:t xml:space="preserve">ich may include </w:t>
      </w:r>
      <w:r w:rsidR="29BE9F99" w:rsidRPr="0F582D2E">
        <w:t xml:space="preserve">different provision for </w:t>
      </w:r>
      <w:r w:rsidR="563B5E11" w:rsidRPr="0F582D2E">
        <w:t xml:space="preserve">different purposes </w:t>
      </w:r>
      <w:r w:rsidR="4B3E951E" w:rsidRPr="0F582D2E">
        <w:t>consequential</w:t>
      </w:r>
      <w:r w:rsidRPr="0F582D2E">
        <w:t xml:space="preserve">, transitional and supplementary provisions. </w:t>
      </w:r>
      <w:r w:rsidR="587FB9E9" w:rsidRPr="0F582D2E">
        <w:t>The power to amend enactments includes Acts of the Scotti</w:t>
      </w:r>
      <w:r w:rsidR="16A78AFA" w:rsidRPr="0F582D2E">
        <w:t>s</w:t>
      </w:r>
      <w:r w:rsidR="587FB9E9" w:rsidRPr="0F582D2E">
        <w:t>h Parliament and secondary legislation made under a Scottish Act.</w:t>
      </w:r>
    </w:p>
    <w:p w14:paraId="2EC64750" w14:textId="3B298B12" w:rsidR="000938B1" w:rsidRPr="000938B1" w:rsidRDefault="2965F145" w:rsidP="00C13A81">
      <w:pPr>
        <w:pStyle w:val="ParaNumbered"/>
      </w:pPr>
      <w:r w:rsidRPr="0F582D2E">
        <w:t xml:space="preserve">The provisions of sections 233A and 233B and </w:t>
      </w:r>
      <w:r w:rsidR="3C9DB03F" w:rsidRPr="0F582D2E">
        <w:t>S</w:t>
      </w:r>
      <w:r>
        <w:t xml:space="preserve">chedule 4ZZA bind the Crown. </w:t>
      </w:r>
      <w:r w:rsidRPr="0F582D2E">
        <w:t xml:space="preserve">The amendments made under </w:t>
      </w:r>
      <w:r w:rsidR="008E3439">
        <w:t>section</w:t>
      </w:r>
      <w:r w:rsidRPr="0F582D2E">
        <w:t xml:space="preserve"> </w:t>
      </w:r>
      <w:r w:rsidR="0232ECDC" w:rsidRPr="0F582D2E">
        <w:t>12</w:t>
      </w:r>
      <w:r w:rsidRPr="0F582D2E">
        <w:t xml:space="preserve"> have effect in relation to contracts entered into before or after the day on which it comes into force. </w:t>
      </w:r>
    </w:p>
    <w:p w14:paraId="660D0B95" w14:textId="1A94876B" w:rsidR="006B48D8" w:rsidRPr="000938B1" w:rsidRDefault="000938B1" w:rsidP="00EB6575">
      <w:pPr>
        <w:pStyle w:val="HSubheading4"/>
      </w:pPr>
      <w:bookmarkStart w:id="114" w:name="_Toc44920832"/>
      <w:r w:rsidRPr="000938B1">
        <w:t xml:space="preserve">Section </w:t>
      </w:r>
      <w:r>
        <w:t>4ZZA</w:t>
      </w:r>
      <w:r w:rsidR="003E68F1">
        <w:t>: Protection of Supplies under Section 233B: exclusions</w:t>
      </w:r>
      <w:bookmarkEnd w:id="114"/>
      <w:r w:rsidRPr="000938B1">
        <w:t xml:space="preserve"> </w:t>
      </w:r>
    </w:p>
    <w:p w14:paraId="39DE590C" w14:textId="4A1F8EE5" w:rsidR="2965F145" w:rsidRDefault="2965F145" w:rsidP="00C13A81">
      <w:pPr>
        <w:pStyle w:val="ParaNumbered"/>
      </w:pPr>
      <w:r w:rsidRPr="0F582D2E">
        <w:t xml:space="preserve">A new </w:t>
      </w:r>
      <w:r w:rsidR="3C9DB03F" w:rsidRPr="0F582D2E">
        <w:t>S</w:t>
      </w:r>
      <w:r w:rsidRPr="0F582D2E">
        <w:t>chedule 4ZZA is inserted into to the Insolvency Act 1986</w:t>
      </w:r>
      <w:r w:rsidR="1FCE07B2" w:rsidRPr="0F582D2E">
        <w:t>. Part 1</w:t>
      </w:r>
      <w:r w:rsidRPr="0F582D2E">
        <w:t xml:space="preserve"> specifies exclusions from the restrictions on termination and other </w:t>
      </w:r>
      <w:r w:rsidR="40CADCEE" w:rsidRPr="09649338">
        <w:t xml:space="preserve">clauses </w:t>
      </w:r>
      <w:r w:rsidRPr="0F582D2E">
        <w:t>that apply under section 233B where a company has entered a relevant insolvency procedure.</w:t>
      </w:r>
      <w:r w:rsidR="0FDE1C43" w:rsidRPr="0F582D2E">
        <w:t xml:space="preserve"> </w:t>
      </w:r>
      <w:r w:rsidRPr="0F582D2E">
        <w:t xml:space="preserve">This </w:t>
      </w:r>
      <w:r w:rsidRPr="0F582D2E">
        <w:lastRenderedPageBreak/>
        <w:t>includes certain financial services.</w:t>
      </w:r>
      <w:r w:rsidR="0FDE1C43" w:rsidRPr="0F582D2E">
        <w:t xml:space="preserve"> </w:t>
      </w:r>
    </w:p>
    <w:p w14:paraId="3CEB4195" w14:textId="59180046" w:rsidR="2A494B07" w:rsidRDefault="2A494B07" w:rsidP="00C13A81">
      <w:pPr>
        <w:pStyle w:val="ParaNumbered"/>
      </w:pPr>
      <w:r w:rsidRPr="0F582D2E">
        <w:t xml:space="preserve">Part 2 of Schedule 4ZZA contains exclusions for certain persons involved in financial services, whether they are the supplier or the customer. They </w:t>
      </w:r>
      <w:proofErr w:type="gramStart"/>
      <w:r w:rsidRPr="0F582D2E">
        <w:t>include:</w:t>
      </w:r>
      <w:proofErr w:type="gramEnd"/>
      <w:r w:rsidRPr="0F582D2E">
        <w:t xml:space="preserve"> insurance companies; banks; electronic money institutions; investment banks and investment firms; and so on. </w:t>
      </w:r>
    </w:p>
    <w:p w14:paraId="2A81F367" w14:textId="6055300F" w:rsidR="2A494B07" w:rsidRDefault="2A494B07" w:rsidP="00C13A81">
      <w:pPr>
        <w:pStyle w:val="ParaNumbered"/>
      </w:pPr>
      <w:r w:rsidRPr="0F582D2E">
        <w:t>Part 3 of Schedule 4ZZA contains exclusions for certain contracts involving financial services to the extent they are considered a contract for the supply of goods and services.</w:t>
      </w:r>
    </w:p>
    <w:p w14:paraId="56A4AA35" w14:textId="37B9B950" w:rsidR="2A494B07" w:rsidRPr="00FC2F3C" w:rsidRDefault="2A494B07" w:rsidP="00C13A81">
      <w:pPr>
        <w:pStyle w:val="ParaNumbered"/>
      </w:pPr>
      <w:r w:rsidRPr="00F17B3E">
        <w:t xml:space="preserve">Part 4 of Schedule 4ZZA makes it clear that nothing in </w:t>
      </w:r>
      <w:r w:rsidR="004C07CD">
        <w:t>s</w:t>
      </w:r>
      <w:r w:rsidRPr="00F17B3E">
        <w:t>ection 233B interferes with existing regulations governing financial markets, nor does it af</w:t>
      </w:r>
      <w:r w:rsidRPr="00280616">
        <w:t xml:space="preserve">fect any ‘set-off’ or netting arrangements. Set-off arrangements allow two or more debts to </w:t>
      </w:r>
      <w:r w:rsidRPr="00933226">
        <w:t xml:space="preserve">be ‘set off’ against each other, whilst under a “netting arrangement” several claims between two parties can be converted into </w:t>
      </w:r>
      <w:r w:rsidRPr="00884E69">
        <w:t>a single net claim.</w:t>
      </w:r>
    </w:p>
    <w:p w14:paraId="471A5D75" w14:textId="6B070EE5" w:rsidR="10E8F374" w:rsidRDefault="10E8F374" w:rsidP="00C13A81">
      <w:pPr>
        <w:pStyle w:val="ParaNumbered"/>
        <w:rPr>
          <w:color w:val="000000" w:themeColor="text1"/>
        </w:rPr>
      </w:pPr>
      <w:r w:rsidRPr="35A842CD">
        <w:t xml:space="preserve">Part </w:t>
      </w:r>
      <w:r w:rsidR="00875328">
        <w:t>4</w:t>
      </w:r>
      <w:r w:rsidRPr="35A842CD">
        <w:t xml:space="preserve"> of Schedule 4ZZA </w:t>
      </w:r>
      <w:r w:rsidR="00875328">
        <w:t xml:space="preserve">also </w:t>
      </w:r>
      <w:r w:rsidRPr="35A842CD">
        <w:t xml:space="preserve">makes it clear that nothing in Schedule 4ZZA </w:t>
      </w:r>
      <w:r w:rsidR="31D9D382" w:rsidRPr="35A842CD">
        <w:t>interferes with</w:t>
      </w:r>
      <w:r w:rsidR="7FFA37C1" w:rsidRPr="35A842CD">
        <w:t xml:space="preserve"> The</w:t>
      </w:r>
      <w:r w:rsidR="791FA331" w:rsidRPr="00CE7F6B">
        <w:t xml:space="preserve"> International Interests in Aircraft Equipment (Cape Town Convention) Regulations 2015 </w:t>
      </w:r>
      <w:r w:rsidR="0DAA831D" w:rsidRPr="00CE7F6B">
        <w:t xml:space="preserve">which </w:t>
      </w:r>
      <w:r w:rsidR="791FA331" w:rsidRPr="00CE7F6B">
        <w:t>provide</w:t>
      </w:r>
      <w:r w:rsidR="683C1A6C" w:rsidRPr="00CE7F6B">
        <w:t>s</w:t>
      </w:r>
      <w:r w:rsidR="791FA331" w:rsidRPr="00CE7F6B">
        <w:t xml:space="preserve"> for special rights and procedures for certain suppliers of aircraft equipment, which include the termination of agreements and repossession of equipment supplied.</w:t>
      </w:r>
    </w:p>
    <w:p w14:paraId="3F467C7A" w14:textId="15F436F7" w:rsidR="006B48D8" w:rsidRDefault="008E3439" w:rsidP="004E3900">
      <w:pPr>
        <w:pStyle w:val="HSubheading3"/>
      </w:pPr>
      <w:bookmarkStart w:id="115" w:name="_Toc44920833"/>
      <w:r>
        <w:t>Section</w:t>
      </w:r>
      <w:r w:rsidR="000938B1">
        <w:t xml:space="preserve"> </w:t>
      </w:r>
      <w:r w:rsidR="23D8AD64">
        <w:t>15</w:t>
      </w:r>
      <w:r w:rsidR="000938B1">
        <w:t xml:space="preserve">: </w:t>
      </w:r>
      <w:r w:rsidR="003E68F1">
        <w:t>T</w:t>
      </w:r>
      <w:r w:rsidR="000938B1">
        <w:t>emporary exclusion for small suppliers</w:t>
      </w:r>
      <w:bookmarkEnd w:id="115"/>
      <w:r w:rsidR="009A3B05">
        <w:t xml:space="preserve"> </w:t>
      </w:r>
    </w:p>
    <w:p w14:paraId="7F91AF6C" w14:textId="6EB7D988" w:rsidR="0019213C" w:rsidRDefault="2BCABDD3" w:rsidP="00E709D6">
      <w:pPr>
        <w:pStyle w:val="ParaNumbered"/>
      </w:pPr>
      <w:r w:rsidRPr="0F582D2E">
        <w:t>Suppliers which are small entities are temporarily excluded from the effect of the new section 233B of the Insolvency Act 1986. Where the company enters a relevant insolvency procedure and a supplier to the company meets the qualifying conditions of a small entity, set out in this section, section 233B of the Insolvency Act shall not apply to that supplier. The qualifying conditions are that at least two of the following apply: the supplier’s turnover was not more than £10.2 million</w:t>
      </w:r>
      <w:r w:rsidR="762B56BA" w:rsidRPr="0F582D2E">
        <w:t xml:space="preserve"> </w:t>
      </w:r>
      <w:r w:rsidR="02952F8A" w:rsidRPr="0F582D2E">
        <w:t xml:space="preserve">(or an average of £850,000 </w:t>
      </w:r>
      <w:r w:rsidR="3A0AE46D" w:rsidRPr="0F582D2E">
        <w:t xml:space="preserve">each calendar month </w:t>
      </w:r>
      <w:r w:rsidR="587A08A3" w:rsidRPr="0F582D2E">
        <w:t>if the supplier is in its first financial year)</w:t>
      </w:r>
      <w:r w:rsidRPr="0F582D2E">
        <w:t xml:space="preserve">; the supplier’s balance sheet total was </w:t>
      </w:r>
      <w:r w:rsidR="5E572F89" w:rsidRPr="0F582D2E">
        <w:t>(or is)</w:t>
      </w:r>
      <w:r w:rsidRPr="0F582D2E">
        <w:t xml:space="preserve"> not more than £5.1 million; and the number of the supplier’s employees was </w:t>
      </w:r>
      <w:r w:rsidR="5E572F89" w:rsidRPr="0F582D2E">
        <w:t xml:space="preserve">(or is) </w:t>
      </w:r>
      <w:r w:rsidRPr="0F582D2E">
        <w:t xml:space="preserve">not more than 50. The period </w:t>
      </w:r>
      <w:r w:rsidR="6E9EAFA2" w:rsidRPr="0F582D2E">
        <w:t xml:space="preserve">for which this </w:t>
      </w:r>
      <w:r w:rsidR="6C3834B7" w:rsidRPr="0F582D2E">
        <w:t xml:space="preserve">exclusion </w:t>
      </w:r>
      <w:r w:rsidR="7FF4062A" w:rsidRPr="0F582D2E">
        <w:t>applies</w:t>
      </w:r>
      <w:r w:rsidRPr="0F582D2E">
        <w:t xml:space="preserve"> begins with the day on which this Act comes into force and ends with 30 </w:t>
      </w:r>
      <w:r w:rsidR="0086205A">
        <w:t>September</w:t>
      </w:r>
      <w:r w:rsidRPr="0F582D2E">
        <w:t xml:space="preserve"> 2020.</w:t>
      </w:r>
    </w:p>
    <w:p w14:paraId="591FDE36" w14:textId="27978E61" w:rsidR="0019213C" w:rsidRDefault="008E3439" w:rsidP="00E053CB">
      <w:pPr>
        <w:pStyle w:val="HSubheading3"/>
      </w:pPr>
      <w:bookmarkStart w:id="116" w:name="_Toc44920834"/>
      <w:r>
        <w:t>Section</w:t>
      </w:r>
      <w:r w:rsidR="0019213C">
        <w:t xml:space="preserve"> </w:t>
      </w:r>
      <w:r w:rsidR="25D3B606">
        <w:t>16</w:t>
      </w:r>
      <w:r w:rsidR="0019213C">
        <w:t>:</w:t>
      </w:r>
      <w:r w:rsidR="003E68F1">
        <w:t xml:space="preserve"> P</w:t>
      </w:r>
      <w:r w:rsidR="00845617" w:rsidRPr="00845617">
        <w:t>rotection of supplies of electricity, gas, water etc</w:t>
      </w:r>
      <w:r w:rsidR="00845617">
        <w:t xml:space="preserve"> -</w:t>
      </w:r>
      <w:r w:rsidR="00845617" w:rsidRPr="00845617">
        <w:t xml:space="preserve"> Northern Ireland</w:t>
      </w:r>
      <w:bookmarkEnd w:id="116"/>
    </w:p>
    <w:p w14:paraId="533F5AB2" w14:textId="1C3A22A2" w:rsidR="003C26D3" w:rsidRPr="008433DC" w:rsidRDefault="00E053CB" w:rsidP="0058239E">
      <w:pPr>
        <w:pStyle w:val="ParaNumbered"/>
      </w:pPr>
      <w:r w:rsidRPr="3B1D0839">
        <w:t xml:space="preserve">This </w:t>
      </w:r>
      <w:r w:rsidR="008E3439">
        <w:t>section</w:t>
      </w:r>
      <w:r w:rsidRPr="3B1D0839">
        <w:t xml:space="preserve"> amends Article 197 of the Insolvency (Northern Ireland) Order 1989. The existing Article prevents utility suppliers demanding payment of outstanding charges as a condition of continuing supply to </w:t>
      </w:r>
      <w:proofErr w:type="gramStart"/>
      <w:r w:rsidRPr="3B1D0839">
        <w:t>companies</w:t>
      </w:r>
      <w:proofErr w:type="gramEnd"/>
      <w:r w:rsidRPr="3B1D0839">
        <w:t xml:space="preserve"> subject to insolvency proceedings where the insolvency office-holder requests this. The supplier can insist the </w:t>
      </w:r>
      <w:proofErr w:type="gramStart"/>
      <w:r w:rsidRPr="3B1D0839">
        <w:t>office-holder</w:t>
      </w:r>
      <w:proofErr w:type="gramEnd"/>
      <w:r w:rsidRPr="3B1D0839">
        <w:t xml:space="preserve"> personally </w:t>
      </w:r>
      <w:r w:rsidRPr="0058239E">
        <w:t>guarantees</w:t>
      </w:r>
      <w:r w:rsidRPr="3B1D0839">
        <w:t xml:space="preserve"> payment of charges for supplies made while the insolvency procedure is underway</w:t>
      </w:r>
      <w:r w:rsidR="008E4CF7" w:rsidRPr="00B87B02">
        <w:t>.</w:t>
      </w:r>
      <w:r w:rsidRPr="3B1D0839">
        <w:t xml:space="preserve"> The amendments are to apply Article 1</w:t>
      </w:r>
      <w:r w:rsidR="00B17CB3">
        <w:t>9</w:t>
      </w:r>
      <w:r w:rsidRPr="3B1D0839">
        <w:t xml:space="preserve">7 </w:t>
      </w:r>
      <w:r w:rsidR="00B17CB3">
        <w:t>t</w:t>
      </w:r>
      <w:r w:rsidRPr="3B1D0839">
        <w:t>o new categories of electricity provider and to suppliers of IT goods and services and to cover cases where utility supplies are made by a landlord.</w:t>
      </w:r>
      <w:r w:rsidR="008433DC">
        <w:t xml:space="preserve"> </w:t>
      </w:r>
      <w:r w:rsidR="008433DC" w:rsidRPr="008433DC">
        <w:t xml:space="preserve">Article 197 is the equivalent for Northern Ireland of section 233 of the Insolvency Act 1986. The amendments made by </w:t>
      </w:r>
      <w:r w:rsidR="008E3439">
        <w:t>section</w:t>
      </w:r>
      <w:r w:rsidR="008433DC" w:rsidRPr="008433DC">
        <w:t xml:space="preserve"> </w:t>
      </w:r>
      <w:r w:rsidR="00CA48FF">
        <w:t>14</w:t>
      </w:r>
      <w:r w:rsidR="008433DC" w:rsidRPr="008433DC">
        <w:t xml:space="preserve"> correspond to those that were made to section 233 by Article 2 of the Insolvency (Protection of Essential Supplies) Order 2015 (S.I. 2015/989). They are intended to keep the Article in line with that section. They are necessary because the amendments made by </w:t>
      </w:r>
      <w:r w:rsidR="008E3439">
        <w:t>section</w:t>
      </w:r>
      <w:r w:rsidR="008433DC" w:rsidRPr="008433DC">
        <w:t>s</w:t>
      </w:r>
      <w:r w:rsidR="00CA48FF">
        <w:t xml:space="preserve"> 1</w:t>
      </w:r>
      <w:r w:rsidR="000A52F9">
        <w:t>7</w:t>
      </w:r>
      <w:r w:rsidR="008433DC" w:rsidRPr="008433DC">
        <w:t xml:space="preserve"> and </w:t>
      </w:r>
      <w:r w:rsidR="00CA48FF">
        <w:t>1</w:t>
      </w:r>
      <w:r w:rsidR="000A52F9">
        <w:t>8</w:t>
      </w:r>
      <w:r w:rsidR="008433DC" w:rsidRPr="008433DC">
        <w:t xml:space="preserve"> build on them.</w:t>
      </w:r>
    </w:p>
    <w:p w14:paraId="55257CF5" w14:textId="58CD8C9D" w:rsidR="003C26D3" w:rsidRDefault="008E3439" w:rsidP="0087183F">
      <w:pPr>
        <w:pStyle w:val="HSubheading3"/>
      </w:pPr>
      <w:bookmarkStart w:id="117" w:name="_Toc44920835"/>
      <w:r>
        <w:lastRenderedPageBreak/>
        <w:t>Section</w:t>
      </w:r>
      <w:r w:rsidR="003C26D3">
        <w:t xml:space="preserve"> </w:t>
      </w:r>
      <w:r w:rsidR="1F3BD4A9">
        <w:t>17</w:t>
      </w:r>
      <w:r w:rsidR="003C26D3">
        <w:t xml:space="preserve">: </w:t>
      </w:r>
      <w:r w:rsidR="003E68F1">
        <w:t>F</w:t>
      </w:r>
      <w:r w:rsidR="003C26D3">
        <w:t xml:space="preserve">urther </w:t>
      </w:r>
      <w:r w:rsidR="003C26D3" w:rsidRPr="00845617">
        <w:t xml:space="preserve">protection of </w:t>
      </w:r>
      <w:r w:rsidR="003C26D3">
        <w:t>essential supplies -</w:t>
      </w:r>
      <w:r w:rsidR="003C26D3" w:rsidRPr="00845617">
        <w:t xml:space="preserve"> Northern Ireland</w:t>
      </w:r>
      <w:bookmarkEnd w:id="117"/>
    </w:p>
    <w:p w14:paraId="22BE892C" w14:textId="1D441888" w:rsidR="00587BDA" w:rsidRPr="008433DC" w:rsidRDefault="3AF4ECA7" w:rsidP="00C13A81">
      <w:pPr>
        <w:pStyle w:val="ParaNumbered"/>
      </w:pPr>
      <w:r w:rsidRPr="0F582D2E">
        <w:t xml:space="preserve">This </w:t>
      </w:r>
      <w:r w:rsidR="008E3439">
        <w:t>section</w:t>
      </w:r>
      <w:r w:rsidRPr="0F582D2E">
        <w:t xml:space="preserve"> inserts new Article 197A into the Insolvency (Northern Ireland) Order 1989. Article 197A will apply to the same range of utility supplies as Article 1</w:t>
      </w:r>
      <w:r w:rsidR="0858EEBD" w:rsidRPr="0F582D2E">
        <w:t>9</w:t>
      </w:r>
      <w:r w:rsidRPr="0F582D2E">
        <w:t>7 and will prevent the supplier relying on any clause in a contract which would entitle the supplier to terminate the contract or the supply, or do anything else (such as raising the price) where the customer enters administration or a company voluntary arrangement.</w:t>
      </w:r>
      <w:r w:rsidR="3CC2328A" w:rsidRPr="0F582D2E">
        <w:t xml:space="preserve"> The new Article corresponds to section 233A of the Insolvency Act 1986, which was inserted by Article 4 of the Insolvency (Protection of Essential Supplies) Order 2015 (S.I. 2015/989). Its insertion is necessary because the amendments made by </w:t>
      </w:r>
      <w:r w:rsidR="008E3439">
        <w:t>section</w:t>
      </w:r>
      <w:r w:rsidR="3CC2328A" w:rsidRPr="0F582D2E">
        <w:t>s</w:t>
      </w:r>
      <w:r w:rsidR="400EB387" w:rsidRPr="0F582D2E">
        <w:t xml:space="preserve"> 1</w:t>
      </w:r>
      <w:r w:rsidR="00C725CF">
        <w:t>7</w:t>
      </w:r>
      <w:r w:rsidR="3CC2328A" w:rsidRPr="0F582D2E">
        <w:t xml:space="preserve"> and </w:t>
      </w:r>
      <w:r w:rsidR="400EB387" w:rsidRPr="0F582D2E">
        <w:t>1</w:t>
      </w:r>
      <w:r w:rsidR="00C725CF">
        <w:t>8</w:t>
      </w:r>
      <w:r w:rsidR="3CC2328A" w:rsidRPr="0F582D2E">
        <w:t xml:space="preserve"> build on it.</w:t>
      </w:r>
    </w:p>
    <w:p w14:paraId="33E5DD5E" w14:textId="152BD017" w:rsidR="00587BDA" w:rsidRDefault="008E3439" w:rsidP="00587BDA">
      <w:pPr>
        <w:pStyle w:val="HSubheading3"/>
      </w:pPr>
      <w:bookmarkStart w:id="118" w:name="_Toc44920836"/>
      <w:r>
        <w:t>Section</w:t>
      </w:r>
      <w:r w:rsidR="00587BDA">
        <w:t xml:space="preserve"> </w:t>
      </w:r>
      <w:r w:rsidR="52E4C6E2">
        <w:t>18</w:t>
      </w:r>
      <w:r w:rsidR="00587BDA">
        <w:t xml:space="preserve">: </w:t>
      </w:r>
      <w:r w:rsidR="003E68F1">
        <w:t>P</w:t>
      </w:r>
      <w:r w:rsidR="00587BDA">
        <w:t>rotection of supplies of goods and services</w:t>
      </w:r>
      <w:r w:rsidR="003E68F1">
        <w:t>:</w:t>
      </w:r>
      <w:r w:rsidR="00587BDA" w:rsidDel="003E68F1">
        <w:t xml:space="preserve"> </w:t>
      </w:r>
      <w:r w:rsidR="00587BDA">
        <w:t>Northern Ireland</w:t>
      </w:r>
      <w:bookmarkEnd w:id="118"/>
      <w:r w:rsidR="00587BDA">
        <w:t xml:space="preserve"> </w:t>
      </w:r>
    </w:p>
    <w:p w14:paraId="1CD8AF18" w14:textId="55BDFC2E" w:rsidR="00C3052D" w:rsidRPr="00C14C74" w:rsidRDefault="1A3C5B23" w:rsidP="00C13A81">
      <w:pPr>
        <w:pStyle w:val="ParaNumbered"/>
      </w:pPr>
      <w:r w:rsidRPr="0F582D2E">
        <w:t xml:space="preserve">This </w:t>
      </w:r>
      <w:r w:rsidR="008E3439">
        <w:t>section</w:t>
      </w:r>
      <w:r w:rsidRPr="0F582D2E">
        <w:t xml:space="preserve"> makes provision for Northern Ireland that corresponds to the provision made by </w:t>
      </w:r>
      <w:r w:rsidR="008E3439">
        <w:t>section</w:t>
      </w:r>
      <w:r w:rsidRPr="0F582D2E">
        <w:t xml:space="preserve"> </w:t>
      </w:r>
      <w:r w:rsidR="1B10105C" w:rsidRPr="0F582D2E">
        <w:t>1</w:t>
      </w:r>
      <w:r w:rsidR="0095723D">
        <w:t>4</w:t>
      </w:r>
      <w:r w:rsidRPr="0F582D2E">
        <w:t xml:space="preserve"> for Great Britain. The </w:t>
      </w:r>
      <w:r w:rsidR="008E3439">
        <w:t>section</w:t>
      </w:r>
      <w:r w:rsidRPr="0F582D2E">
        <w:t xml:space="preserve"> introduces two new Articles 197B and 197C and Schedule 2ZZA into the Insolvency (Northern Ireland) Order 1989. Article 197B prohibits the use of termination and other insolvency related clauses in contracts for the supply of goods and services unless exempted under Schedule 2ZZA. Article 197C includes powers </w:t>
      </w:r>
      <w:r w:rsidR="007E43B8" w:rsidRPr="007E43B8">
        <w:t xml:space="preserve">to, make regulations, </w:t>
      </w:r>
      <w:r w:rsidR="007E43B8">
        <w:t>t</w:t>
      </w:r>
      <w:r w:rsidRPr="0F582D2E">
        <w:t xml:space="preserve">o amend Article 197B </w:t>
      </w:r>
      <w:r w:rsidR="00E458F8" w:rsidRPr="00E458F8">
        <w:t>to remove relevant insolvency procedures</w:t>
      </w:r>
      <w:r w:rsidR="00E458F8">
        <w:t>,</w:t>
      </w:r>
      <w:r w:rsidR="00E458F8" w:rsidRPr="00E458F8">
        <w:t xml:space="preserve"> and to amend </w:t>
      </w:r>
      <w:r w:rsidRPr="0F582D2E">
        <w:t>and the exemptions listed in Schedule</w:t>
      </w:r>
      <w:r w:rsidRPr="0F582D2E" w:rsidDel="00155A94">
        <w:t xml:space="preserve"> 2ZZA</w:t>
      </w:r>
      <w:r w:rsidRPr="0F582D2E">
        <w:t>. The Articles and Schedule correspond to sections 233B and 233C and Schedule 4ZZA of the Insolvency Act 1986, respectively.</w:t>
      </w:r>
    </w:p>
    <w:p w14:paraId="42A4B624" w14:textId="6B61BDBD" w:rsidR="0052371C" w:rsidRDefault="008E3439" w:rsidP="003C26D3">
      <w:pPr>
        <w:pStyle w:val="HSubheading3"/>
      </w:pPr>
      <w:bookmarkStart w:id="119" w:name="_Toc44920837"/>
      <w:r>
        <w:t>Section</w:t>
      </w:r>
      <w:r w:rsidR="001D14D6">
        <w:t xml:space="preserve"> </w:t>
      </w:r>
      <w:r w:rsidR="2A96F48F">
        <w:t>19</w:t>
      </w:r>
      <w:r w:rsidR="001D14D6">
        <w:t xml:space="preserve">: </w:t>
      </w:r>
      <w:r w:rsidR="003E68F1">
        <w:t>T</w:t>
      </w:r>
      <w:r w:rsidR="0052371C">
        <w:t>emporary exclusion for small suppliers – Northern Ireland</w:t>
      </w:r>
      <w:bookmarkEnd w:id="119"/>
    </w:p>
    <w:p w14:paraId="083EB5C3" w14:textId="05674C34" w:rsidR="00C8389E" w:rsidRPr="00C14C74" w:rsidRDefault="4527731B" w:rsidP="00C13A81">
      <w:pPr>
        <w:pStyle w:val="ParaNumbered"/>
      </w:pPr>
      <w:r w:rsidRPr="0F582D2E">
        <w:t xml:space="preserve">This </w:t>
      </w:r>
      <w:r w:rsidR="008E3439">
        <w:t>section</w:t>
      </w:r>
      <w:r w:rsidRPr="0F582D2E">
        <w:t xml:space="preserve"> makes provision for Northern Ireland corresponding to that made for Great Britain by </w:t>
      </w:r>
      <w:r w:rsidR="008E3439">
        <w:t>section</w:t>
      </w:r>
      <w:r w:rsidRPr="0F582D2E">
        <w:t xml:space="preserve"> </w:t>
      </w:r>
      <w:r w:rsidR="4C4B0C0A" w:rsidRPr="0F582D2E">
        <w:t>1</w:t>
      </w:r>
      <w:r w:rsidR="00626583">
        <w:t>5</w:t>
      </w:r>
      <w:r w:rsidRPr="0F582D2E">
        <w:t xml:space="preserve">, providing the same exclusion from Article 197B of the 1989 Order </w:t>
      </w:r>
      <w:r w:rsidR="00626583">
        <w:t xml:space="preserve">as </w:t>
      </w:r>
      <w:r w:rsidRPr="0F582D2E">
        <w:t xml:space="preserve">that </w:t>
      </w:r>
      <w:r w:rsidR="008E3439">
        <w:t>section</w:t>
      </w:r>
      <w:r w:rsidRPr="0F582D2E">
        <w:t xml:space="preserve"> provides from section 233B of the 1986 Act. </w:t>
      </w:r>
    </w:p>
    <w:p w14:paraId="3C8745B1" w14:textId="77777777" w:rsidR="00C14C74" w:rsidRPr="00B561D8" w:rsidRDefault="00C14C74" w:rsidP="00C13A81">
      <w:pPr>
        <w:pStyle w:val="ParaNumbered"/>
        <w:numPr>
          <w:ilvl w:val="0"/>
          <w:numId w:val="0"/>
        </w:numPr>
        <w:ind w:left="1210"/>
      </w:pPr>
    </w:p>
    <w:p w14:paraId="38CD9702" w14:textId="3341E229" w:rsidR="00492A77" w:rsidRDefault="00492A77" w:rsidP="00492A77">
      <w:pPr>
        <w:pStyle w:val="HSubheading2"/>
      </w:pPr>
      <w:bookmarkStart w:id="120" w:name="_Toc44920838"/>
      <w:r>
        <w:t>Power to amend corporate insolvency or governance legislation</w:t>
      </w:r>
      <w:bookmarkEnd w:id="120"/>
      <w:r>
        <w:t xml:space="preserve"> </w:t>
      </w:r>
    </w:p>
    <w:p w14:paraId="3FE625F2" w14:textId="56F22E9B" w:rsidR="00492A77" w:rsidRDefault="78E9ED7B" w:rsidP="00492A77">
      <w:pPr>
        <w:pStyle w:val="HSubheading3"/>
      </w:pPr>
      <w:bookmarkStart w:id="121" w:name="_Toc44920839"/>
      <w:r>
        <w:t>Section 20</w:t>
      </w:r>
      <w:r w:rsidR="00492A77">
        <w:t>:</w:t>
      </w:r>
      <w:r w:rsidR="00F00F08">
        <w:t xml:space="preserve"> </w:t>
      </w:r>
      <w:r w:rsidR="003E68F1">
        <w:t>P</w:t>
      </w:r>
      <w:r w:rsidR="00F00F08">
        <w:t>ower to amend corporate insolvency or governance legislation</w:t>
      </w:r>
      <w:bookmarkEnd w:id="121"/>
    </w:p>
    <w:p w14:paraId="131C776F" w14:textId="23F2D3D1" w:rsidR="00756C3C" w:rsidRPr="00136528" w:rsidRDefault="42C21C11" w:rsidP="00C13A81">
      <w:pPr>
        <w:pStyle w:val="ParaNumbered"/>
      </w:pPr>
      <w:r w:rsidRPr="0F582D2E">
        <w:t xml:space="preserve">This </w:t>
      </w:r>
      <w:r w:rsidR="39241464" w:rsidRPr="281C28E9">
        <w:t>section</w:t>
      </w:r>
      <w:r w:rsidRPr="0F582D2E">
        <w:t xml:space="preserve"> sets out how and under which circumstances the power to make temporary amendments under this provision may be used. Modifications may be made both to the circumstances under which an insolvency procedure applies, and to the procedure itself. Modifications may also be made to provisions on the liability and duties of company directors and other persons with corporate responsibility. </w:t>
      </w:r>
    </w:p>
    <w:p w14:paraId="696E8389" w14:textId="7088AE9A" w:rsidR="19155126" w:rsidRDefault="008E3439" w:rsidP="30D720E3">
      <w:pPr>
        <w:pStyle w:val="HSubheading3"/>
      </w:pPr>
      <w:bookmarkStart w:id="122" w:name="_Toc44920840"/>
      <w:r>
        <w:t>Section</w:t>
      </w:r>
      <w:r w:rsidR="19155126">
        <w:t xml:space="preserve"> </w:t>
      </w:r>
      <w:r w:rsidR="42845DE5">
        <w:t>21</w:t>
      </w:r>
      <w:r w:rsidR="19155126">
        <w:t xml:space="preserve">: </w:t>
      </w:r>
      <w:r w:rsidR="003E68F1">
        <w:t>P</w:t>
      </w:r>
      <w:r w:rsidR="19155126">
        <w:t>urposes</w:t>
      </w:r>
      <w:bookmarkEnd w:id="122"/>
    </w:p>
    <w:p w14:paraId="17491DEA" w14:textId="33407156" w:rsidR="376B90E8" w:rsidRDefault="4FB6C3FB" w:rsidP="00C13A81">
      <w:pPr>
        <w:pStyle w:val="ParaNumbered"/>
        <w:rPr>
          <w:rFonts w:asciiTheme="minorHAnsi" w:hAnsiTheme="minorHAnsi" w:cstheme="minorBidi"/>
          <w:color w:val="000000" w:themeColor="text1"/>
        </w:rPr>
      </w:pPr>
      <w:r w:rsidRPr="0F582D2E">
        <w:t xml:space="preserve">This section sets out conditions for using the power, in that it may only be used to reduce or assist in reducing the number of companies entering insolvency processes or restructuring procedures, to mitigate the impact of an increased number of cases entering those procedures, or to mitigate the effect of the insolvency regime on the responsibilities of directors of those companies whose businesses are struggling due to </w:t>
      </w:r>
      <w:r w:rsidRPr="0F582D2E">
        <w:lastRenderedPageBreak/>
        <w:t>the impact of the C</w:t>
      </w:r>
      <w:r w:rsidR="3EA0DACA" w:rsidRPr="0F582D2E">
        <w:t>OVID-</w:t>
      </w:r>
      <w:r w:rsidRPr="0F582D2E">
        <w:t xml:space="preserve">19 pandemic. </w:t>
      </w:r>
    </w:p>
    <w:p w14:paraId="237E3D6F" w14:textId="78F398FC" w:rsidR="00F00F08" w:rsidRPr="00F00F08" w:rsidRDefault="008E3439" w:rsidP="00F00F08">
      <w:pPr>
        <w:pStyle w:val="HSubheading3"/>
      </w:pPr>
      <w:bookmarkStart w:id="123" w:name="_Toc44920841"/>
      <w:r>
        <w:t>Section</w:t>
      </w:r>
      <w:r w:rsidR="00F00F08">
        <w:t xml:space="preserve"> </w:t>
      </w:r>
      <w:r w:rsidR="1C287BE8">
        <w:t>22</w:t>
      </w:r>
      <w:r w:rsidR="00F00F08">
        <w:t xml:space="preserve">: </w:t>
      </w:r>
      <w:r w:rsidR="003E68F1">
        <w:t>R</w:t>
      </w:r>
      <w:r w:rsidR="00F00F08">
        <w:t>estrictions</w:t>
      </w:r>
      <w:bookmarkEnd w:id="123"/>
    </w:p>
    <w:p w14:paraId="66DAB3C4" w14:textId="3440E3C6" w:rsidR="00F00F08" w:rsidRPr="00F00F08" w:rsidRDefault="42C21C11" w:rsidP="00C13A81">
      <w:pPr>
        <w:pStyle w:val="ParaNumbered"/>
      </w:pPr>
      <w:r w:rsidRPr="0F582D2E">
        <w:t xml:space="preserve">Restrictions on the use of the power contained within the provision, as set out in the narrative above, are in </w:t>
      </w:r>
      <w:r w:rsidR="7570EB44" w:rsidRPr="0F582D2E">
        <w:t xml:space="preserve">this </w:t>
      </w:r>
      <w:r w:rsidR="008E3439">
        <w:t>section</w:t>
      </w:r>
      <w:r w:rsidRPr="0F582D2E">
        <w:t>.</w:t>
      </w:r>
    </w:p>
    <w:p w14:paraId="044565D3" w14:textId="12F5797C" w:rsidR="00F00F08" w:rsidRDefault="008E3439" w:rsidP="00F00F08">
      <w:pPr>
        <w:pStyle w:val="HSubheading3"/>
      </w:pPr>
      <w:bookmarkStart w:id="124" w:name="_Toc44920842"/>
      <w:bookmarkStart w:id="125" w:name="_Hlk39148491"/>
      <w:r>
        <w:t>Section</w:t>
      </w:r>
      <w:r w:rsidR="00F00F08">
        <w:t xml:space="preserve"> </w:t>
      </w:r>
      <w:r w:rsidR="32ED0934">
        <w:t>23</w:t>
      </w:r>
      <w:r w:rsidR="00F00F08">
        <w:t xml:space="preserve">: </w:t>
      </w:r>
      <w:r w:rsidR="003E68F1">
        <w:t>T</w:t>
      </w:r>
      <w:r w:rsidR="00F00F08">
        <w:t>ime-limited effect</w:t>
      </w:r>
      <w:bookmarkEnd w:id="124"/>
    </w:p>
    <w:bookmarkEnd w:id="125"/>
    <w:p w14:paraId="018E0E19" w14:textId="6E424F5A" w:rsidR="00492A77" w:rsidRPr="007411D8" w:rsidRDefault="4E9AAB30" w:rsidP="00C13A81">
      <w:pPr>
        <w:pStyle w:val="ParaNumbered"/>
      </w:pPr>
      <w:r w:rsidRPr="0F582D2E">
        <w:t xml:space="preserve">This </w:t>
      </w:r>
      <w:r w:rsidR="008E3439">
        <w:t>section</w:t>
      </w:r>
      <w:r w:rsidRPr="0F582D2E">
        <w:t xml:space="preserve"> prescribes the time limited nature of the temporary amendments made under the power. These may be in place, or apply to circumstances occurring, for a maximum of 6 months, but that period may be extended by repeated use of the power. Subsections (3) and (4) impose a duty on the Secretary of State to keep temporary changes under review, and to revoke them if they are no longer needed or to amend them if circumstances have changed</w:t>
      </w:r>
      <w:r w:rsidR="356CC911" w:rsidRPr="0F582D2E">
        <w:t>.</w:t>
      </w:r>
    </w:p>
    <w:p w14:paraId="274A5F0F" w14:textId="59B33B10" w:rsidR="365B328B" w:rsidRDefault="008E3439" w:rsidP="78CAFE40">
      <w:pPr>
        <w:pStyle w:val="HSubheading3"/>
      </w:pPr>
      <w:bookmarkStart w:id="126" w:name="_Toc44920843"/>
      <w:r>
        <w:t>Section</w:t>
      </w:r>
      <w:r w:rsidR="365B328B">
        <w:t xml:space="preserve"> </w:t>
      </w:r>
      <w:r w:rsidR="7B98F5D0">
        <w:t>24</w:t>
      </w:r>
      <w:r w:rsidR="365B328B">
        <w:t xml:space="preserve">: </w:t>
      </w:r>
      <w:r w:rsidR="003E68F1">
        <w:t>E</w:t>
      </w:r>
      <w:r w:rsidR="365B328B">
        <w:t>xpiry</w:t>
      </w:r>
      <w:bookmarkEnd w:id="126"/>
    </w:p>
    <w:p w14:paraId="19EDAB5F" w14:textId="104A8E3F" w:rsidR="007411D8" w:rsidRDefault="0EF8B8AB" w:rsidP="00C13A81">
      <w:pPr>
        <w:pStyle w:val="ParaNumbered"/>
      </w:pPr>
      <w:bookmarkStart w:id="127" w:name="_Hlk39148541"/>
      <w:r>
        <w:t>T</w:t>
      </w:r>
      <w:r w:rsidR="7570EB44" w:rsidRPr="0F582D2E">
        <w:t>he expiry of this temporary p</w:t>
      </w:r>
      <w:r w:rsidR="56C5033A" w:rsidRPr="0F582D2E">
        <w:t>ower to make regulations</w:t>
      </w:r>
      <w:r w:rsidR="7570EB44" w:rsidRPr="0F582D2E">
        <w:t xml:space="preserve"> is dealt with by this </w:t>
      </w:r>
      <w:r w:rsidR="008E3439">
        <w:t>section</w:t>
      </w:r>
      <w:r w:rsidR="7570EB44" w:rsidRPr="0F582D2E">
        <w:t xml:space="preserve">, which </w:t>
      </w:r>
      <w:r w:rsidR="671F7E95" w:rsidRPr="0F582D2E">
        <w:t>s</w:t>
      </w:r>
      <w:r w:rsidR="7A06B1C3" w:rsidRPr="0F582D2E">
        <w:t>tates</w:t>
      </w:r>
      <w:r w:rsidR="7570EB44" w:rsidRPr="0F582D2E">
        <w:t xml:space="preserve"> that the Secretary of State may not use the power after 30 April 2021. This date may be changed, but may not be extended beyond a year</w:t>
      </w:r>
      <w:r w:rsidR="3BFE8647" w:rsidRPr="2D827AD4">
        <w:t>, and may not be extended to a date which is more than two years after the Act receives Royal Assent</w:t>
      </w:r>
      <w:r w:rsidR="7570EB44" w:rsidRPr="2D827AD4">
        <w:t>.</w:t>
      </w:r>
      <w:r w:rsidR="7570EB44" w:rsidRPr="0F582D2E">
        <w:t xml:space="preserve"> Such an extension of up to a year may however be made more than once.</w:t>
      </w:r>
      <w:bookmarkEnd w:id="127"/>
    </w:p>
    <w:p w14:paraId="12554B97" w14:textId="7871B861" w:rsidR="0EC405EB" w:rsidRDefault="008E3439" w:rsidP="58E86132">
      <w:pPr>
        <w:pStyle w:val="HSubheading3"/>
      </w:pPr>
      <w:bookmarkStart w:id="128" w:name="_Toc44920844"/>
      <w:r>
        <w:t>Section</w:t>
      </w:r>
      <w:r w:rsidR="0EC405EB">
        <w:t xml:space="preserve"> </w:t>
      </w:r>
      <w:r w:rsidR="376B69E3">
        <w:t>25</w:t>
      </w:r>
      <w:r w:rsidR="0EC405EB">
        <w:t xml:space="preserve">: </w:t>
      </w:r>
      <w:r w:rsidR="003E68F1">
        <w:t>C</w:t>
      </w:r>
      <w:r w:rsidR="0EC405EB">
        <w:t>onsequential provision etc</w:t>
      </w:r>
      <w:bookmarkEnd w:id="128"/>
    </w:p>
    <w:p w14:paraId="3A686806" w14:textId="4FEC99FE" w:rsidR="0EC405EB" w:rsidRPr="008F6DFA" w:rsidRDefault="7A31E6A3" w:rsidP="00C13A81">
      <w:pPr>
        <w:pStyle w:val="ParaNumbered"/>
        <w:rPr>
          <w:rFonts w:asciiTheme="minorHAnsi" w:hAnsiTheme="minorHAnsi" w:cstheme="minorBidi"/>
        </w:rPr>
      </w:pPr>
      <w:r w:rsidRPr="0F582D2E">
        <w:t>This section allows for consequential, incidental and supplementary changes to be made in respect of temporary amendments.</w:t>
      </w:r>
    </w:p>
    <w:p w14:paraId="7E60B239" w14:textId="5645D870" w:rsidR="007411D8" w:rsidRDefault="008E3439" w:rsidP="007411D8">
      <w:pPr>
        <w:pStyle w:val="HSubheading3"/>
      </w:pPr>
      <w:bookmarkStart w:id="129" w:name="_Toc44920845"/>
      <w:r>
        <w:t>Section</w:t>
      </w:r>
      <w:r w:rsidR="007411D8">
        <w:t xml:space="preserve"> </w:t>
      </w:r>
      <w:r w:rsidR="478DDE7E">
        <w:t>26</w:t>
      </w:r>
      <w:r w:rsidR="007411D8">
        <w:t xml:space="preserve">: </w:t>
      </w:r>
      <w:r w:rsidR="003E68F1">
        <w:t>P</w:t>
      </w:r>
      <w:r w:rsidR="007411D8">
        <w:t>rocedure for regulations</w:t>
      </w:r>
      <w:bookmarkEnd w:id="129"/>
    </w:p>
    <w:p w14:paraId="0698BC35" w14:textId="508D25FD" w:rsidR="007411D8" w:rsidRPr="007411D8" w:rsidRDefault="7570EB44" w:rsidP="00C13A81">
      <w:pPr>
        <w:pStyle w:val="ParaNumbered"/>
      </w:pPr>
      <w:r w:rsidRPr="0F582D2E">
        <w:t xml:space="preserve">This </w:t>
      </w:r>
      <w:r w:rsidR="008E3439">
        <w:t>section</w:t>
      </w:r>
      <w:r w:rsidRPr="0F582D2E">
        <w:t xml:space="preserve"> sets out the procedure which must be followed when regulations are made by SI under this provision.</w:t>
      </w:r>
    </w:p>
    <w:p w14:paraId="368CE98C" w14:textId="17025525" w:rsidR="007411D8" w:rsidRPr="007411D8" w:rsidRDefault="7570EB44" w:rsidP="00C13A81">
      <w:pPr>
        <w:pStyle w:val="ParaNumbered"/>
      </w:pPr>
      <w:r w:rsidRPr="0F582D2E">
        <w:t>SIs containing regulations for temporary amendments made under section</w:t>
      </w:r>
      <w:r w:rsidR="400EB387" w:rsidRPr="0F582D2E">
        <w:t xml:space="preserve"> </w:t>
      </w:r>
      <w:r w:rsidR="50016484" w:rsidRPr="6BB1FC70">
        <w:t>2</w:t>
      </w:r>
      <w:r w:rsidR="00A33F43">
        <w:t>5</w:t>
      </w:r>
      <w:r w:rsidRPr="0F582D2E">
        <w:t>, including extensions to those already made, are subject to the “made affirmative” procedure, so are effective immediately but must be laid as soon as possible after being made, and approved by both Houses within 40 days. If that time expires before debate has been possible, the SI may be re-made.</w:t>
      </w:r>
    </w:p>
    <w:p w14:paraId="2D445436" w14:textId="5BB3FF5E" w:rsidR="007411D8" w:rsidRPr="007411D8" w:rsidRDefault="007411D8" w:rsidP="0058239E">
      <w:pPr>
        <w:pStyle w:val="ParaBulleted"/>
      </w:pPr>
      <w:r w:rsidRPr="007411D8">
        <w:t>Where under section</w:t>
      </w:r>
      <w:r w:rsidR="00CA48FF">
        <w:t xml:space="preserve"> </w:t>
      </w:r>
      <w:r w:rsidR="240826D2" w:rsidRPr="6BB1FC70">
        <w:t>2</w:t>
      </w:r>
      <w:r w:rsidR="00A33F43">
        <w:t>5</w:t>
      </w:r>
      <w:r w:rsidRPr="007411D8">
        <w:t xml:space="preserve"> a temporary change is no longer required, it may be revoked by SI using the negative resolution process.</w:t>
      </w:r>
    </w:p>
    <w:p w14:paraId="2E553A17" w14:textId="2358A4AC" w:rsidR="46157ED5" w:rsidRDefault="46157ED5" w:rsidP="0058239E">
      <w:pPr>
        <w:pStyle w:val="ParaBulleted"/>
      </w:pPr>
      <w:r w:rsidRPr="78CAFE40">
        <w:t>A</w:t>
      </w:r>
      <w:r w:rsidR="29A544B6" w:rsidRPr="78CAFE40">
        <w:t>n SI</w:t>
      </w:r>
      <w:r w:rsidRPr="78CAFE40">
        <w:t xml:space="preserve"> </w:t>
      </w:r>
      <w:r w:rsidR="0571F3C3" w:rsidRPr="78CAFE40">
        <w:t xml:space="preserve">making </w:t>
      </w:r>
      <w:r w:rsidRPr="78CAFE40">
        <w:t>regulations under</w:t>
      </w:r>
      <w:r w:rsidR="00CA48FF">
        <w:t xml:space="preserve"> </w:t>
      </w:r>
      <w:r w:rsidR="00A641D0">
        <w:t>section</w:t>
      </w:r>
      <w:r w:rsidR="00CA48FF" w:rsidRPr="6BB1FC70">
        <w:t xml:space="preserve"> </w:t>
      </w:r>
      <w:r w:rsidR="6833D1AF" w:rsidRPr="6BB1FC70">
        <w:t>20</w:t>
      </w:r>
      <w:r w:rsidR="3DD2FE42" w:rsidRPr="78CAFE40">
        <w:t xml:space="preserve"> which act</w:t>
      </w:r>
      <w:r w:rsidR="6E06F71B" w:rsidRPr="78CAFE40">
        <w:t>s</w:t>
      </w:r>
      <w:r w:rsidR="3DD2FE42" w:rsidRPr="78CAFE40">
        <w:t xml:space="preserve"> to merely revoke other regulations made by powers under that section, may also be </w:t>
      </w:r>
      <w:proofErr w:type="gramStart"/>
      <w:r w:rsidR="3DD2FE42" w:rsidRPr="78CAFE40">
        <w:t>effected</w:t>
      </w:r>
      <w:proofErr w:type="gramEnd"/>
      <w:r w:rsidR="3DD2FE42" w:rsidRPr="78CAFE40">
        <w:t xml:space="preserve"> through a negative resolution p</w:t>
      </w:r>
      <w:r w:rsidR="20F8E62D" w:rsidRPr="78CAFE40">
        <w:t>rocess</w:t>
      </w:r>
      <w:r w:rsidR="37983E0F" w:rsidRPr="78CAFE40">
        <w:t>.</w:t>
      </w:r>
    </w:p>
    <w:p w14:paraId="2394F0E3" w14:textId="3F915CB7" w:rsidR="00345BA4" w:rsidRPr="00345BA4" w:rsidRDefault="007411D8" w:rsidP="0058239E">
      <w:pPr>
        <w:pStyle w:val="ParaBulleted"/>
      </w:pPr>
      <w:r w:rsidRPr="007411D8">
        <w:t>An SI containing regulations under section</w:t>
      </w:r>
      <w:r w:rsidR="00CA48FF">
        <w:t xml:space="preserve"> </w:t>
      </w:r>
      <w:r w:rsidR="64E041D8" w:rsidRPr="6BB1FC70">
        <w:t>24</w:t>
      </w:r>
      <w:r w:rsidRPr="007411D8">
        <w:t xml:space="preserve"> to extend the period during which the power under section</w:t>
      </w:r>
      <w:r w:rsidR="00CA48FF">
        <w:t xml:space="preserve"> </w:t>
      </w:r>
      <w:r w:rsidR="7D0D034E" w:rsidRPr="6BB1FC70">
        <w:t>20</w:t>
      </w:r>
      <w:r w:rsidRPr="007411D8">
        <w:t xml:space="preserve"> may be used, is subject to the standard affirmative procedure.</w:t>
      </w:r>
    </w:p>
    <w:p w14:paraId="4B99D3C0" w14:textId="690F1961" w:rsidR="1D6B90F2" w:rsidRDefault="1D6B90F2" w:rsidP="0058239E">
      <w:pPr>
        <w:pStyle w:val="ParaBulleted"/>
      </w:pPr>
      <w:r w:rsidRPr="7B882BE7">
        <w:t xml:space="preserve">An SI containing regulations making consequential, incidental, or supplementary changes under section 25 </w:t>
      </w:r>
      <w:r w:rsidR="3C87D9AE" w:rsidRPr="7B882BE7">
        <w:t>may be made using the made</w:t>
      </w:r>
      <w:r w:rsidR="3C87D9AE" w:rsidRPr="1285EB53">
        <w:t xml:space="preserve"> affirmative process if making a change to primary legislation, or the negative resolution process otherwise.</w:t>
      </w:r>
    </w:p>
    <w:p w14:paraId="29030CA0" w14:textId="512EA555" w:rsidR="007411D8" w:rsidRDefault="008E3439" w:rsidP="007411D8">
      <w:pPr>
        <w:pStyle w:val="HSubheading3"/>
      </w:pPr>
      <w:bookmarkStart w:id="130" w:name="_Toc44920846"/>
      <w:r>
        <w:t>Section</w:t>
      </w:r>
      <w:r w:rsidR="00CA48FF">
        <w:t xml:space="preserve"> </w:t>
      </w:r>
      <w:r w:rsidR="2F7DC150">
        <w:t>27</w:t>
      </w:r>
      <w:r w:rsidR="007411D8">
        <w:t>:</w:t>
      </w:r>
      <w:r w:rsidR="0041096E">
        <w:t xml:space="preserve"> </w:t>
      </w:r>
      <w:r w:rsidR="007777CE">
        <w:t>I</w:t>
      </w:r>
      <w:r w:rsidR="0041096E">
        <w:t>nterpretation</w:t>
      </w:r>
      <w:bookmarkEnd w:id="130"/>
    </w:p>
    <w:p w14:paraId="6C2DDFE4" w14:textId="7E1FE52B" w:rsidR="00740CFF" w:rsidRDefault="7570EB44" w:rsidP="0058239E">
      <w:pPr>
        <w:pStyle w:val="ParaNumbered"/>
      </w:pPr>
      <w:r w:rsidRPr="0F582D2E">
        <w:lastRenderedPageBreak/>
        <w:t>Section</w:t>
      </w:r>
      <w:r w:rsidR="400EB387" w:rsidRPr="0F582D2E">
        <w:t xml:space="preserve"> </w:t>
      </w:r>
      <w:r w:rsidR="011109AE" w:rsidRPr="0CD616D4">
        <w:t>27</w:t>
      </w:r>
      <w:r w:rsidRPr="0F582D2E">
        <w:t xml:space="preserve"> defines terms used in sections</w:t>
      </w:r>
      <w:r w:rsidR="400EB387" w:rsidRPr="0F582D2E">
        <w:t xml:space="preserve"> </w:t>
      </w:r>
      <w:r w:rsidR="75A85752" w:rsidRPr="0CD616D4">
        <w:t>20</w:t>
      </w:r>
      <w:r w:rsidRPr="0F582D2E">
        <w:t xml:space="preserve"> to </w:t>
      </w:r>
      <w:r w:rsidR="66C99C45" w:rsidRPr="0CD616D4">
        <w:t>26</w:t>
      </w:r>
      <w:r w:rsidRPr="0F582D2E">
        <w:t xml:space="preserve">. </w:t>
      </w:r>
      <w:proofErr w:type="gramStart"/>
      <w:r w:rsidRPr="0F582D2E">
        <w:t>In particular it</w:t>
      </w:r>
      <w:proofErr w:type="gramEnd"/>
      <w:r w:rsidRPr="0F582D2E">
        <w:t xml:space="preserve"> sets out to which legislation amendments may be made using the power under section </w:t>
      </w:r>
      <w:r w:rsidR="28367EAD" w:rsidRPr="0CD616D4">
        <w:t>20</w:t>
      </w:r>
      <w:r w:rsidRPr="0F582D2E">
        <w:t>, and what is meant by a corporate insolvency and a corporate restructuring procedure.</w:t>
      </w:r>
    </w:p>
    <w:p w14:paraId="6C73195E" w14:textId="0FC4A2AE" w:rsidR="00775D68" w:rsidRDefault="00775D68" w:rsidP="0087183F">
      <w:pPr>
        <w:pStyle w:val="HSubheading2"/>
      </w:pPr>
      <w:bookmarkStart w:id="131" w:name="_Toc44920847"/>
      <w:r>
        <w:t>Power to amend corporate insolvency or governance legislation: Northern Ireland</w:t>
      </w:r>
      <w:bookmarkEnd w:id="131"/>
    </w:p>
    <w:p w14:paraId="4C07328A" w14:textId="340BC90E" w:rsidR="001B05DB" w:rsidRDefault="008E3439" w:rsidP="00740CFF">
      <w:pPr>
        <w:pStyle w:val="HSubheading3"/>
      </w:pPr>
      <w:bookmarkStart w:id="132" w:name="_Toc44920848"/>
      <w:r>
        <w:t>Section</w:t>
      </w:r>
      <w:r w:rsidR="00740CFF">
        <w:t xml:space="preserve"> </w:t>
      </w:r>
      <w:r w:rsidR="30530365">
        <w:t>28</w:t>
      </w:r>
      <w:r w:rsidR="001B05DB">
        <w:t xml:space="preserve">: </w:t>
      </w:r>
      <w:r w:rsidR="007777CE">
        <w:t>P</w:t>
      </w:r>
      <w:r w:rsidR="001B05DB">
        <w:t>ower to amend corporate insolvency or governance legislation</w:t>
      </w:r>
      <w:bookmarkEnd w:id="132"/>
    </w:p>
    <w:p w14:paraId="786F6605" w14:textId="3060C310" w:rsidR="001B05DB" w:rsidRPr="005840A0" w:rsidRDefault="1C3E3D1B" w:rsidP="00C13A81">
      <w:pPr>
        <w:pStyle w:val="ParaNumbered"/>
      </w:pPr>
      <w:r w:rsidRPr="0F582D2E">
        <w:t xml:space="preserve">This </w:t>
      </w:r>
      <w:r w:rsidR="008E3439">
        <w:t>section</w:t>
      </w:r>
      <w:r w:rsidRPr="0F582D2E">
        <w:t xml:space="preserve"> provides the Department for the Economy in Northern Ireland or the Secretary of State with the power to make regulations amending Northern Ireland corporate insolvency and governance legislation corresponding to the power provided to the Secretary of State under </w:t>
      </w:r>
      <w:r w:rsidR="008E3439">
        <w:t>section</w:t>
      </w:r>
      <w:r w:rsidRPr="0F582D2E">
        <w:t xml:space="preserve"> </w:t>
      </w:r>
      <w:r w:rsidR="552CE192" w:rsidRPr="71BEC95B">
        <w:t>20</w:t>
      </w:r>
      <w:r w:rsidRPr="0F582D2E">
        <w:t xml:space="preserve"> to make regulations for the same purpose to apply in </w:t>
      </w:r>
      <w:r w:rsidR="025122A1" w:rsidRPr="0F582D2E">
        <w:t>Great Britain</w:t>
      </w:r>
      <w:r w:rsidRPr="0F582D2E">
        <w:t>.</w:t>
      </w:r>
    </w:p>
    <w:p w14:paraId="1C99532A" w14:textId="402CABBC" w:rsidR="003E4D41" w:rsidRDefault="008E3439" w:rsidP="00740CFF">
      <w:pPr>
        <w:pStyle w:val="HSubheading3"/>
      </w:pPr>
      <w:bookmarkStart w:id="133" w:name="_Toc44920849"/>
      <w:r>
        <w:t>Section</w:t>
      </w:r>
      <w:r w:rsidR="003E4A80">
        <w:t>s</w:t>
      </w:r>
      <w:r w:rsidR="003E4D41">
        <w:t xml:space="preserve"> </w:t>
      </w:r>
      <w:r w:rsidR="00CA48FF">
        <w:t>2</w:t>
      </w:r>
      <w:r w:rsidR="7C30B273">
        <w:t>9</w:t>
      </w:r>
      <w:r w:rsidR="00CA48FF">
        <w:t xml:space="preserve">, </w:t>
      </w:r>
      <w:r w:rsidR="105014FF">
        <w:t>30</w:t>
      </w:r>
      <w:r w:rsidR="00CA48FF">
        <w:t xml:space="preserve">, </w:t>
      </w:r>
      <w:r w:rsidR="2B734518">
        <w:t>31</w:t>
      </w:r>
      <w:r w:rsidR="00CA48FF">
        <w:t xml:space="preserve">, </w:t>
      </w:r>
      <w:r w:rsidR="4089708C">
        <w:t>32</w:t>
      </w:r>
      <w:r w:rsidR="00CA48FF">
        <w:t>, 3</w:t>
      </w:r>
      <w:r w:rsidR="546D4A50">
        <w:t>3</w:t>
      </w:r>
      <w:r w:rsidR="00CA48FF">
        <w:t xml:space="preserve"> and 3</w:t>
      </w:r>
      <w:r w:rsidR="665221B0">
        <w:t>6</w:t>
      </w:r>
      <w:r w:rsidR="003E4D41">
        <w:t xml:space="preserve">: </w:t>
      </w:r>
      <w:r w:rsidR="007777CE">
        <w:t>P</w:t>
      </w:r>
      <w:r w:rsidR="003E4D41">
        <w:t>urposes</w:t>
      </w:r>
      <w:r w:rsidR="003E4A80">
        <w:t xml:space="preserve">, </w:t>
      </w:r>
      <w:r w:rsidR="007777CE">
        <w:t>R</w:t>
      </w:r>
      <w:r w:rsidR="003E4A80">
        <w:t xml:space="preserve">estrictions, </w:t>
      </w:r>
      <w:r w:rsidR="007777CE">
        <w:t>T</w:t>
      </w:r>
      <w:r w:rsidR="003E4A80">
        <w:t xml:space="preserve">ime-limited effect, </w:t>
      </w:r>
      <w:r w:rsidR="007777CE">
        <w:t>E</w:t>
      </w:r>
      <w:r w:rsidR="003E4A80">
        <w:t xml:space="preserve">xpiry, </w:t>
      </w:r>
      <w:r w:rsidR="007777CE">
        <w:t>C</w:t>
      </w:r>
      <w:r w:rsidR="00695F28">
        <w:t>onsequential provision etc</w:t>
      </w:r>
      <w:r w:rsidR="00050551">
        <w:t xml:space="preserve">, </w:t>
      </w:r>
      <w:r w:rsidR="007777CE">
        <w:t>I</w:t>
      </w:r>
      <w:r w:rsidR="00050551">
        <w:t>nterpretation</w:t>
      </w:r>
      <w:r w:rsidR="00695F28">
        <w:t>.</w:t>
      </w:r>
      <w:bookmarkEnd w:id="133"/>
      <w:r w:rsidR="00695F28">
        <w:t xml:space="preserve"> </w:t>
      </w:r>
    </w:p>
    <w:p w14:paraId="55B9DA83" w14:textId="37D48FAD" w:rsidR="005840A0" w:rsidRDefault="1C3E3D1B" w:rsidP="00C13A81">
      <w:pPr>
        <w:pStyle w:val="ParaNumbered"/>
      </w:pPr>
      <w:r w:rsidRPr="0F582D2E">
        <w:t>Th</w:t>
      </w:r>
      <w:r w:rsidR="5AAB5778" w:rsidRPr="0F582D2E">
        <w:t>e</w:t>
      </w:r>
      <w:r w:rsidRPr="0F582D2E">
        <w:t>s</w:t>
      </w:r>
      <w:r w:rsidR="5AAB5778" w:rsidRPr="0F582D2E">
        <w:t>e</w:t>
      </w:r>
      <w:r w:rsidRPr="0F582D2E">
        <w:t xml:space="preserve"> </w:t>
      </w:r>
      <w:r w:rsidR="008E3439">
        <w:t>section</w:t>
      </w:r>
      <w:r w:rsidR="36599F6E" w:rsidRPr="0F582D2E">
        <w:t>s</w:t>
      </w:r>
      <w:r w:rsidRPr="0F582D2E">
        <w:t xml:space="preserve"> correspond to </w:t>
      </w:r>
      <w:r w:rsidR="00A7226F">
        <w:t>sections</w:t>
      </w:r>
      <w:r w:rsidR="400EB387" w:rsidRPr="0F582D2E">
        <w:t xml:space="preserve"> </w:t>
      </w:r>
      <w:r w:rsidR="7D1BA91C" w:rsidRPr="71BEC95B">
        <w:t>21</w:t>
      </w:r>
      <w:r w:rsidR="400EB387" w:rsidRPr="0F582D2E">
        <w:t xml:space="preserve">, </w:t>
      </w:r>
      <w:r w:rsidR="400EB387" w:rsidRPr="0604FDF2">
        <w:t>2</w:t>
      </w:r>
      <w:r w:rsidR="152B04C4" w:rsidRPr="0604FDF2">
        <w:t>2</w:t>
      </w:r>
      <w:r w:rsidR="400EB387" w:rsidRPr="0604FDF2">
        <w:t>, 2</w:t>
      </w:r>
      <w:r w:rsidR="62E8C453" w:rsidRPr="0604FDF2">
        <w:t>3</w:t>
      </w:r>
      <w:r w:rsidR="400EB387" w:rsidRPr="0604FDF2">
        <w:t>, 2</w:t>
      </w:r>
      <w:r w:rsidR="65D2E306" w:rsidRPr="0604FDF2">
        <w:t>4</w:t>
      </w:r>
      <w:r w:rsidR="400EB387" w:rsidRPr="0604FDF2">
        <w:t>, 2</w:t>
      </w:r>
      <w:r w:rsidR="49CD6AFC" w:rsidRPr="0604FDF2">
        <w:t>5</w:t>
      </w:r>
      <w:r w:rsidR="400EB387" w:rsidRPr="0F582D2E">
        <w:t>, and 2</w:t>
      </w:r>
      <w:r w:rsidR="135C08A1" w:rsidRPr="0604FDF2">
        <w:t>7</w:t>
      </w:r>
      <w:r w:rsidRPr="0F582D2E">
        <w:t xml:space="preserve"> for G</w:t>
      </w:r>
      <w:r w:rsidR="025122A1" w:rsidRPr="0F582D2E">
        <w:t>reat Britain</w:t>
      </w:r>
      <w:r w:rsidR="4AC5D39A" w:rsidRPr="0F582D2E">
        <w:t xml:space="preserve"> respectively</w:t>
      </w:r>
      <w:r w:rsidRPr="0F582D2E">
        <w:t>.</w:t>
      </w:r>
    </w:p>
    <w:p w14:paraId="4AA3424A" w14:textId="2BCE00FE" w:rsidR="00662B89" w:rsidRDefault="008E3439" w:rsidP="00740CFF">
      <w:pPr>
        <w:pStyle w:val="HSubheading3"/>
      </w:pPr>
      <w:bookmarkStart w:id="134" w:name="_Toc44920850"/>
      <w:r>
        <w:t>Section</w:t>
      </w:r>
      <w:r w:rsidR="005840A0">
        <w:t xml:space="preserve"> </w:t>
      </w:r>
      <w:r w:rsidR="00CA48FF">
        <w:t>3</w:t>
      </w:r>
      <w:r w:rsidR="33DB99BB">
        <w:t>4</w:t>
      </w:r>
      <w:r w:rsidR="003E4A80">
        <w:t xml:space="preserve">: </w:t>
      </w:r>
      <w:r w:rsidR="007777CE">
        <w:t>P</w:t>
      </w:r>
      <w:r w:rsidR="004E316A">
        <w:t>rocedure for regulations made by the Department</w:t>
      </w:r>
      <w:bookmarkEnd w:id="134"/>
      <w:r w:rsidR="00621D75">
        <w:t xml:space="preserve"> </w:t>
      </w:r>
    </w:p>
    <w:p w14:paraId="0687FD0C" w14:textId="0580326B" w:rsidR="00C10944" w:rsidRPr="00CA48FF" w:rsidRDefault="7FB7ED91" w:rsidP="00C13A81">
      <w:pPr>
        <w:pStyle w:val="ParaNumbered"/>
      </w:pPr>
      <w:r w:rsidRPr="0F582D2E">
        <w:t>Th</w:t>
      </w:r>
      <w:r w:rsidR="02134227" w:rsidRPr="0F582D2E">
        <w:t>i</w:t>
      </w:r>
      <w:r w:rsidR="57E57E9B" w:rsidRPr="0F582D2E">
        <w:t xml:space="preserve">s </w:t>
      </w:r>
      <w:r w:rsidR="008E3439">
        <w:t>section</w:t>
      </w:r>
      <w:r w:rsidRPr="0F582D2E">
        <w:t xml:space="preserve"> </w:t>
      </w:r>
      <w:r w:rsidR="57E57E9B" w:rsidRPr="0F582D2E">
        <w:t xml:space="preserve">provides the procedure for making regulations relating to the amendment of </w:t>
      </w:r>
      <w:r w:rsidR="68498B5B" w:rsidRPr="0F582D2E">
        <w:t xml:space="preserve">Northern Ireland </w:t>
      </w:r>
      <w:r w:rsidR="57E57E9B" w:rsidRPr="0F582D2E">
        <w:t>corporate insolvency or governance legislation where the regulations are made by the Department for the Economy in Northern Ireland.</w:t>
      </w:r>
    </w:p>
    <w:p w14:paraId="429473F5" w14:textId="7DD86C6E" w:rsidR="00C10944" w:rsidRDefault="008E3439" w:rsidP="00C445CF">
      <w:pPr>
        <w:pStyle w:val="HSubheading3"/>
      </w:pPr>
      <w:bookmarkStart w:id="135" w:name="_Toc44920851"/>
      <w:r>
        <w:t>Section</w:t>
      </w:r>
      <w:r w:rsidR="00C10944">
        <w:t xml:space="preserve"> </w:t>
      </w:r>
      <w:r w:rsidR="00CA48FF">
        <w:t>3</w:t>
      </w:r>
      <w:r w:rsidR="066D0171">
        <w:t>5</w:t>
      </w:r>
      <w:r w:rsidR="00C10944">
        <w:t xml:space="preserve">: </w:t>
      </w:r>
      <w:r w:rsidR="007777CE">
        <w:t>P</w:t>
      </w:r>
      <w:r w:rsidR="00C10944">
        <w:t xml:space="preserve">rocedure for regulations made by the </w:t>
      </w:r>
      <w:r w:rsidR="00C445CF">
        <w:t>Secretary of State</w:t>
      </w:r>
      <w:bookmarkEnd w:id="135"/>
    </w:p>
    <w:p w14:paraId="2B56FA2D" w14:textId="7A06C59E" w:rsidR="00CA48FF" w:rsidRDefault="291B0C14" w:rsidP="0041096E">
      <w:pPr>
        <w:pStyle w:val="ParaNumbered"/>
      </w:pPr>
      <w:r w:rsidRPr="0F582D2E">
        <w:t xml:space="preserve">This </w:t>
      </w:r>
      <w:r w:rsidR="008E3439">
        <w:t>section</w:t>
      </w:r>
      <w:r w:rsidRPr="0F582D2E">
        <w:t xml:space="preserve"> </w:t>
      </w:r>
      <w:r w:rsidR="18E0CBF9" w:rsidRPr="0F582D2E">
        <w:t xml:space="preserve">provides the procedure for making regulations relating to the amendment of </w:t>
      </w:r>
      <w:r w:rsidR="68498B5B" w:rsidRPr="0F582D2E">
        <w:t xml:space="preserve">Northern Ireland </w:t>
      </w:r>
      <w:r w:rsidR="18E0CBF9" w:rsidRPr="0F582D2E">
        <w:t xml:space="preserve">corporate insolvency or governance legislation where the regulations are made by the Secretary of State for Business, </w:t>
      </w:r>
      <w:r w:rsidR="73411D28" w:rsidRPr="0F582D2E">
        <w:t xml:space="preserve">Energy </w:t>
      </w:r>
      <w:r w:rsidR="18E0CBF9" w:rsidRPr="0F582D2E">
        <w:t>and Industrial Strategy.</w:t>
      </w:r>
    </w:p>
    <w:p w14:paraId="4D186FE1" w14:textId="291436A7" w:rsidR="0041096E" w:rsidRDefault="0041096E" w:rsidP="0041096E">
      <w:pPr>
        <w:pStyle w:val="HSubheading2"/>
      </w:pPr>
      <w:bookmarkStart w:id="136" w:name="_Toc44920852"/>
      <w:r>
        <w:t>Meetings and filing</w:t>
      </w:r>
      <w:r w:rsidR="00BF0E6F">
        <w:t xml:space="preserve"> requirements</w:t>
      </w:r>
      <w:bookmarkEnd w:id="136"/>
    </w:p>
    <w:p w14:paraId="4A1EF9F3" w14:textId="36C3323D" w:rsidR="0041096E" w:rsidRDefault="008E3439" w:rsidP="0041096E">
      <w:pPr>
        <w:pStyle w:val="HSubheading3"/>
      </w:pPr>
      <w:bookmarkStart w:id="137" w:name="_Toc44920853"/>
      <w:r>
        <w:t>Section</w:t>
      </w:r>
      <w:r w:rsidR="0041096E">
        <w:t xml:space="preserve"> </w:t>
      </w:r>
      <w:r w:rsidR="00CA48FF">
        <w:t>3</w:t>
      </w:r>
      <w:r w:rsidR="69F3EECB">
        <w:t>7</w:t>
      </w:r>
      <w:r w:rsidR="0041096E">
        <w:t xml:space="preserve"> and Schedule </w:t>
      </w:r>
      <w:r w:rsidR="00CA48FF">
        <w:t>14</w:t>
      </w:r>
      <w:r w:rsidR="0041096E">
        <w:t xml:space="preserve">: </w:t>
      </w:r>
      <w:r w:rsidR="007777CE">
        <w:t>M</w:t>
      </w:r>
      <w:r w:rsidR="0041096E">
        <w:t>eetings of companies</w:t>
      </w:r>
      <w:r w:rsidR="007C5A4D">
        <w:t xml:space="preserve"> and other bodies</w:t>
      </w:r>
      <w:bookmarkEnd w:id="137"/>
    </w:p>
    <w:p w14:paraId="455D0AE8" w14:textId="1F3B8E01" w:rsidR="0041096E" w:rsidRPr="0041096E" w:rsidRDefault="008E3439" w:rsidP="00C13A81">
      <w:pPr>
        <w:pStyle w:val="ParaNumbered"/>
      </w:pPr>
      <w:r>
        <w:t>Section</w:t>
      </w:r>
      <w:r w:rsidR="5D287435" w:rsidRPr="0F582D2E">
        <w:t xml:space="preserve"> </w:t>
      </w:r>
      <w:r w:rsidR="400EB387" w:rsidRPr="0F582D2E">
        <w:t>3</w:t>
      </w:r>
      <w:r w:rsidR="710DE1DE" w:rsidRPr="2124A88B">
        <w:t>7</w:t>
      </w:r>
      <w:r w:rsidR="5D287435" w:rsidRPr="0F582D2E">
        <w:t xml:space="preserve"> and Schedule </w:t>
      </w:r>
      <w:r w:rsidR="400EB387" w:rsidRPr="0F582D2E">
        <w:t>14</w:t>
      </w:r>
      <w:r w:rsidR="5D287435" w:rsidRPr="0F582D2E">
        <w:t xml:space="preserve"> </w:t>
      </w:r>
      <w:r w:rsidR="370E2EF0" w:rsidRPr="0F582D2E">
        <w:t>make</w:t>
      </w:r>
      <w:r w:rsidR="5D287435" w:rsidRPr="0F582D2E">
        <w:t xml:space="preserve"> provision about </w:t>
      </w:r>
      <w:r w:rsidR="78BB93F3" w:rsidRPr="0F582D2E">
        <w:t xml:space="preserve">qualifying </w:t>
      </w:r>
      <w:r w:rsidR="5D287435" w:rsidRPr="0F582D2E">
        <w:t xml:space="preserve">meetings of </w:t>
      </w:r>
      <w:r w:rsidR="78BB93F3" w:rsidRPr="0F582D2E">
        <w:t>qualifying bodies.</w:t>
      </w:r>
    </w:p>
    <w:p w14:paraId="56F7428A" w14:textId="462222BA" w:rsidR="006F10D4" w:rsidRPr="005A2716" w:rsidRDefault="5D287435" w:rsidP="00C13A81">
      <w:pPr>
        <w:pStyle w:val="ParaNumbered"/>
      </w:pPr>
      <w:r w:rsidRPr="00CE7F6B">
        <w:t>Paragraph 1</w:t>
      </w:r>
      <w:r w:rsidR="2316A933" w:rsidRPr="00CE7F6B">
        <w:t xml:space="preserve"> </w:t>
      </w:r>
      <w:r w:rsidR="3AC741A2" w:rsidRPr="00CE7F6B">
        <w:t xml:space="preserve">of Schedule </w:t>
      </w:r>
      <w:r w:rsidR="400EB387" w:rsidRPr="00CE7F6B">
        <w:t>14</w:t>
      </w:r>
      <w:r w:rsidR="025122A1" w:rsidRPr="0F582D2E">
        <w:t xml:space="preserve"> </w:t>
      </w:r>
      <w:r w:rsidR="370E2EF0" w:rsidRPr="0F582D2E">
        <w:t>make</w:t>
      </w:r>
      <w:r w:rsidR="2316A933" w:rsidRPr="0F582D2E">
        <w:t xml:space="preserve"> provision as to the meaning of a </w:t>
      </w:r>
      <w:r w:rsidR="3A300079" w:rsidRPr="0F582D2E">
        <w:t>“qualifying body”</w:t>
      </w:r>
      <w:r w:rsidR="14DF9B4D" w:rsidRPr="0F582D2E">
        <w:t>.</w:t>
      </w:r>
    </w:p>
    <w:p w14:paraId="064FEA75" w14:textId="269B10B7" w:rsidR="0041096E" w:rsidRPr="0041096E" w:rsidRDefault="5D287435" w:rsidP="00C13A81">
      <w:pPr>
        <w:pStyle w:val="ParaNumbered"/>
        <w:rPr>
          <w:rFonts w:asciiTheme="minorHAnsi" w:hAnsiTheme="minorHAnsi" w:cstheme="minorBidi"/>
          <w:color w:val="000000" w:themeColor="text1"/>
        </w:rPr>
      </w:pPr>
      <w:r w:rsidRPr="00CE7F6B">
        <w:t xml:space="preserve">Paragraph </w:t>
      </w:r>
      <w:r w:rsidR="14DF9B4D" w:rsidRPr="00CE7F6B">
        <w:t>2</w:t>
      </w:r>
      <w:r w:rsidRPr="0F582D2E">
        <w:t xml:space="preserve"> makes provision as to the meaning of the “relevant period”. The relevant period </w:t>
      </w:r>
      <w:r w:rsidR="54E92F9B" w:rsidRPr="0F582D2E">
        <w:t xml:space="preserve">begins with </w:t>
      </w:r>
      <w:r w:rsidRPr="0F582D2E">
        <w:t xml:space="preserve">26 March 2020 and </w:t>
      </w:r>
      <w:r w:rsidR="54E92F9B" w:rsidRPr="0F582D2E">
        <w:t>end with</w:t>
      </w:r>
      <w:r w:rsidRPr="0F582D2E">
        <w:t xml:space="preserve"> the 30 September 2020. The Secretary of State</w:t>
      </w:r>
      <w:r w:rsidR="7A2C908D" w:rsidRPr="0F582D2E">
        <w:t xml:space="preserve"> (or, in certain cases, the Scottish Ministers or the Department for the Economy in Northern Ireland)</w:t>
      </w:r>
      <w:r w:rsidRPr="0F582D2E">
        <w:t xml:space="preserve"> may by regulations </w:t>
      </w:r>
      <w:r w:rsidR="4C520CE5" w:rsidRPr="0F582D2E">
        <w:t>shorten or extend the end of the relevant period</w:t>
      </w:r>
      <w:r w:rsidR="45586760" w:rsidRPr="0F582D2E">
        <w:t>.</w:t>
      </w:r>
      <w:r w:rsidR="0FDE1C43" w:rsidRPr="0F582D2E">
        <w:t xml:space="preserve"> </w:t>
      </w:r>
      <w:r w:rsidR="0EAE8F3D" w:rsidRPr="0F582D2E">
        <w:t xml:space="preserve">If regulations are </w:t>
      </w:r>
      <w:r w:rsidR="1113EAF6" w:rsidRPr="0F582D2E">
        <w:t>extending the relevant period</w:t>
      </w:r>
      <w:r w:rsidR="0EAE8F3D" w:rsidRPr="0F582D2E">
        <w:t xml:space="preserve">, </w:t>
      </w:r>
      <w:r w:rsidR="1113EAF6" w:rsidRPr="0F582D2E">
        <w:t>they must do so by no more</w:t>
      </w:r>
      <w:r w:rsidR="0EAE8F3D" w:rsidRPr="0F582D2E">
        <w:t xml:space="preserve"> than three months </w:t>
      </w:r>
      <w:r w:rsidR="1113EAF6" w:rsidRPr="0F582D2E">
        <w:t>at a time</w:t>
      </w:r>
      <w:r w:rsidR="7EF38913" w:rsidRPr="0F582D2E">
        <w:t xml:space="preserve"> and </w:t>
      </w:r>
      <w:r w:rsidR="1113EAF6" w:rsidRPr="0F582D2E">
        <w:t>the period must not be extended beyond</w:t>
      </w:r>
      <w:r w:rsidR="370E2EF0" w:rsidRPr="0F582D2E">
        <w:t xml:space="preserve"> 5 April 2021. </w:t>
      </w:r>
      <w:r w:rsidRPr="0F582D2E">
        <w:t xml:space="preserve">This is intended to ensure that the temporary flexibilities </w:t>
      </w:r>
      <w:r w:rsidR="7EF38913" w:rsidRPr="0F582D2E">
        <w:t>provided for in Schedule</w:t>
      </w:r>
      <w:r w:rsidR="400EB387" w:rsidRPr="0F582D2E">
        <w:t xml:space="preserve"> 14</w:t>
      </w:r>
      <w:r w:rsidR="15BD9DD8" w:rsidRPr="0F582D2E">
        <w:t xml:space="preserve"> </w:t>
      </w:r>
      <w:r w:rsidRPr="0F582D2E">
        <w:t xml:space="preserve">only </w:t>
      </w:r>
      <w:r w:rsidR="7EF38913" w:rsidRPr="0F582D2E">
        <w:t>apply for so long</w:t>
      </w:r>
      <w:r w:rsidRPr="0F582D2E">
        <w:t xml:space="preserve"> as they are needed to enable </w:t>
      </w:r>
      <w:r w:rsidR="46F0C6FE" w:rsidRPr="0F582D2E">
        <w:t>bodies</w:t>
      </w:r>
      <w:r w:rsidRPr="0F582D2E">
        <w:t xml:space="preserve"> to hold meetings in a </w:t>
      </w:r>
      <w:r w:rsidRPr="0F582D2E">
        <w:lastRenderedPageBreak/>
        <w:t xml:space="preserve">manner consistent with the </w:t>
      </w:r>
      <w:r w:rsidR="370E2EF0" w:rsidRPr="0F582D2E">
        <w:t>need</w:t>
      </w:r>
      <w:r w:rsidRPr="0F582D2E">
        <w:t xml:space="preserve"> to prevent the spread of COVID-19</w:t>
      </w:r>
      <w:r w:rsidR="7EF38913" w:rsidRPr="0F582D2E">
        <w:t>.</w:t>
      </w:r>
      <w:r w:rsidR="0FDE1C43" w:rsidRPr="0F582D2E">
        <w:t xml:space="preserve"> </w:t>
      </w:r>
    </w:p>
    <w:p w14:paraId="7E1FC474" w14:textId="25DCF979" w:rsidR="0041096E" w:rsidRPr="0041096E" w:rsidRDefault="5D287435" w:rsidP="00C13A81">
      <w:pPr>
        <w:pStyle w:val="ParaNumbered"/>
      </w:pPr>
      <w:r w:rsidRPr="00CE7F6B">
        <w:t>Paragraph</w:t>
      </w:r>
      <w:r w:rsidR="7DFCD574" w:rsidRPr="00CE7F6B">
        <w:t xml:space="preserve"> </w:t>
      </w:r>
      <w:r w:rsidR="0CC20197" w:rsidRPr="00CE7F6B">
        <w:t>3</w:t>
      </w:r>
      <w:r w:rsidRPr="0F582D2E">
        <w:t xml:space="preserve"> makes provision as to the </w:t>
      </w:r>
      <w:proofErr w:type="gramStart"/>
      <w:r w:rsidRPr="0F582D2E">
        <w:t>manner in which</w:t>
      </w:r>
      <w:proofErr w:type="gramEnd"/>
      <w:r w:rsidRPr="0F582D2E">
        <w:t xml:space="preserve"> </w:t>
      </w:r>
      <w:r w:rsidR="51335C81" w:rsidRPr="0F582D2E">
        <w:t>AGMs and other meetings</w:t>
      </w:r>
      <w:r w:rsidRPr="0F582D2E">
        <w:t xml:space="preserve"> may be held during the relevant period. It provides that a meeting need not be held at a particular place; that meetings may be held and votes may be cast by electronic or other means; that the meeting may be held without a quorum of participants having to be together in one place; and that members </w:t>
      </w:r>
      <w:r w:rsidR="765DF4C1" w:rsidRPr="0F582D2E">
        <w:t>do not have the right to</w:t>
      </w:r>
      <w:r w:rsidR="67329E0F" w:rsidRPr="0F582D2E">
        <w:t xml:space="preserve"> attend</w:t>
      </w:r>
      <w:r w:rsidRPr="0F582D2E">
        <w:t xml:space="preserve"> in person, </w:t>
      </w:r>
      <w:r w:rsidR="67329E0F" w:rsidRPr="0F582D2E">
        <w:t>to participate</w:t>
      </w:r>
      <w:r w:rsidRPr="0F582D2E">
        <w:t xml:space="preserve"> other than by voting</w:t>
      </w:r>
      <w:r w:rsidR="2BD02C4F" w:rsidRPr="0F582D2E">
        <w:t xml:space="preserve">, </w:t>
      </w:r>
      <w:r w:rsidR="67329E0F" w:rsidRPr="0F582D2E">
        <w:t>or to vote by particular means</w:t>
      </w:r>
      <w:r w:rsidR="7EF38913" w:rsidRPr="0F582D2E">
        <w:t xml:space="preserve">. </w:t>
      </w:r>
      <w:r w:rsidR="52EB65D7" w:rsidRPr="0F582D2E">
        <w:t>Members will however continue to have a right to vote by some means.</w:t>
      </w:r>
    </w:p>
    <w:p w14:paraId="2D9C87FE" w14:textId="27D7B17C" w:rsidR="0041096E" w:rsidRPr="0041096E" w:rsidRDefault="5D287435" w:rsidP="00C13A81">
      <w:pPr>
        <w:pStyle w:val="ParaNumbered"/>
      </w:pPr>
      <w:r w:rsidRPr="0F582D2E">
        <w:t xml:space="preserve">These temporary provisions are intended to ensure that </w:t>
      </w:r>
      <w:r w:rsidR="7EF38913" w:rsidRPr="0F582D2E">
        <w:t>qualifying bodies</w:t>
      </w:r>
      <w:r w:rsidRPr="0F582D2E">
        <w:t xml:space="preserve"> </w:t>
      </w:r>
      <w:proofErr w:type="gramStart"/>
      <w:r w:rsidRPr="0F582D2E">
        <w:t>are able to</w:t>
      </w:r>
      <w:proofErr w:type="gramEnd"/>
      <w:r w:rsidRPr="0F582D2E">
        <w:t xml:space="preserve"> hold </w:t>
      </w:r>
      <w:r w:rsidR="5E7356DF" w:rsidRPr="0F582D2E">
        <w:t>AGMs and other</w:t>
      </w:r>
      <w:r w:rsidRPr="0F582D2E">
        <w:t xml:space="preserve"> meetings in a manner consistent with the need to prevent the spread of COVID-19. The </w:t>
      </w:r>
      <w:r w:rsidR="642548E5" w:rsidRPr="0F582D2E">
        <w:t xml:space="preserve">requirements </w:t>
      </w:r>
      <w:r w:rsidRPr="0F582D2E">
        <w:t xml:space="preserve">of a </w:t>
      </w:r>
      <w:r w:rsidR="7EF38913" w:rsidRPr="0F582D2E">
        <w:t>qualifying body’s</w:t>
      </w:r>
      <w:r w:rsidRPr="0F582D2E">
        <w:t xml:space="preserve"> constitution or rules, and any relevant provisions in legislation, </w:t>
      </w:r>
      <w:r w:rsidR="52607287" w:rsidRPr="0F582D2E">
        <w:t xml:space="preserve">have effect subject </w:t>
      </w:r>
      <w:r w:rsidRPr="0F582D2E">
        <w:t xml:space="preserve">to these temporary </w:t>
      </w:r>
      <w:r w:rsidR="642548E5" w:rsidRPr="0F582D2E">
        <w:t>provisions</w:t>
      </w:r>
      <w:r w:rsidRPr="0F582D2E">
        <w:t xml:space="preserve">. </w:t>
      </w:r>
    </w:p>
    <w:p w14:paraId="241F483C" w14:textId="295B6B41" w:rsidR="0041096E" w:rsidRPr="0041096E" w:rsidRDefault="5D287435" w:rsidP="00C13A81">
      <w:pPr>
        <w:pStyle w:val="ParaNumbered"/>
      </w:pPr>
      <w:r w:rsidRPr="00CE7F6B">
        <w:t xml:space="preserve">Paragraph </w:t>
      </w:r>
      <w:r w:rsidR="69E71216" w:rsidRPr="00CE7F6B">
        <w:t>4</w:t>
      </w:r>
      <w:r w:rsidRPr="0F582D2E">
        <w:t xml:space="preserve"> enables the appropriate national authority to by regulations make further or connected provision, or to make provision about any notice or other document relating to a meeting held by a </w:t>
      </w:r>
      <w:r w:rsidR="2548AEB2" w:rsidRPr="0F582D2E">
        <w:t>qualifying body</w:t>
      </w:r>
      <w:r w:rsidR="370E2EF0" w:rsidRPr="0F582D2E">
        <w:t xml:space="preserve"> </w:t>
      </w:r>
      <w:r w:rsidRPr="0F582D2E">
        <w:t xml:space="preserve">during the relevant period. The power may be used to make provision to disapply a </w:t>
      </w:r>
      <w:r w:rsidR="2548AEB2" w:rsidRPr="0F582D2E">
        <w:t>qualifying body’s</w:t>
      </w:r>
      <w:r w:rsidRPr="0F582D2E">
        <w:t xml:space="preserve"> constitution or </w:t>
      </w:r>
      <w:r w:rsidR="2548AEB2" w:rsidRPr="0F582D2E">
        <w:t>rules</w:t>
      </w:r>
      <w:r w:rsidRPr="0F582D2E">
        <w:t>, and to disapply or modify any relevant legislative provision.</w:t>
      </w:r>
      <w:r w:rsidR="2BD02C4F" w:rsidRPr="0F582D2E">
        <w:t xml:space="preserve"> </w:t>
      </w:r>
    </w:p>
    <w:p w14:paraId="59EFE1D4" w14:textId="332E5D5A" w:rsidR="0041096E" w:rsidRPr="0041096E" w:rsidRDefault="5D287435" w:rsidP="00C13A81">
      <w:pPr>
        <w:pStyle w:val="ParaNumbered"/>
      </w:pPr>
      <w:r w:rsidRPr="00CE7F6B">
        <w:t xml:space="preserve">Paragraph </w:t>
      </w:r>
      <w:r w:rsidR="049B4D39" w:rsidRPr="00CE7F6B">
        <w:t>5</w:t>
      </w:r>
      <w:r w:rsidR="370E2EF0" w:rsidRPr="0F582D2E">
        <w:t xml:space="preserve"> </w:t>
      </w:r>
      <w:r w:rsidR="3D931B22" w:rsidRPr="0F582D2E">
        <w:t xml:space="preserve">makes provision to extend </w:t>
      </w:r>
      <w:r w:rsidRPr="0F582D2E">
        <w:t xml:space="preserve">the period </w:t>
      </w:r>
      <w:r w:rsidR="13A72676" w:rsidRPr="0F582D2E">
        <w:t>within</w:t>
      </w:r>
      <w:r w:rsidRPr="0F582D2E">
        <w:t xml:space="preserve"> which a </w:t>
      </w:r>
      <w:r w:rsidR="2548AEB2" w:rsidRPr="0F582D2E">
        <w:t xml:space="preserve">qualifying body </w:t>
      </w:r>
      <w:r w:rsidR="13A72676" w:rsidRPr="0F582D2E">
        <w:t xml:space="preserve">must hold an AGM. It applies in circumstances where a </w:t>
      </w:r>
      <w:r w:rsidR="2548AEB2" w:rsidRPr="0F582D2E">
        <w:t xml:space="preserve">qualifying body </w:t>
      </w:r>
      <w:r w:rsidR="015B8F2A" w:rsidRPr="0F582D2E">
        <w:t xml:space="preserve">was or </w:t>
      </w:r>
      <w:r w:rsidRPr="0F582D2E">
        <w:t xml:space="preserve">is required to hold </w:t>
      </w:r>
      <w:r w:rsidR="32C68500" w:rsidRPr="0F582D2E">
        <w:t xml:space="preserve">an AGM </w:t>
      </w:r>
      <w:r w:rsidR="51E655F2" w:rsidRPr="0F582D2E">
        <w:t xml:space="preserve">before </w:t>
      </w:r>
      <w:r w:rsidR="6F2297D4" w:rsidRPr="0F582D2E">
        <w:t>the end of a period expiring</w:t>
      </w:r>
      <w:r w:rsidR="0BB3ED21" w:rsidRPr="0F582D2E">
        <w:t xml:space="preserve"> </w:t>
      </w:r>
      <w:r w:rsidR="56FB3007" w:rsidRPr="0F582D2E">
        <w:t>during the period</w:t>
      </w:r>
      <w:r w:rsidR="1B8A3197" w:rsidRPr="0F582D2E">
        <w:t xml:space="preserve"> between</w:t>
      </w:r>
      <w:r w:rsidR="3AA9A9A2" w:rsidRPr="0F582D2E">
        <w:t xml:space="preserve"> </w:t>
      </w:r>
      <w:r w:rsidR="146AAAB7" w:rsidRPr="0F582D2E">
        <w:t>26 March to 30 September 2020</w:t>
      </w:r>
      <w:r w:rsidR="0BB3ED21" w:rsidRPr="0F582D2E">
        <w:t>.</w:t>
      </w:r>
      <w:r w:rsidR="208D2DC4" w:rsidRPr="0F582D2E">
        <w:t xml:space="preserve"> It has the effect of giving </w:t>
      </w:r>
      <w:r w:rsidR="3A0F890F" w:rsidRPr="0F582D2E">
        <w:t>business</w:t>
      </w:r>
      <w:r w:rsidR="5C9872AC" w:rsidRPr="0F582D2E">
        <w:t>es</w:t>
      </w:r>
      <w:r w:rsidR="208D2DC4" w:rsidRPr="0F582D2E">
        <w:t xml:space="preserve"> until </w:t>
      </w:r>
      <w:r w:rsidR="56FB3007" w:rsidRPr="0F582D2E">
        <w:rPr>
          <w:color w:val="auto"/>
        </w:rPr>
        <w:t>the end of th</w:t>
      </w:r>
      <w:r w:rsidR="1B8A3197" w:rsidRPr="0F582D2E">
        <w:rPr>
          <w:color w:val="auto"/>
        </w:rPr>
        <w:t xml:space="preserve">at period </w:t>
      </w:r>
      <w:r w:rsidR="56FB3007" w:rsidRPr="0F582D2E">
        <w:rPr>
          <w:color w:val="auto"/>
        </w:rPr>
        <w:t xml:space="preserve">to </w:t>
      </w:r>
      <w:r w:rsidR="1ACD71B0" w:rsidRPr="0F582D2E">
        <w:t>hold their AGM.</w:t>
      </w:r>
      <w:r w:rsidR="34AE4A63" w:rsidRPr="0F582D2E">
        <w:t xml:space="preserve"> </w:t>
      </w:r>
    </w:p>
    <w:p w14:paraId="5147D6AD" w14:textId="14C01D24" w:rsidR="0041096E" w:rsidRDefault="370E2EF0" w:rsidP="00C13A81">
      <w:pPr>
        <w:pStyle w:val="ParaNumbered"/>
      </w:pPr>
      <w:r w:rsidRPr="00CE7F6B">
        <w:t xml:space="preserve">Paragraph </w:t>
      </w:r>
      <w:r w:rsidR="049B4D39" w:rsidRPr="00CE7F6B">
        <w:t>6</w:t>
      </w:r>
      <w:r w:rsidRPr="0F582D2E">
        <w:t xml:space="preserve"> confers a power to make regulations </w:t>
      </w:r>
      <w:r w:rsidR="6B835766" w:rsidRPr="0F582D2E">
        <w:t>to</w:t>
      </w:r>
      <w:r w:rsidRPr="0F582D2E">
        <w:t xml:space="preserve"> extend the period </w:t>
      </w:r>
      <w:r w:rsidR="6F2297D4" w:rsidRPr="0F582D2E">
        <w:t>within which</w:t>
      </w:r>
      <w:r w:rsidRPr="0F582D2E">
        <w:t xml:space="preserve"> a </w:t>
      </w:r>
      <w:r w:rsidR="0B2A5225" w:rsidRPr="0F582D2E">
        <w:t>qualifying body</w:t>
      </w:r>
      <w:r w:rsidRPr="0F582D2E">
        <w:t xml:space="preserve"> </w:t>
      </w:r>
      <w:r w:rsidR="6F2297D4" w:rsidRPr="0F582D2E">
        <w:t>must hold</w:t>
      </w:r>
      <w:r w:rsidRPr="0F582D2E">
        <w:t xml:space="preserve"> an </w:t>
      </w:r>
      <w:r w:rsidR="6B835766" w:rsidRPr="0F582D2E">
        <w:t>AGM.</w:t>
      </w:r>
      <w:r w:rsidR="035D998D" w:rsidRPr="0F582D2E">
        <w:t xml:space="preserve"> </w:t>
      </w:r>
      <w:r w:rsidR="6B835766" w:rsidRPr="0F582D2E">
        <w:t xml:space="preserve">The power is exercisable in relation to </w:t>
      </w:r>
      <w:r w:rsidR="0B2A5225" w:rsidRPr="0F582D2E">
        <w:t xml:space="preserve">qualifying bodies </w:t>
      </w:r>
      <w:r w:rsidR="44EDB9A0" w:rsidRPr="0F582D2E">
        <w:t>with a requirement to hold an AGM during a period which overlaps with the relevant period</w:t>
      </w:r>
      <w:r w:rsidR="6F68D86F" w:rsidRPr="0F582D2E">
        <w:t xml:space="preserve"> (“</w:t>
      </w:r>
      <w:r w:rsidR="4CC8FE25" w:rsidRPr="0F582D2E">
        <w:t xml:space="preserve">the </w:t>
      </w:r>
      <w:r w:rsidR="6F68D86F" w:rsidRPr="0F582D2E">
        <w:t>overlapping period”)</w:t>
      </w:r>
      <w:r w:rsidR="44EDB9A0" w:rsidRPr="0F582D2E">
        <w:t xml:space="preserve">. </w:t>
      </w:r>
      <w:r w:rsidR="34AE4A63" w:rsidRPr="0F582D2E">
        <w:t>Regulations made under this paragraph may not</w:t>
      </w:r>
      <w:r w:rsidR="1C590A7D" w:rsidRPr="0F582D2E">
        <w:t xml:space="preserve"> be used to</w:t>
      </w:r>
      <w:r w:rsidR="34AE4A63" w:rsidRPr="0F582D2E">
        <w:t xml:space="preserve"> </w:t>
      </w:r>
      <w:r w:rsidR="47AD6F77" w:rsidRPr="0F582D2E">
        <w:t>extend</w:t>
      </w:r>
      <w:r w:rsidR="34AE4A63" w:rsidRPr="0F582D2E">
        <w:t xml:space="preserve"> the </w:t>
      </w:r>
      <w:r w:rsidR="71EB9699" w:rsidRPr="0F582D2E">
        <w:t xml:space="preserve">period </w:t>
      </w:r>
      <w:r w:rsidR="0C0E7F19" w:rsidRPr="0F582D2E">
        <w:t>for</w:t>
      </w:r>
      <w:r w:rsidR="34AE4A63" w:rsidRPr="0F582D2E">
        <w:t xml:space="preserve"> holding an AGM by more than 8 months.</w:t>
      </w:r>
      <w:r w:rsidR="0B2A5225" w:rsidRPr="0F582D2E">
        <w:t xml:space="preserve"> In the case of a qualifying body to which paragraph </w:t>
      </w:r>
      <w:r w:rsidR="049B4D39" w:rsidRPr="0F582D2E">
        <w:t>5</w:t>
      </w:r>
      <w:r w:rsidR="0B2A5225" w:rsidRPr="0F582D2E">
        <w:t xml:space="preserve"> applies, </w:t>
      </w:r>
      <w:r w:rsidR="315847E6" w:rsidRPr="0F582D2E">
        <w:t xml:space="preserve">the period </w:t>
      </w:r>
      <w:r w:rsidR="6422C918" w:rsidRPr="0F582D2E">
        <w:t>beginning with the due period and ending with the relevant period</w:t>
      </w:r>
      <w:r w:rsidR="6F68D86F" w:rsidRPr="0F582D2E">
        <w:t xml:space="preserve"> will </w:t>
      </w:r>
      <w:r w:rsidR="315847E6" w:rsidRPr="0F582D2E">
        <w:t xml:space="preserve">be </w:t>
      </w:r>
      <w:r w:rsidR="1A483D14" w:rsidRPr="0F582D2E">
        <w:t xml:space="preserve">the </w:t>
      </w:r>
      <w:r w:rsidR="3EF1604D" w:rsidRPr="0F582D2E">
        <w:t>“overlapping period”</w:t>
      </w:r>
      <w:r w:rsidR="6866CF1A" w:rsidRPr="0F582D2E">
        <w:t xml:space="preserve"> (see paragraph 5(2))</w:t>
      </w:r>
      <w:r w:rsidR="5048EE62" w:rsidRPr="0F582D2E">
        <w:t xml:space="preserve">, </w:t>
      </w:r>
      <w:r w:rsidR="6F96EC9A" w:rsidRPr="0F582D2E">
        <w:t xml:space="preserve">and so regulations made under </w:t>
      </w:r>
      <w:r w:rsidR="5048EE62" w:rsidRPr="0F582D2E">
        <w:t>this paragraph</w:t>
      </w:r>
      <w:r w:rsidR="6F96EC9A" w:rsidRPr="0F582D2E">
        <w:t xml:space="preserve"> will have the effect of further extending th</w:t>
      </w:r>
      <w:r w:rsidR="6866CF1A" w:rsidRPr="0F582D2E">
        <w:t>e</w:t>
      </w:r>
      <w:r w:rsidR="6F96EC9A" w:rsidRPr="0F582D2E">
        <w:t xml:space="preserve"> period</w:t>
      </w:r>
      <w:r w:rsidR="6866CF1A" w:rsidRPr="0F582D2E">
        <w:t xml:space="preserve"> within which the body must hold its AGM</w:t>
      </w:r>
      <w:r w:rsidR="6F96EC9A" w:rsidRPr="0F582D2E">
        <w:t>.</w:t>
      </w:r>
    </w:p>
    <w:p w14:paraId="5A49DAE2" w14:textId="56F1DAC9" w:rsidR="004A5477" w:rsidRDefault="008E3439" w:rsidP="0041096E">
      <w:pPr>
        <w:pStyle w:val="HSubheading3"/>
      </w:pPr>
      <w:bookmarkStart w:id="138" w:name="_Toc44920854"/>
      <w:r>
        <w:t>Section</w:t>
      </w:r>
      <w:r w:rsidR="0041096E">
        <w:t xml:space="preserve"> </w:t>
      </w:r>
      <w:r w:rsidR="19CC089D">
        <w:t>38</w:t>
      </w:r>
      <w:r w:rsidR="00A51C0D">
        <w:t>, 39 and 40</w:t>
      </w:r>
      <w:r w:rsidR="001A47F5">
        <w:t>: Temporary extension of period for public company to file account</w:t>
      </w:r>
      <w:r w:rsidR="00FD12FB">
        <w:t xml:space="preserve"> and</w:t>
      </w:r>
      <w:r w:rsidR="00917EFF">
        <w:t xml:space="preserve"> temporary power to extend periods for providing information to registrar</w:t>
      </w:r>
      <w:bookmarkEnd w:id="138"/>
    </w:p>
    <w:p w14:paraId="3C461F78" w14:textId="66128833" w:rsidR="2CA1A5A1" w:rsidRDefault="504DE262" w:rsidP="00C13A81">
      <w:pPr>
        <w:pStyle w:val="ParaNumbered"/>
      </w:pPr>
      <w:r w:rsidRPr="0F582D2E">
        <w:t>The</w:t>
      </w:r>
      <w:r w:rsidR="3C99756B" w:rsidRPr="0F582D2E">
        <w:t>se</w:t>
      </w:r>
      <w:r w:rsidRPr="0F582D2E">
        <w:t xml:space="preserve"> </w:t>
      </w:r>
      <w:r w:rsidR="008E3439">
        <w:t>section</w:t>
      </w:r>
      <w:r w:rsidRPr="0F582D2E">
        <w:t xml:space="preserve">s make provision to extend the period within which companies must file certain information. </w:t>
      </w:r>
    </w:p>
    <w:p w14:paraId="0F38C011" w14:textId="4B9F22FF" w:rsidR="1B192EF0" w:rsidRDefault="008E3439" w:rsidP="00C13A81">
      <w:pPr>
        <w:pStyle w:val="ParaNumbered"/>
      </w:pPr>
      <w:r>
        <w:t>Section</w:t>
      </w:r>
      <w:r w:rsidR="400EB387" w:rsidRPr="0F582D2E">
        <w:t xml:space="preserve"> </w:t>
      </w:r>
      <w:r w:rsidR="6CA8D57E" w:rsidRPr="554D489C">
        <w:t>38</w:t>
      </w:r>
      <w:r w:rsidR="38AAE66F" w:rsidRPr="0F582D2E">
        <w:t xml:space="preserve"> provides for a temporary extension to the period which a public company </w:t>
      </w:r>
      <w:proofErr w:type="gramStart"/>
      <w:r w:rsidR="38AAE66F" w:rsidRPr="0F582D2E">
        <w:t>has to</w:t>
      </w:r>
      <w:proofErr w:type="gramEnd"/>
      <w:r w:rsidR="38AAE66F" w:rsidRPr="0F582D2E">
        <w:t xml:space="preserve"> file accounts and reports with the registrar at Companies House. By way of example, if a public company’s accounting reference period ends on 1 December 2019 then under section 442 of the Companies Act 2006, the directors of the company must deliver to the registrar the </w:t>
      </w:r>
      <w:r w:rsidR="43FCD836" w:rsidRPr="0F582D2E">
        <w:t>compan</w:t>
      </w:r>
      <w:r w:rsidR="5BE80A3C" w:rsidRPr="0F582D2E">
        <w:t>y’s</w:t>
      </w:r>
      <w:r w:rsidR="38AAE66F" w:rsidRPr="0F582D2E">
        <w:t xml:space="preserve"> accounts and reports on or by 1 June 2020. This deadline of 1 June 2020 falls within the time period specified in subsection (1) and is therefore extended by subsection (2) until the 30 September 2020.</w:t>
      </w:r>
    </w:p>
    <w:p w14:paraId="7422F6BD" w14:textId="6BE03D58" w:rsidR="0041096E" w:rsidRPr="0041096E" w:rsidRDefault="008E3439" w:rsidP="00C13A81">
      <w:pPr>
        <w:pStyle w:val="ParaNumbered"/>
      </w:pPr>
      <w:r>
        <w:t>Section</w:t>
      </w:r>
      <w:r w:rsidR="400EB387" w:rsidRPr="0F582D2E">
        <w:t xml:space="preserve"> </w:t>
      </w:r>
      <w:r w:rsidR="6EBEDCC0" w:rsidRPr="554D489C">
        <w:t>39</w:t>
      </w:r>
      <w:r w:rsidR="5D287435" w:rsidRPr="0F582D2E">
        <w:t xml:space="preserve"> applies to Companies, European Economic Interest Groupings, Limited Liability Partnerships, Limited Partnerships, Overseas Companies, </w:t>
      </w:r>
      <w:proofErr w:type="spellStart"/>
      <w:r w:rsidR="5D287435" w:rsidRPr="0F582D2E">
        <w:t>Societas</w:t>
      </w:r>
      <w:proofErr w:type="spellEnd"/>
      <w:r w:rsidR="5D287435" w:rsidRPr="0F582D2E">
        <w:t xml:space="preserve"> </w:t>
      </w:r>
      <w:proofErr w:type="spellStart"/>
      <w:r w:rsidR="5D287435" w:rsidRPr="0F582D2E">
        <w:t>Europaea</w:t>
      </w:r>
      <w:proofErr w:type="spellEnd"/>
      <w:r w:rsidR="5D287435" w:rsidRPr="0F582D2E">
        <w:t xml:space="preserve">, </w:t>
      </w:r>
      <w:r w:rsidR="5D287435" w:rsidRPr="0F582D2E">
        <w:lastRenderedPageBreak/>
        <w:t xml:space="preserve">Unregistered Companies and </w:t>
      </w:r>
      <w:r w:rsidR="3F2D9503" w:rsidRPr="0F582D2E">
        <w:t xml:space="preserve">Scottish </w:t>
      </w:r>
      <w:r w:rsidR="5D287435" w:rsidRPr="0F582D2E">
        <w:t xml:space="preserve">Qualifying Partnerships who are required to file certain documents, or </w:t>
      </w:r>
      <w:r w:rsidR="0FD0F13F" w:rsidRPr="0F582D2E">
        <w:t xml:space="preserve">in respect of whose assets an interested person </w:t>
      </w:r>
      <w:r w:rsidR="5D287435" w:rsidRPr="0F582D2E">
        <w:t>wish</w:t>
      </w:r>
      <w:r w:rsidR="0FD0F13F" w:rsidRPr="0F582D2E">
        <w:t>es</w:t>
      </w:r>
      <w:r w:rsidR="5D287435" w:rsidRPr="0F582D2E">
        <w:t xml:space="preserve"> to register a charge with the registrar at Companies House (“the </w:t>
      </w:r>
      <w:r w:rsidR="00E963DA">
        <w:t>f</w:t>
      </w:r>
      <w:r w:rsidR="5D287435" w:rsidRPr="0F582D2E">
        <w:t xml:space="preserve">ilings”). </w:t>
      </w:r>
    </w:p>
    <w:p w14:paraId="7C60B7FA" w14:textId="174EBB80" w:rsidR="0041096E" w:rsidRPr="0041096E" w:rsidRDefault="5D287435" w:rsidP="00C13A81">
      <w:pPr>
        <w:pStyle w:val="ParaNumbered"/>
      </w:pPr>
      <w:r w:rsidRPr="00CE7F6B">
        <w:t>Subsection (1)</w:t>
      </w:r>
      <w:r w:rsidRPr="0F582D2E">
        <w:t xml:space="preserve"> enables the Secretary of State to make regulations to extend the time period which a company or other entity </w:t>
      </w:r>
      <w:proofErr w:type="gramStart"/>
      <w:r w:rsidRPr="0F582D2E">
        <w:t>has to</w:t>
      </w:r>
      <w:proofErr w:type="gramEnd"/>
      <w:r w:rsidRPr="0F582D2E">
        <w:t xml:space="preserve"> provide the registrar with the </w:t>
      </w:r>
      <w:r w:rsidR="00E963DA">
        <w:t>f</w:t>
      </w:r>
      <w:r w:rsidRPr="0F582D2E">
        <w:t>ilings. This is to recognise the difficulties which businesses may face in meeting the existing statutory deadlines due to the circumstances created by C</w:t>
      </w:r>
      <w:r w:rsidR="3EA0DACA" w:rsidRPr="0F582D2E">
        <w:t>OVID</w:t>
      </w:r>
      <w:r w:rsidRPr="0F582D2E">
        <w:t xml:space="preserve">-19. </w:t>
      </w:r>
    </w:p>
    <w:p w14:paraId="0041CFB9" w14:textId="22B97C3F" w:rsidR="0041096E" w:rsidRDefault="5D287435" w:rsidP="00C13A81">
      <w:pPr>
        <w:pStyle w:val="ParaNumbered"/>
      </w:pPr>
      <w:r w:rsidRPr="00CE7F6B">
        <w:t>Subsection (2)</w:t>
      </w:r>
      <w:r w:rsidRPr="0F582D2E">
        <w:t xml:space="preserve"> contains the maximum time periods which </w:t>
      </w:r>
      <w:r w:rsidR="0A09B0B7" w:rsidRPr="0F582D2E">
        <w:t xml:space="preserve">may </w:t>
      </w:r>
      <w:r w:rsidR="6FF596F6" w:rsidRPr="0F582D2E">
        <w:t xml:space="preserve">be substituted </w:t>
      </w:r>
      <w:r w:rsidR="6272A3DD" w:rsidRPr="0F582D2E">
        <w:t xml:space="preserve">for </w:t>
      </w:r>
      <w:r w:rsidRPr="0F582D2E">
        <w:t>the</w:t>
      </w:r>
      <w:r w:rsidR="521857F4" w:rsidRPr="0F582D2E">
        <w:t xml:space="preserve"> existing periods for the</w:t>
      </w:r>
      <w:r w:rsidRPr="0F582D2E">
        <w:t xml:space="preserve"> </w:t>
      </w:r>
      <w:r w:rsidR="00E963DA">
        <w:t>f</w:t>
      </w:r>
      <w:r w:rsidRPr="0F582D2E">
        <w:t xml:space="preserve">ilings. </w:t>
      </w:r>
    </w:p>
    <w:p w14:paraId="257EF3D3" w14:textId="04861B1A" w:rsidR="0041096E" w:rsidRPr="0041096E" w:rsidRDefault="5D287435" w:rsidP="00C13A81">
      <w:pPr>
        <w:pStyle w:val="ParaNumbered"/>
      </w:pPr>
      <w:r w:rsidRPr="00CE7F6B">
        <w:t>Subsection (</w:t>
      </w:r>
      <w:r w:rsidR="3CC8B1CA" w:rsidRPr="00CE7F6B">
        <w:t>8</w:t>
      </w:r>
      <w:r w:rsidRPr="00CE7F6B">
        <w:t>)</w:t>
      </w:r>
      <w:r w:rsidR="55D0C6FD" w:rsidRPr="0F582D2E">
        <w:t xml:space="preserve"> </w:t>
      </w:r>
      <w:r w:rsidRPr="0F582D2E">
        <w:t xml:space="preserve">provides that the power to extend the time periods for the </w:t>
      </w:r>
      <w:r w:rsidR="00E963DA">
        <w:t>f</w:t>
      </w:r>
      <w:r w:rsidRPr="0F582D2E">
        <w:t>ilings is time limited.</w:t>
      </w:r>
    </w:p>
    <w:p w14:paraId="4DE1BE07" w14:textId="69F8BB98" w:rsidR="00CA48FF" w:rsidRDefault="008E3439" w:rsidP="00E709D6">
      <w:pPr>
        <w:pStyle w:val="ParaNumbered"/>
      </w:pPr>
      <w:r>
        <w:t>Section</w:t>
      </w:r>
      <w:r w:rsidR="400EB387" w:rsidRPr="0F582D2E">
        <w:t xml:space="preserve"> </w:t>
      </w:r>
      <w:r w:rsidR="7EAC4711" w:rsidRPr="091DF584">
        <w:t>40</w:t>
      </w:r>
      <w:r w:rsidR="5D287435" w:rsidRPr="0F582D2E">
        <w:t xml:space="preserve"> lists the </w:t>
      </w:r>
      <w:r w:rsidR="2D231500" w:rsidRPr="0F582D2E">
        <w:t xml:space="preserve">provisions referred to in </w:t>
      </w:r>
      <w:r w:rsidR="4F37B9A2" w:rsidRPr="0F582D2E">
        <w:t>sub</w:t>
      </w:r>
      <w:r w:rsidR="2D231500" w:rsidRPr="0F582D2E">
        <w:t>section (1)</w:t>
      </w:r>
      <w:r w:rsidR="4F37B9A2" w:rsidRPr="0F582D2E">
        <w:t xml:space="preserve"> of </w:t>
      </w:r>
      <w:r>
        <w:t>section</w:t>
      </w:r>
      <w:r w:rsidR="400EB387" w:rsidRPr="0F582D2E">
        <w:t xml:space="preserve"> 3</w:t>
      </w:r>
      <w:r w:rsidR="00A24CEB">
        <w:t>9</w:t>
      </w:r>
      <w:r w:rsidR="2D231500" w:rsidRPr="0F582D2E">
        <w:t xml:space="preserve"> and allows for certain</w:t>
      </w:r>
      <w:r w:rsidR="5D287435" w:rsidRPr="0F582D2E">
        <w:t xml:space="preserve"> </w:t>
      </w:r>
      <w:r w:rsidR="381DF427" w:rsidRPr="0F582D2E">
        <w:t>deadline</w:t>
      </w:r>
      <w:r w:rsidR="5D287435" w:rsidRPr="0F582D2E">
        <w:t>s</w:t>
      </w:r>
      <w:r w:rsidR="29C50C7C" w:rsidRPr="0F582D2E">
        <w:t xml:space="preserve"> to</w:t>
      </w:r>
      <w:r w:rsidR="5D287435" w:rsidRPr="0F582D2E">
        <w:t xml:space="preserve"> be extended. These </w:t>
      </w:r>
      <w:r w:rsidR="78A1F17E" w:rsidRPr="0F582D2E">
        <w:t>deadline</w:t>
      </w:r>
      <w:r w:rsidR="5D287435" w:rsidRPr="0F582D2E">
        <w:t>s include the period</w:t>
      </w:r>
      <w:r w:rsidR="47362062" w:rsidRPr="0F582D2E">
        <w:t>s</w:t>
      </w:r>
      <w:r w:rsidR="5D287435" w:rsidRPr="0F582D2E">
        <w:t xml:space="preserve"> for filing accounts and confirmation statements. </w:t>
      </w:r>
      <w:r w:rsidR="66897889" w:rsidRPr="0F582D2E">
        <w:t>They</w:t>
      </w:r>
      <w:r w:rsidR="5D287435" w:rsidRPr="0F582D2E">
        <w:t xml:space="preserve"> also include the time allowed to notify the registrar of certain relevant events </w:t>
      </w:r>
      <w:r w:rsidR="605AF511" w:rsidRPr="0F582D2E">
        <w:t xml:space="preserve">that are covered by the confirmation statement, </w:t>
      </w:r>
      <w:r w:rsidR="5D287435" w:rsidRPr="0F582D2E">
        <w:t xml:space="preserve">such as notifying the registrar of a change in director. In addition, the regulations may extend the </w:t>
      </w:r>
      <w:r w:rsidR="78A1F17E" w:rsidRPr="0F582D2E">
        <w:t>deadline</w:t>
      </w:r>
      <w:r w:rsidR="5D287435" w:rsidRPr="0F582D2E">
        <w:t xml:space="preserve"> for registering a charge with Companies House.</w:t>
      </w:r>
    </w:p>
    <w:p w14:paraId="6DB9FA68" w14:textId="228D990A" w:rsidR="00552D3B" w:rsidRDefault="00552D3B" w:rsidP="00552D3B">
      <w:pPr>
        <w:pStyle w:val="HSubheading2"/>
      </w:pPr>
      <w:bookmarkStart w:id="139" w:name="_Toc44920855"/>
      <w:r>
        <w:t>Power to change periods</w:t>
      </w:r>
      <w:bookmarkEnd w:id="139"/>
    </w:p>
    <w:p w14:paraId="202799CB" w14:textId="6DF4A827" w:rsidR="00552D3B" w:rsidRDefault="008E3439" w:rsidP="004E3900">
      <w:pPr>
        <w:pStyle w:val="HSubheading3"/>
      </w:pPr>
      <w:bookmarkStart w:id="140" w:name="_Toc44920856"/>
      <w:r>
        <w:t>Section</w:t>
      </w:r>
      <w:r w:rsidR="00CA48FF">
        <w:t xml:space="preserve"> </w:t>
      </w:r>
      <w:r w:rsidR="000C58C5">
        <w:t>41</w:t>
      </w:r>
      <w:r w:rsidR="00552D3B">
        <w:t xml:space="preserve">: </w:t>
      </w:r>
      <w:r w:rsidR="00787C7D">
        <w:t>P</w:t>
      </w:r>
      <w:r w:rsidR="00552D3B">
        <w:t xml:space="preserve">ower to change </w:t>
      </w:r>
      <w:r w:rsidR="00787C7D">
        <w:t>duration of temporary provisions: Great Britain</w:t>
      </w:r>
      <w:bookmarkEnd w:id="140"/>
    </w:p>
    <w:p w14:paraId="483ADEDA" w14:textId="09FB3013" w:rsidR="00DE578B" w:rsidRDefault="153274C9" w:rsidP="00C13A81">
      <w:pPr>
        <w:pStyle w:val="ParaNumbered"/>
      </w:pPr>
      <w:r>
        <w:t xml:space="preserve">This </w:t>
      </w:r>
      <w:r w:rsidR="008E3439">
        <w:t>section</w:t>
      </w:r>
      <w:r>
        <w:t xml:space="preserve"> provides a power, which allows the Secretary of </w:t>
      </w:r>
      <w:r w:rsidR="70CA1CFC">
        <w:t>State by regulations to amend relevant provisions</w:t>
      </w:r>
      <w:r w:rsidR="774E1BF8">
        <w:t xml:space="preserve">, which </w:t>
      </w:r>
      <w:r w:rsidR="39AE1FB2">
        <w:t>relate to the</w:t>
      </w:r>
      <w:r w:rsidR="40DAEE66">
        <w:t xml:space="preserve"> COVID-19 pandemic</w:t>
      </w:r>
      <w:r w:rsidR="39AE1FB2">
        <w:t xml:space="preserve"> and therefore </w:t>
      </w:r>
      <w:r w:rsidR="774E1BF8">
        <w:t>only have temporary effect,</w:t>
      </w:r>
      <w:r w:rsidR="70CA1CFC">
        <w:t xml:space="preserve"> by either curtailing the time period specified </w:t>
      </w:r>
      <w:r w:rsidR="45D7D6D9">
        <w:t xml:space="preserve">in that provision or </w:t>
      </w:r>
      <w:r w:rsidR="3DCA4FEE">
        <w:t>p</w:t>
      </w:r>
      <w:r w:rsidR="27912408">
        <w:t>rolonging it by up to six months. The</w:t>
      </w:r>
      <w:r w:rsidR="3CB2F2F3">
        <w:t xml:space="preserve"> provisions </w:t>
      </w:r>
      <w:proofErr w:type="gramStart"/>
      <w:r w:rsidR="3CB2F2F3">
        <w:t>are:</w:t>
      </w:r>
      <w:proofErr w:type="gramEnd"/>
      <w:r w:rsidR="5C98D149">
        <w:t xml:space="preserve"> suspension of liability for wrongful trading; </w:t>
      </w:r>
      <w:r w:rsidR="00253380">
        <w:t>modifications relating to moratori</w:t>
      </w:r>
      <w:r w:rsidR="001677A0">
        <w:t>ums</w:t>
      </w:r>
      <w:r w:rsidR="00253380">
        <w:t xml:space="preserve">, </w:t>
      </w:r>
      <w:r w:rsidR="5C98D149">
        <w:t xml:space="preserve">prohibition of petitions based on statutory demands; restriction on petitions where company </w:t>
      </w:r>
      <w:r w:rsidR="5242DA87">
        <w:t>affected by coronavirus; modification of Insolvency Rules; and temporary exclusion for small suppliers.</w:t>
      </w:r>
      <w:r w:rsidR="3CB2F2F3">
        <w:t xml:space="preserve"> </w:t>
      </w:r>
      <w:r w:rsidR="00C1784E">
        <w:t xml:space="preserve">The power can only be used to extend the </w:t>
      </w:r>
      <w:r w:rsidR="00DA53EB">
        <w:t xml:space="preserve">period these measures are in place where </w:t>
      </w:r>
      <w:r w:rsidR="002C7D0C">
        <w:t xml:space="preserve">the Secretary of State is satisfied that </w:t>
      </w:r>
      <w:r w:rsidR="00700048">
        <w:t xml:space="preserve">there is a requirement to do so </w:t>
      </w:r>
      <w:r w:rsidR="00231A14">
        <w:t xml:space="preserve">to deal with an effect of </w:t>
      </w:r>
      <w:r w:rsidR="002C7D42">
        <w:t>Coronavirus.</w:t>
      </w:r>
    </w:p>
    <w:p w14:paraId="6DC62C76" w14:textId="40853E4B" w:rsidR="00DE578B" w:rsidRDefault="008E3439" w:rsidP="00DE578B">
      <w:pPr>
        <w:pStyle w:val="HSubheading3"/>
      </w:pPr>
      <w:bookmarkStart w:id="141" w:name="_Toc44920857"/>
      <w:r>
        <w:t>Section</w:t>
      </w:r>
      <w:r w:rsidR="00DE578B">
        <w:t xml:space="preserve"> </w:t>
      </w:r>
      <w:r w:rsidR="00CA48FF">
        <w:t>4</w:t>
      </w:r>
      <w:r w:rsidR="00F05102">
        <w:t>2</w:t>
      </w:r>
      <w:r w:rsidR="00DE578B">
        <w:t xml:space="preserve">: </w:t>
      </w:r>
      <w:r w:rsidR="008C2536" w:rsidRPr="008C2536">
        <w:t xml:space="preserve">Power to change duration of temporary provisions: </w:t>
      </w:r>
      <w:r w:rsidR="008C2536">
        <w:t>Northern Ireland</w:t>
      </w:r>
      <w:bookmarkEnd w:id="141"/>
    </w:p>
    <w:p w14:paraId="31824B70" w14:textId="28ECAA72" w:rsidR="00CA48FF" w:rsidRPr="003049A7" w:rsidRDefault="30F64129" w:rsidP="00E709D6">
      <w:pPr>
        <w:pStyle w:val="ParaNumbered"/>
      </w:pPr>
      <w:r>
        <w:t xml:space="preserve">This </w:t>
      </w:r>
      <w:r w:rsidR="008E3439">
        <w:t>section</w:t>
      </w:r>
      <w:r>
        <w:t xml:space="preserve"> makes similar provision for Northern Ireland</w:t>
      </w:r>
      <w:r w:rsidR="00B62968">
        <w:t>.</w:t>
      </w:r>
      <w:r>
        <w:t xml:space="preserve"> </w:t>
      </w:r>
    </w:p>
    <w:p w14:paraId="11763B01" w14:textId="33E91D14" w:rsidR="00A32490" w:rsidRDefault="005B48F5">
      <w:pPr>
        <w:pStyle w:val="HSubheading2"/>
      </w:pPr>
      <w:bookmarkStart w:id="142" w:name="_Toc44920858"/>
      <w:r>
        <w:t>Implementation of insolvency measures</w:t>
      </w:r>
      <w:bookmarkEnd w:id="142"/>
    </w:p>
    <w:p w14:paraId="72CCD323" w14:textId="37AD23ED" w:rsidR="007F427C" w:rsidRDefault="008E3439" w:rsidP="005B48F5">
      <w:pPr>
        <w:pStyle w:val="HSubheading3"/>
      </w:pPr>
      <w:bookmarkStart w:id="143" w:name="_Toc44920859"/>
      <w:r>
        <w:t>Section</w:t>
      </w:r>
      <w:r w:rsidR="77B28256">
        <w:t xml:space="preserve"> 4</w:t>
      </w:r>
      <w:r w:rsidR="2FFF7985">
        <w:t>3</w:t>
      </w:r>
      <w:r w:rsidR="77B28256">
        <w:t xml:space="preserve">: </w:t>
      </w:r>
      <w:r w:rsidR="008C2536">
        <w:t>M</w:t>
      </w:r>
      <w:r w:rsidR="77B28256">
        <w:t>odified procedure for regulations applying new insolvency measures etc</w:t>
      </w:r>
      <w:bookmarkEnd w:id="143"/>
    </w:p>
    <w:p w14:paraId="1F2A565B" w14:textId="193AD199" w:rsidR="007F427C" w:rsidRDefault="69C1A6AC" w:rsidP="00C13A81">
      <w:pPr>
        <w:pStyle w:val="ParaNumbered"/>
      </w:pPr>
      <w:r>
        <w:t xml:space="preserve">This </w:t>
      </w:r>
      <w:r w:rsidR="008E3439">
        <w:t>section</w:t>
      </w:r>
      <w:r>
        <w:t xml:space="preserve"> allows certain </w:t>
      </w:r>
      <w:r w:rsidR="1FFEFD41">
        <w:t>specified</w:t>
      </w:r>
      <w:r>
        <w:t xml:space="preserve"> types of provision made by regulations which would ordinarily be subject to the affirmative procedure, to instead for a temporary period of six months be made using the </w:t>
      </w:r>
      <w:r w:rsidR="002E0EDF">
        <w:t xml:space="preserve">made affirmative </w:t>
      </w:r>
      <w:r>
        <w:t xml:space="preserve">procedure. </w:t>
      </w:r>
      <w:r w:rsidR="0021196A">
        <w:t>Where the made affirmative procedure is relied on, the regulations cease to have effect at the end of the period specified in the section unless approved by both Houses before the end of that period.</w:t>
      </w:r>
      <w:r>
        <w:t xml:space="preserve"> </w:t>
      </w:r>
    </w:p>
    <w:p w14:paraId="40BD1C73" w14:textId="7A4C6D11" w:rsidR="00232E6F" w:rsidRPr="00232E6F" w:rsidRDefault="62228B40" w:rsidP="00C13A81">
      <w:pPr>
        <w:pStyle w:val="ParaNumbered"/>
      </w:pPr>
      <w:r>
        <w:lastRenderedPageBreak/>
        <w:t>Th</w:t>
      </w:r>
      <w:r w:rsidR="70B1722C">
        <w:t>e types of provision specified</w:t>
      </w:r>
      <w:r w:rsidR="70B1722C" w:rsidDel="00D25FD8">
        <w:t xml:space="preserve"> </w:t>
      </w:r>
      <w:r w:rsidR="00D25FD8">
        <w:t>are</w:t>
      </w:r>
      <w:r w:rsidR="70B1722C">
        <w:t xml:space="preserve"> provision made </w:t>
      </w:r>
      <w:r w:rsidR="0F9B4D2A">
        <w:t>applying, or</w:t>
      </w:r>
      <w:r w:rsidR="4BFCBD21">
        <w:t xml:space="preserve"> </w:t>
      </w:r>
      <w:r w:rsidR="70B1722C">
        <w:t>in connection with</w:t>
      </w:r>
      <w:r w:rsidR="738CA84D">
        <w:t>,</w:t>
      </w:r>
      <w:r w:rsidR="70B1722C">
        <w:t xml:space="preserve"> the new insolvency measures (those relating to the moratorium or termination clauses in supply contracts) </w:t>
      </w:r>
      <w:r w:rsidR="3AE408E9">
        <w:t xml:space="preserve">to charitable incorporated organisations </w:t>
      </w:r>
      <w:r w:rsidR="7F734178">
        <w:t>under the Charities Act 2011</w:t>
      </w:r>
      <w:r w:rsidR="6A565A47">
        <w:t>,</w:t>
      </w:r>
      <w:r>
        <w:t xml:space="preserve"> </w:t>
      </w:r>
      <w:r w:rsidR="4A40B288">
        <w:t>provisions</w:t>
      </w:r>
      <w:r w:rsidR="0AE4BDAD">
        <w:t xml:space="preserve"> made in connection with the application of the moratorium</w:t>
      </w:r>
      <w:r w:rsidR="1C1ACF9C">
        <w:t xml:space="preserve"> </w:t>
      </w:r>
      <w:r w:rsidR="5EEB6A18">
        <w:t>to LLPs</w:t>
      </w:r>
      <w:r w:rsidR="62208E43">
        <w:t xml:space="preserve"> under the Limited Liability Partnership Act 2000, as well as provision made under the new section A49 of the Insolvency Act 1986 (power to modify Part A1 (moratoriums) in relation to certain companies)</w:t>
      </w:r>
      <w:r w:rsidR="003534A6">
        <w:t xml:space="preserve">, </w:t>
      </w:r>
      <w:r w:rsidR="00AE6B04">
        <w:t xml:space="preserve">section </w:t>
      </w:r>
      <w:r w:rsidR="00DD5C8A">
        <w:t>A49A (power to make provision in connection with pension schemes)</w:t>
      </w:r>
      <w:r w:rsidR="2C04D4F1">
        <w:t xml:space="preserve"> and </w:t>
      </w:r>
      <w:r w:rsidR="70833097">
        <w:t>amendment to the list of companies eligible for the moratorium</w:t>
      </w:r>
      <w:r w:rsidR="00B61C28">
        <w:t xml:space="preserve"> in relation to private registered providers of social housing</w:t>
      </w:r>
      <w:r w:rsidR="62208E43">
        <w:t>.</w:t>
      </w:r>
      <w:r w:rsidR="464F6ECE">
        <w:t xml:space="preserve"> For the same temporary period, the </w:t>
      </w:r>
      <w:r w:rsidR="008E3439">
        <w:t>section</w:t>
      </w:r>
      <w:r w:rsidR="464F6ECE">
        <w:t xml:space="preserve"> also disapplies the consultation duty contained in the Charities Act 2011 in relation to any such regulations concerning CIOs.</w:t>
      </w:r>
    </w:p>
    <w:p w14:paraId="4144F380" w14:textId="500E5BEF" w:rsidR="007F427C" w:rsidRDefault="008E3439" w:rsidP="009A73A8">
      <w:pPr>
        <w:pStyle w:val="HSubheading3"/>
      </w:pPr>
      <w:bookmarkStart w:id="144" w:name="_Toc44920860"/>
      <w:r>
        <w:t>Section</w:t>
      </w:r>
      <w:r w:rsidR="00A32490">
        <w:t xml:space="preserve"> </w:t>
      </w:r>
      <w:r w:rsidR="4ADFC50C">
        <w:t>4</w:t>
      </w:r>
      <w:r w:rsidR="55689334">
        <w:t>4</w:t>
      </w:r>
      <w:r w:rsidR="4ADFC50C">
        <w:t xml:space="preserve">: </w:t>
      </w:r>
      <w:r w:rsidR="009F2BA1">
        <w:t>M</w:t>
      </w:r>
      <w:r w:rsidR="4ADFC50C">
        <w:t xml:space="preserve">odified procedure for </w:t>
      </w:r>
      <w:r w:rsidR="6E54CF18">
        <w:t>regulations of the Welsh Ministers</w:t>
      </w:r>
      <w:bookmarkEnd w:id="144"/>
    </w:p>
    <w:p w14:paraId="14F85B40" w14:textId="100D9D7B" w:rsidR="00325708" w:rsidRPr="0014552E" w:rsidRDefault="2130AEB8" w:rsidP="00C13A81">
      <w:pPr>
        <w:pStyle w:val="ParaNumbered"/>
      </w:pPr>
      <w:r w:rsidRPr="0F582D2E">
        <w:t xml:space="preserve">This </w:t>
      </w:r>
      <w:r w:rsidR="008E3439">
        <w:t>section</w:t>
      </w:r>
      <w:r w:rsidRPr="0F582D2E">
        <w:t xml:space="preserve"> allows certain specified types of provision made by Welsh Ministers by regulations, which would ordinarily be subject to the affirmative procedure, to instead be made using the </w:t>
      </w:r>
      <w:r w:rsidR="00D1707C">
        <w:t>made affirmative</w:t>
      </w:r>
      <w:r w:rsidR="00D1707C" w:rsidRPr="0F582D2E">
        <w:t xml:space="preserve"> </w:t>
      </w:r>
      <w:r w:rsidRPr="0F582D2E">
        <w:t>procedure</w:t>
      </w:r>
      <w:r w:rsidR="69BF75D8" w:rsidRPr="0F582D2E">
        <w:t xml:space="preserve"> for a temporary period of six months</w:t>
      </w:r>
      <w:r w:rsidRPr="0F582D2E">
        <w:t>.</w:t>
      </w:r>
      <w:r w:rsidR="007A55E2">
        <w:t xml:space="preserve">  Where the made affirmative procedure is relied on, the regulations cease to have effect at the end of the period specified in the section unless approved by </w:t>
      </w:r>
      <w:proofErr w:type="spellStart"/>
      <w:r w:rsidR="0021196A" w:rsidRPr="00CE7F6B">
        <w:t>Senedd</w:t>
      </w:r>
      <w:proofErr w:type="spellEnd"/>
      <w:r w:rsidR="0021196A" w:rsidRPr="00CE7F6B">
        <w:t xml:space="preserve"> Cymru</w:t>
      </w:r>
      <w:r w:rsidR="007A55E2">
        <w:t xml:space="preserve"> before the end of that period.</w:t>
      </w:r>
    </w:p>
    <w:p w14:paraId="3C754A98" w14:textId="7267A4E6" w:rsidR="007F427C" w:rsidRDefault="0F3BF789" w:rsidP="00C13A81">
      <w:pPr>
        <w:pStyle w:val="ParaNumbered"/>
      </w:pPr>
      <w:r>
        <w:t xml:space="preserve">The provisions specified are provisions under section A49(2) or </w:t>
      </w:r>
      <w:r w:rsidR="3B1B6D99">
        <w:t xml:space="preserve">paragraph 21 of </w:t>
      </w:r>
      <w:r>
        <w:t>Schedule</w:t>
      </w:r>
      <w:r w:rsidR="4BCF586E">
        <w:t xml:space="preserve"> ZA1 to the Insolvency Act 1986 or section 247A of the Charities Act 2011. </w:t>
      </w:r>
      <w:r w:rsidR="415CCA76">
        <w:t xml:space="preserve">All provisions relate to how the moratorium provisions relate to social landlords </w:t>
      </w:r>
      <w:r w:rsidR="0A4EB884">
        <w:t>registered under the Housing Act 1996</w:t>
      </w:r>
      <w:r w:rsidR="415CCA76">
        <w:t>.</w:t>
      </w:r>
      <w:r>
        <w:t xml:space="preserve"> </w:t>
      </w:r>
    </w:p>
    <w:p w14:paraId="35C7908E" w14:textId="0F6480BB" w:rsidR="007F427C" w:rsidRDefault="008E3439" w:rsidP="009A73A8">
      <w:pPr>
        <w:pStyle w:val="HSubheading3"/>
      </w:pPr>
      <w:bookmarkStart w:id="145" w:name="_Toc44920861"/>
      <w:r>
        <w:t>Section</w:t>
      </w:r>
      <w:r w:rsidR="069CF321">
        <w:t xml:space="preserve"> 4</w:t>
      </w:r>
      <w:r w:rsidR="41D62296">
        <w:t>5</w:t>
      </w:r>
      <w:r w:rsidR="069CF321">
        <w:t xml:space="preserve">: </w:t>
      </w:r>
      <w:r w:rsidR="009F2BA1">
        <w:t>M</w:t>
      </w:r>
      <w:r w:rsidR="069CF321">
        <w:t>odified procedure for regulations of the Scottish Ministers</w:t>
      </w:r>
      <w:bookmarkEnd w:id="145"/>
    </w:p>
    <w:p w14:paraId="1425CC7B" w14:textId="4C16EAB4" w:rsidR="007F427C" w:rsidRDefault="1B0D1BD6" w:rsidP="00C13A81">
      <w:pPr>
        <w:pStyle w:val="ParaNumbered"/>
      </w:pPr>
      <w:r>
        <w:t xml:space="preserve">This </w:t>
      </w:r>
      <w:r w:rsidR="008E3439">
        <w:t>section</w:t>
      </w:r>
      <w:r>
        <w:t xml:space="preserve"> allows certain specified types of provisions made by Scottish Ministers by regulations, which would ordinarily be subject to </w:t>
      </w:r>
      <w:r w:rsidR="7955BE29">
        <w:t>the</w:t>
      </w:r>
      <w:r>
        <w:t xml:space="preserve"> affirmative procedure, to instead for a temporary period of up to six months, be made using the </w:t>
      </w:r>
      <w:r w:rsidR="00264566">
        <w:t xml:space="preserve">made affirmative </w:t>
      </w:r>
      <w:r>
        <w:t>procedure.</w:t>
      </w:r>
      <w:r w:rsidR="00F639BE">
        <w:t xml:space="preserve"> Where the made affirmative procedure is relied on, the regulations cease to have effect at the end of the period specified in the section unless approved by the Scottish Parliament before the end of that period.</w:t>
      </w:r>
    </w:p>
    <w:p w14:paraId="36C66C4C" w14:textId="201A3956" w:rsidR="005B48F5" w:rsidRDefault="5206A150" w:rsidP="00E709D6">
      <w:pPr>
        <w:pStyle w:val="ParaNumbered"/>
      </w:pPr>
      <w:r>
        <w:t xml:space="preserve">The provisions specified are provisions under section A49(3) or paragraph 22 of Schedule ZA1 to the </w:t>
      </w:r>
      <w:r w:rsidR="62788CAE">
        <w:t>Insolvency</w:t>
      </w:r>
      <w:r>
        <w:t xml:space="preserve"> Act 1986</w:t>
      </w:r>
      <w:r w:rsidR="3342A403">
        <w:t xml:space="preserve">. </w:t>
      </w:r>
      <w:r w:rsidR="05D9D294">
        <w:t xml:space="preserve">All provisions relate to how the moratorium provisions relate to social landlords </w:t>
      </w:r>
      <w:r w:rsidR="7FD57D6C">
        <w:t>registered under the Housing (Scotland) Act 2010</w:t>
      </w:r>
      <w:r w:rsidR="05D9D294">
        <w:t>.</w:t>
      </w:r>
      <w:r>
        <w:t xml:space="preserve"> </w:t>
      </w:r>
    </w:p>
    <w:p w14:paraId="707617DB" w14:textId="62841AE9" w:rsidR="001C1860" w:rsidRPr="001C1860" w:rsidRDefault="008E3439" w:rsidP="001C1860">
      <w:pPr>
        <w:pStyle w:val="HSubheading3"/>
      </w:pPr>
      <w:bookmarkStart w:id="146" w:name="_Toc44920862"/>
      <w:r>
        <w:t>Section</w:t>
      </w:r>
      <w:r w:rsidR="5ECFC03E">
        <w:t xml:space="preserve"> </w:t>
      </w:r>
      <w:r w:rsidR="09851C24">
        <w:t>46</w:t>
      </w:r>
      <w:r w:rsidR="5ECFC03E">
        <w:t>: Modified procedure for regulations of Northern Ireland departments</w:t>
      </w:r>
      <w:bookmarkEnd w:id="146"/>
    </w:p>
    <w:p w14:paraId="29FEF604" w14:textId="427715B6" w:rsidR="00495704" w:rsidRPr="00495704" w:rsidRDefault="5ECFC03E" w:rsidP="00C13A81">
      <w:pPr>
        <w:pStyle w:val="ParaNumbered"/>
      </w:pPr>
      <w:r>
        <w:t xml:space="preserve">This </w:t>
      </w:r>
      <w:r w:rsidR="008E3439">
        <w:t>section</w:t>
      </w:r>
      <w:r w:rsidR="5AA4A00C">
        <w:t xml:space="preserve"> allows</w:t>
      </w:r>
      <w:r>
        <w:t xml:space="preserve"> certain specified types of provision made by a Northern Ireland department by regulations, which would ordinarily b</w:t>
      </w:r>
      <w:r w:rsidR="4500B06D">
        <w:t xml:space="preserve">e subject to approval in draft </w:t>
      </w:r>
      <w:r w:rsidR="405DCF53">
        <w:t>by the Northern</w:t>
      </w:r>
      <w:r w:rsidR="4500B06D">
        <w:t xml:space="preserve"> </w:t>
      </w:r>
      <w:r w:rsidR="405DCF53">
        <w:t>Ireland Assembly</w:t>
      </w:r>
      <w:r w:rsidR="4500B06D">
        <w:t xml:space="preserve"> before being made, to </w:t>
      </w:r>
      <w:r w:rsidR="0CA3DBE3">
        <w:t xml:space="preserve">be </w:t>
      </w:r>
      <w:r w:rsidR="4500B06D">
        <w:t xml:space="preserve">instead for a temporary period of six months subject </w:t>
      </w:r>
      <w:r w:rsidR="06F6A697">
        <w:t>to a made affirmative procedure</w:t>
      </w:r>
      <w:r w:rsidR="0DB2C5C9">
        <w:t xml:space="preserve"> in the Assembly.</w:t>
      </w:r>
      <w:r w:rsidR="1755189C">
        <w:t xml:space="preserve"> </w:t>
      </w:r>
      <w:r w:rsidR="2A2B35CB">
        <w:t xml:space="preserve">Where the made affirmative procedure is relied on, the regulations cease to have effect at the end of the period specified in the </w:t>
      </w:r>
      <w:r w:rsidR="008E3439">
        <w:t>section</w:t>
      </w:r>
      <w:r w:rsidR="2A2B35CB">
        <w:t xml:space="preserve"> unless approv</w:t>
      </w:r>
      <w:r w:rsidR="329052C4">
        <w:t>ed by the Assembly before the end of that period.</w:t>
      </w:r>
    </w:p>
    <w:p w14:paraId="389973FF" w14:textId="4754ABB6" w:rsidR="329052C4" w:rsidRDefault="58F29660" w:rsidP="00C13A81">
      <w:pPr>
        <w:pStyle w:val="ParaNumbered"/>
      </w:pPr>
      <w:r>
        <w:t xml:space="preserve">The provisions specified are provisions under </w:t>
      </w:r>
      <w:r w:rsidR="3C01E5F3">
        <w:t xml:space="preserve">the new </w:t>
      </w:r>
      <w:r>
        <w:t>Articles 13</w:t>
      </w:r>
      <w:proofErr w:type="gramStart"/>
      <w:r>
        <w:t>HA(</w:t>
      </w:r>
      <w:proofErr w:type="gramEnd"/>
      <w:r>
        <w:t>1) and 13HB(1) of the Insolvency (Northern Ireland) Order 198</w:t>
      </w:r>
      <w:r w:rsidR="2A14DEB0">
        <w:t>9</w:t>
      </w:r>
      <w:r w:rsidR="4AE00BB8">
        <w:t xml:space="preserve"> relating to moratoriums</w:t>
      </w:r>
      <w:r w:rsidR="2A14DEB0">
        <w:t>.</w:t>
      </w:r>
    </w:p>
    <w:p w14:paraId="130FD5B0" w14:textId="5018C8C6" w:rsidR="005B48F5" w:rsidRDefault="005B48F5" w:rsidP="005B48F5">
      <w:pPr>
        <w:pStyle w:val="HSubheading2"/>
      </w:pPr>
      <w:bookmarkStart w:id="147" w:name="_Toc44920863"/>
      <w:r>
        <w:lastRenderedPageBreak/>
        <w:t>General</w:t>
      </w:r>
      <w:bookmarkEnd w:id="147"/>
    </w:p>
    <w:p w14:paraId="1F5FE986" w14:textId="6FD29F86" w:rsidR="007F427C" w:rsidRDefault="008E3439" w:rsidP="009A73A8">
      <w:pPr>
        <w:pStyle w:val="HSubheading3"/>
      </w:pPr>
      <w:bookmarkStart w:id="148" w:name="_Toc44920864"/>
      <w:r>
        <w:t>Section</w:t>
      </w:r>
      <w:r w:rsidR="1190CE16">
        <w:t xml:space="preserve"> </w:t>
      </w:r>
      <w:r w:rsidR="2BD569AC">
        <w:t>47</w:t>
      </w:r>
      <w:r w:rsidR="00A32490">
        <w:t xml:space="preserve">: </w:t>
      </w:r>
      <w:r w:rsidR="009F2BA1">
        <w:t>P</w:t>
      </w:r>
      <w:r w:rsidR="00A32490">
        <w:t>ower to make consequential provisio</w:t>
      </w:r>
      <w:r w:rsidR="007F427C">
        <w:t>n</w:t>
      </w:r>
      <w:bookmarkEnd w:id="148"/>
    </w:p>
    <w:p w14:paraId="5A2DD231" w14:textId="7E3ED601" w:rsidR="007F427C" w:rsidRPr="007F427C" w:rsidRDefault="78A6F575" w:rsidP="00C13A81">
      <w:pPr>
        <w:pStyle w:val="ParaNumbered"/>
      </w:pPr>
      <w:r w:rsidRPr="0F582D2E">
        <w:t xml:space="preserve">This </w:t>
      </w:r>
      <w:r w:rsidR="008E3439">
        <w:t>section</w:t>
      </w:r>
      <w:r w:rsidRPr="0F582D2E">
        <w:t xml:space="preserve"> provides a power which allows the Secretary of State</w:t>
      </w:r>
      <w:r w:rsidR="24DA85D4" w:rsidRPr="0F582D2E">
        <w:t xml:space="preserve"> or the Treasury</w:t>
      </w:r>
      <w:r w:rsidR="39AE1FB2" w:rsidRPr="0F582D2E">
        <w:t>,</w:t>
      </w:r>
      <w:r w:rsidRPr="0F582D2E">
        <w:t xml:space="preserve"> by regulations, to make provision that is consequential on this Act. </w:t>
      </w:r>
    </w:p>
    <w:p w14:paraId="2AE58143" w14:textId="2BE70EA5" w:rsidR="007F427C" w:rsidRPr="007F427C" w:rsidRDefault="43616E53" w:rsidP="00C13A81">
      <w:pPr>
        <w:pStyle w:val="ParaNumbered"/>
      </w:pPr>
      <w:r w:rsidRPr="0F582D2E">
        <w:t xml:space="preserve">In particular, the </w:t>
      </w:r>
      <w:r w:rsidR="2F38BC61" w:rsidRPr="0F582D2E">
        <w:t xml:space="preserve">power may be used to </w:t>
      </w:r>
      <w:r w:rsidRPr="0F582D2E">
        <w:t xml:space="preserve">amend, repeal, revoke or otherwise modify any provision within this Act or any provision made by </w:t>
      </w:r>
      <w:r w:rsidR="55FB68E6" w:rsidRPr="0F582D2E">
        <w:t>or under</w:t>
      </w:r>
      <w:r w:rsidR="39139A4F" w:rsidRPr="0F582D2E">
        <w:t xml:space="preserve"> </w:t>
      </w:r>
      <w:r w:rsidRPr="0F582D2E">
        <w:t xml:space="preserve">primary legislation </w:t>
      </w:r>
      <w:r w:rsidR="6906A454" w:rsidRPr="0F582D2E">
        <w:t xml:space="preserve">passed or made </w:t>
      </w:r>
      <w:r w:rsidRPr="0F582D2E">
        <w:t xml:space="preserve">either before this Act is passed or later in the same Parliamentary session. </w:t>
      </w:r>
      <w:r w:rsidR="7B396340" w:rsidRPr="0F582D2E">
        <w:t xml:space="preserve">The power to amend or repeal any provision </w:t>
      </w:r>
      <w:r w:rsidR="72FCD03B" w:rsidRPr="0F582D2E">
        <w:t>made by</w:t>
      </w:r>
      <w:r w:rsidR="7B396340" w:rsidRPr="0F582D2E">
        <w:t xml:space="preserve"> this Act cannot be used more than 3 years after the day on which it is passed.</w:t>
      </w:r>
    </w:p>
    <w:p w14:paraId="4FBA761C" w14:textId="15295399" w:rsidR="27DBDA76" w:rsidRDefault="2576EC28" w:rsidP="00C13A81">
      <w:pPr>
        <w:pStyle w:val="ParaNumbered"/>
      </w:pPr>
      <w:r w:rsidRPr="0F582D2E">
        <w:t>Regulations under this section may make different provision for different purposes and may include transitional or transitory provisions or savings.</w:t>
      </w:r>
    </w:p>
    <w:p w14:paraId="5BB544B1" w14:textId="62770ED0" w:rsidR="007F427C" w:rsidRPr="007F427C" w:rsidRDefault="78A6F575" w:rsidP="00C13A81">
      <w:pPr>
        <w:pStyle w:val="ParaNumbered"/>
      </w:pPr>
      <w:r w:rsidRPr="0F582D2E">
        <w:t xml:space="preserve">Where </w:t>
      </w:r>
      <w:r w:rsidR="15BF3350" w:rsidRPr="0F582D2E">
        <w:t>regulations</w:t>
      </w:r>
      <w:r w:rsidRPr="0F582D2E">
        <w:t xml:space="preserve"> modify primary legislation</w:t>
      </w:r>
      <w:r w:rsidR="0673C2B5" w:rsidRPr="0F582D2E">
        <w:t>,</w:t>
      </w:r>
      <w:r w:rsidRPr="0F582D2E">
        <w:t xml:space="preserve"> the affirmative procedure </w:t>
      </w:r>
      <w:r w:rsidR="2D0D6970" w:rsidRPr="0F582D2E">
        <w:t xml:space="preserve">must </w:t>
      </w:r>
      <w:r w:rsidRPr="0F582D2E">
        <w:t>be used.</w:t>
      </w:r>
      <w:r w:rsidR="2EC96205" w:rsidRPr="0F582D2E">
        <w:t xml:space="preserve"> Otherwise, the regulations can be made under the</w:t>
      </w:r>
      <w:r w:rsidR="24C01ECA" w:rsidRPr="0F582D2E">
        <w:t xml:space="preserve"> negative procedure.</w:t>
      </w:r>
      <w:r w:rsidRPr="0F582D2E">
        <w:t xml:space="preserve"> </w:t>
      </w:r>
      <w:r w:rsidR="66EC6CC0" w:rsidRPr="0F582D2E">
        <w:t xml:space="preserve">This provision may be used to amend primary legislation </w:t>
      </w:r>
      <w:r w:rsidR="5BA9C1AA" w:rsidRPr="0F582D2E">
        <w:t xml:space="preserve">passed </w:t>
      </w:r>
      <w:r w:rsidR="66EC6CC0" w:rsidRPr="0F582D2E">
        <w:t xml:space="preserve">in </w:t>
      </w:r>
      <w:r w:rsidR="7B8C4F16" w:rsidRPr="0F582D2E">
        <w:t xml:space="preserve">any </w:t>
      </w:r>
      <w:r w:rsidR="66EC6CC0" w:rsidRPr="0F582D2E">
        <w:t>part of the United Kingdom.</w:t>
      </w:r>
    </w:p>
    <w:p w14:paraId="1ECD78A9" w14:textId="7771E198" w:rsidR="007F427C" w:rsidRDefault="008E3439" w:rsidP="00A32490">
      <w:pPr>
        <w:pStyle w:val="HSubheading3"/>
      </w:pPr>
      <w:bookmarkStart w:id="149" w:name="_Toc44920865"/>
      <w:r>
        <w:t>Section</w:t>
      </w:r>
      <w:r w:rsidR="007F427C">
        <w:t xml:space="preserve"> </w:t>
      </w:r>
      <w:r w:rsidR="0C2F5EAE">
        <w:t>48</w:t>
      </w:r>
      <w:r w:rsidR="007F427C">
        <w:t xml:space="preserve">: </w:t>
      </w:r>
      <w:r w:rsidR="009F2BA1">
        <w:t>E</w:t>
      </w:r>
      <w:r w:rsidR="007F427C">
        <w:t>xtent</w:t>
      </w:r>
      <w:bookmarkEnd w:id="149"/>
    </w:p>
    <w:p w14:paraId="6FEC876A" w14:textId="294D2D33" w:rsidR="007F427C" w:rsidRPr="00BF45FF" w:rsidRDefault="78A6F575" w:rsidP="00C13A81">
      <w:pPr>
        <w:pStyle w:val="ParaNumbered"/>
      </w:pPr>
      <w:r w:rsidRPr="0F582D2E">
        <w:t xml:space="preserve">This </w:t>
      </w:r>
      <w:r w:rsidR="008E3439">
        <w:t>section</w:t>
      </w:r>
      <w:r w:rsidRPr="0F582D2E">
        <w:t xml:space="preserve"> sets out the territorial extent of this </w:t>
      </w:r>
      <w:r w:rsidR="00E241C6">
        <w:t>Act</w:t>
      </w:r>
      <w:r w:rsidRPr="0F582D2E">
        <w:t xml:space="preserve">, which describes the jurisdiction in which the </w:t>
      </w:r>
      <w:r w:rsidR="00E241C6">
        <w:t>Act</w:t>
      </w:r>
      <w:r w:rsidRPr="0F582D2E">
        <w:t xml:space="preserve"> forms part of the law. The territorial exten</w:t>
      </w:r>
      <w:r w:rsidR="1649627B" w:rsidRPr="0F582D2E">
        <w:t>t</w:t>
      </w:r>
      <w:r w:rsidRPr="0F582D2E">
        <w:t xml:space="preserve"> of the </w:t>
      </w:r>
      <w:r w:rsidR="00E241C6">
        <w:t>Act</w:t>
      </w:r>
      <w:r w:rsidRPr="0F582D2E">
        <w:t xml:space="preserve"> is, variously, the United Kin</w:t>
      </w:r>
      <w:r w:rsidR="4C2FC25B" w:rsidRPr="0F582D2E">
        <w:t>gdom; England and Wales</w:t>
      </w:r>
      <w:r w:rsidR="31122BCF" w:rsidRPr="0F582D2E">
        <w:t xml:space="preserve"> and Scotland</w:t>
      </w:r>
      <w:r w:rsidR="4C2FC25B" w:rsidRPr="0F582D2E">
        <w:t xml:space="preserve">; </w:t>
      </w:r>
      <w:r w:rsidR="5A62467B" w:rsidRPr="0F582D2E">
        <w:t xml:space="preserve">England and Wales only; Scotland only; or Northern Ireland only. </w:t>
      </w:r>
    </w:p>
    <w:p w14:paraId="5DF9C4E5" w14:textId="10CBD81E" w:rsidR="00182EE7" w:rsidRDefault="4C2FC25B" w:rsidP="00C13A81">
      <w:pPr>
        <w:pStyle w:val="ParaNumbered"/>
      </w:pPr>
      <w:r w:rsidRPr="0F582D2E">
        <w:t xml:space="preserve">To the extent that the provisions of the </w:t>
      </w:r>
      <w:r w:rsidR="00E241C6">
        <w:t>Act</w:t>
      </w:r>
      <w:r w:rsidRPr="0F582D2E">
        <w:t xml:space="preserve"> fall within the legislative competence of dev</w:t>
      </w:r>
      <w:r w:rsidR="5A62467B" w:rsidRPr="0F582D2E">
        <w:t>olved</w:t>
      </w:r>
      <w:r w:rsidRPr="0F582D2E">
        <w:t xml:space="preserve"> legislatures, the legislative</w:t>
      </w:r>
      <w:r w:rsidR="57E816B9" w:rsidRPr="0F582D2E">
        <w:t xml:space="preserve"> consent</w:t>
      </w:r>
      <w:r w:rsidRPr="0F582D2E">
        <w:t xml:space="preserve"> procedure would be appropriate.</w:t>
      </w:r>
    </w:p>
    <w:p w14:paraId="15D060AC" w14:textId="75DF0289" w:rsidR="007F427C" w:rsidRDefault="008E3439" w:rsidP="00A32490">
      <w:pPr>
        <w:pStyle w:val="HSubheading3"/>
      </w:pPr>
      <w:bookmarkStart w:id="150" w:name="_Toc44920866"/>
      <w:r>
        <w:t>Section</w:t>
      </w:r>
      <w:r w:rsidR="007F427C">
        <w:t xml:space="preserve"> </w:t>
      </w:r>
      <w:r w:rsidR="2483D46E">
        <w:t>49</w:t>
      </w:r>
      <w:r w:rsidR="007F427C">
        <w:t xml:space="preserve">: </w:t>
      </w:r>
      <w:r w:rsidR="009F2BA1">
        <w:t>C</w:t>
      </w:r>
      <w:r w:rsidR="007F427C">
        <w:t>ommencement</w:t>
      </w:r>
      <w:bookmarkEnd w:id="150"/>
    </w:p>
    <w:p w14:paraId="1C03EDD3" w14:textId="1E646623" w:rsidR="00182EE7" w:rsidRPr="007856F4" w:rsidRDefault="21BA49A0" w:rsidP="00C13A81">
      <w:pPr>
        <w:pStyle w:val="ParaNumbered"/>
      </w:pPr>
      <w:r>
        <w:t xml:space="preserve">This </w:t>
      </w:r>
      <w:r w:rsidR="008E3439">
        <w:t>section</w:t>
      </w:r>
      <w:r>
        <w:t xml:space="preserve"> </w:t>
      </w:r>
      <w:r w:rsidR="4C2FC25B">
        <w:t xml:space="preserve">sets out that the provisions </w:t>
      </w:r>
      <w:r w:rsidR="2EA63913">
        <w:t xml:space="preserve">in this </w:t>
      </w:r>
      <w:r w:rsidR="00E241C6">
        <w:t>Act</w:t>
      </w:r>
      <w:r w:rsidR="2EA63913">
        <w:t>,</w:t>
      </w:r>
      <w:r w:rsidR="542FA4D2">
        <w:t xml:space="preserve"> except paragraph </w:t>
      </w:r>
      <w:r w:rsidR="5A62467B">
        <w:t>51</w:t>
      </w:r>
      <w:r w:rsidR="542FA4D2">
        <w:t xml:space="preserve"> of Schedule 3,</w:t>
      </w:r>
      <w:r w:rsidR="2EA63913">
        <w:t xml:space="preserve"> </w:t>
      </w:r>
      <w:r w:rsidR="4C2FC25B">
        <w:t>will come into force on the day</w:t>
      </w:r>
      <w:r w:rsidR="20C5C0CA">
        <w:t xml:space="preserve"> after</w:t>
      </w:r>
      <w:r w:rsidR="4C2FC25B">
        <w:t xml:space="preserve"> the Act is passed. </w:t>
      </w:r>
      <w:r w:rsidR="6662B9A8">
        <w:t xml:space="preserve">Paragraph </w:t>
      </w:r>
      <w:r w:rsidR="5A62467B">
        <w:t>51</w:t>
      </w:r>
      <w:r w:rsidR="6662B9A8">
        <w:t xml:space="preserve"> of Schedule 3 will </w:t>
      </w:r>
      <w:r w:rsidR="748E3153" w:rsidRPr="0F582D2E">
        <w:t xml:space="preserve">instead come into force on the day appointed using regulations made by the Secretary of State. </w:t>
      </w:r>
    </w:p>
    <w:p w14:paraId="2EFF55E2" w14:textId="004263D6" w:rsidR="00A32490" w:rsidRDefault="008E3439" w:rsidP="00A32490">
      <w:pPr>
        <w:pStyle w:val="HSubheading3"/>
      </w:pPr>
      <w:bookmarkStart w:id="151" w:name="_Toc44920867"/>
      <w:r>
        <w:t>Section</w:t>
      </w:r>
      <w:r w:rsidR="007F427C">
        <w:t xml:space="preserve"> </w:t>
      </w:r>
      <w:r w:rsidR="001F743D">
        <w:t>50</w:t>
      </w:r>
      <w:r w:rsidR="007F427C">
        <w:t xml:space="preserve">: </w:t>
      </w:r>
      <w:r w:rsidR="009F2BA1">
        <w:t>S</w:t>
      </w:r>
      <w:r w:rsidR="007F427C">
        <w:t>hort title</w:t>
      </w:r>
      <w:bookmarkEnd w:id="151"/>
    </w:p>
    <w:p w14:paraId="65ECE1A9" w14:textId="0DFCB939" w:rsidR="007F427C" w:rsidRPr="007F427C" w:rsidRDefault="4C2FC25B" w:rsidP="00C13A81">
      <w:pPr>
        <w:pStyle w:val="ParaNumbered"/>
      </w:pPr>
      <w:r w:rsidRPr="0F582D2E">
        <w:t xml:space="preserve">This </w:t>
      </w:r>
      <w:r w:rsidR="008E3439">
        <w:t>section</w:t>
      </w:r>
      <w:r w:rsidRPr="0F582D2E">
        <w:t xml:space="preserve"> is self-explanatory. </w:t>
      </w:r>
    </w:p>
    <w:p w14:paraId="507FCF5B" w14:textId="77777777" w:rsidR="00BC6403" w:rsidRDefault="00BC6403">
      <w:pPr>
        <w:rPr>
          <w:rFonts w:ascii="Arial" w:eastAsiaTheme="majorEastAsia" w:hAnsi="Arial" w:cstheme="majorBidi"/>
          <w:b/>
          <w:bCs/>
          <w:color w:val="0070C0"/>
          <w:sz w:val="32"/>
          <w:szCs w:val="32"/>
        </w:rPr>
      </w:pPr>
      <w:r>
        <w:br w:type="page"/>
      </w:r>
    </w:p>
    <w:bookmarkStart w:id="152" w:name="_Toc44920868" w:displacedByCustomXml="next"/>
    <w:sdt>
      <w:sdtPr>
        <w:rPr>
          <w:color w:val="2B579A"/>
          <w:shd w:val="clear" w:color="auto" w:fill="E6E6E6"/>
        </w:rPr>
        <w:id w:val="2609824"/>
        <w:lock w:val="contentLocked"/>
        <w:placeholder>
          <w:docPart w:val="E981BF7FA6DB4EBF8FCB1771437805B3"/>
        </w:placeholder>
        <w:group/>
      </w:sdtPr>
      <w:sdtEndPr>
        <w:rPr>
          <w:color w:val="0070C0"/>
          <w:shd w:val="clear" w:color="auto" w:fill="auto"/>
        </w:rPr>
      </w:sdtEndPr>
      <w:sdtContent>
        <w:bookmarkStart w:id="153" w:name="_Toc418587938" w:displacedByCustomXml="prev"/>
        <w:bookmarkStart w:id="154" w:name="_Toc417648129" w:displacedByCustomXml="prev"/>
        <w:p w14:paraId="5F7E70DC" w14:textId="6BE1C799" w:rsidR="00E718E1" w:rsidRDefault="00E718E1" w:rsidP="00182EE7">
          <w:pPr>
            <w:pStyle w:val="Heading1"/>
            <w:keepNext/>
          </w:pPr>
          <w:r w:rsidRPr="00CA4237">
            <w:t>Commencement</w:t>
          </w:r>
        </w:p>
        <w:bookmarkEnd w:id="105" w:displacedByCustomXml="next"/>
      </w:sdtContent>
    </w:sdt>
    <w:bookmarkEnd w:id="153" w:displacedByCustomXml="prev"/>
    <w:bookmarkEnd w:id="154" w:displacedByCustomXml="prev"/>
    <w:bookmarkEnd w:id="152" w:displacedByCustomXml="prev"/>
    <w:bookmarkEnd w:id="104" w:displacedByCustomXml="prev"/>
    <w:p w14:paraId="0B9C22E6" w14:textId="08DD50E8" w:rsidR="00C60F6C" w:rsidRPr="00EA1BC1" w:rsidRDefault="4C2FC25B" w:rsidP="00E709D6">
      <w:pPr>
        <w:pStyle w:val="ParaNumbered"/>
      </w:pPr>
      <w:r>
        <w:t xml:space="preserve">The provisions in this </w:t>
      </w:r>
      <w:r w:rsidR="00E241C6">
        <w:t>Act</w:t>
      </w:r>
      <w:r w:rsidR="52A6FEF7">
        <w:t xml:space="preserve"> </w:t>
      </w:r>
      <w:r>
        <w:t xml:space="preserve">will come into force on the day </w:t>
      </w:r>
      <w:r w:rsidR="218606FD">
        <w:t xml:space="preserve">after </w:t>
      </w:r>
      <w:r>
        <w:t>the Act is passed</w:t>
      </w:r>
      <w:r w:rsidR="52A6FEF7">
        <w:t xml:space="preserve"> with the exception of </w:t>
      </w:r>
      <w:r w:rsidR="586B7C3A" w:rsidRPr="0F582D2E">
        <w:t xml:space="preserve">paragraph </w:t>
      </w:r>
      <w:r w:rsidR="5A62467B" w:rsidRPr="0F582D2E">
        <w:t>51</w:t>
      </w:r>
      <w:r w:rsidR="586B7C3A" w:rsidRPr="0F582D2E">
        <w:t xml:space="preserve"> of Schedule 3 </w:t>
      </w:r>
      <w:r w:rsidR="4C309D75" w:rsidRPr="0F582D2E">
        <w:t xml:space="preserve">which </w:t>
      </w:r>
      <w:r w:rsidR="586B7C3A" w:rsidRPr="0F582D2E">
        <w:t>relat</w:t>
      </w:r>
      <w:r w:rsidR="4C309D75" w:rsidRPr="0F582D2E">
        <w:t>es</w:t>
      </w:r>
      <w:r w:rsidR="586B7C3A" w:rsidRPr="0F582D2E">
        <w:t xml:space="preserve"> to</w:t>
      </w:r>
      <w:r w:rsidR="4C309D75" w:rsidRPr="0F582D2E">
        <w:t xml:space="preserve"> the</w:t>
      </w:r>
      <w:r w:rsidR="586B7C3A" w:rsidRPr="0F582D2E">
        <w:t xml:space="preserve"> </w:t>
      </w:r>
      <w:r w:rsidR="4C309D75" w:rsidRPr="0F582D2E">
        <w:t xml:space="preserve">amending of the Co-operative and Community Benefit Societies Act 2014, which will </w:t>
      </w:r>
      <w:r w:rsidRPr="0F582D2E">
        <w:t>come into force on the</w:t>
      </w:r>
      <w:r w:rsidR="5A62467B" w:rsidRPr="0F582D2E">
        <w:t xml:space="preserve"> day</w:t>
      </w:r>
      <w:r w:rsidRPr="0F582D2E">
        <w:t xml:space="preserve"> appointed by regulations. </w:t>
      </w:r>
    </w:p>
    <w:p w14:paraId="3D8858CE" w14:textId="77777777" w:rsidR="00E718E1" w:rsidRDefault="00E26988" w:rsidP="005E1288">
      <w:pPr>
        <w:pStyle w:val="Heading1"/>
        <w:keepNext/>
      </w:pPr>
      <w:bookmarkStart w:id="155" w:name="_Toc416612147"/>
      <w:bookmarkStart w:id="156" w:name="_Toc417648132"/>
      <w:bookmarkStart w:id="157" w:name="_Toc418587941"/>
      <w:bookmarkStart w:id="158" w:name="_Toc44920869"/>
      <w:r w:rsidRPr="00CA4237">
        <w:t>Related documents</w:t>
      </w:r>
      <w:bookmarkEnd w:id="155"/>
      <w:bookmarkEnd w:id="156"/>
      <w:bookmarkEnd w:id="157"/>
      <w:bookmarkEnd w:id="158"/>
    </w:p>
    <w:p w14:paraId="3DFE6246" w14:textId="394EEFB4" w:rsidR="00182EE7" w:rsidRPr="00E83AC8" w:rsidRDefault="764CFD0B" w:rsidP="00C13A81">
      <w:pPr>
        <w:pStyle w:val="ParaNumbered"/>
      </w:pPr>
      <w:r>
        <w:t xml:space="preserve">The following documents are relevant to the </w:t>
      </w:r>
      <w:r w:rsidR="00E241C6">
        <w:t>Act</w:t>
      </w:r>
      <w:r w:rsidR="4C2FC25B">
        <w:t xml:space="preserve"> </w:t>
      </w:r>
      <w:r>
        <w:t>and can be read at the stated locations:</w:t>
      </w:r>
    </w:p>
    <w:p w14:paraId="2209CA75" w14:textId="1BC61E28" w:rsidR="00182EE7" w:rsidRPr="00182EE7" w:rsidRDefault="00F46999" w:rsidP="003835B3">
      <w:pPr>
        <w:pStyle w:val="ParaBulleted"/>
        <w:spacing w:after="80" w:line="240" w:lineRule="auto"/>
        <w:ind w:left="1848" w:hanging="357"/>
      </w:pPr>
      <w:hyperlink r:id="rId13" w:history="1">
        <w:r w:rsidR="00E709D6">
          <w:rPr>
            <w:rStyle w:val="Hyperlink"/>
          </w:rPr>
          <w:t>I</w:t>
        </w:r>
        <w:r w:rsidR="00182EE7" w:rsidRPr="0021480D">
          <w:rPr>
            <w:rStyle w:val="Hyperlink"/>
          </w:rPr>
          <w:t>mpact assessment</w:t>
        </w:r>
      </w:hyperlink>
      <w:r w:rsidR="00182EE7" w:rsidRPr="00182EE7">
        <w:t xml:space="preserve">; </w:t>
      </w:r>
    </w:p>
    <w:p w14:paraId="4E92AF70" w14:textId="5FD03C03" w:rsidR="00182EE7" w:rsidRPr="00182EE7" w:rsidRDefault="00F46999" w:rsidP="003835B3">
      <w:pPr>
        <w:pStyle w:val="ParaBulleted"/>
        <w:spacing w:after="80" w:line="240" w:lineRule="auto"/>
        <w:ind w:left="1848" w:hanging="357"/>
      </w:pPr>
      <w:hyperlink r:id="rId14" w:history="1">
        <w:r w:rsidR="00E709D6">
          <w:rPr>
            <w:rStyle w:val="Hyperlink"/>
          </w:rPr>
          <w:t>D</w:t>
        </w:r>
        <w:r w:rsidR="00182EE7" w:rsidRPr="00250BC7">
          <w:rPr>
            <w:rStyle w:val="Hyperlink"/>
          </w:rPr>
          <w:t>elegated powers memorandum</w:t>
        </w:r>
      </w:hyperlink>
      <w:r w:rsidR="00182EE7" w:rsidRPr="00182EE7">
        <w:t xml:space="preserve">; </w:t>
      </w:r>
    </w:p>
    <w:p w14:paraId="7B7307E4" w14:textId="50E7E55F" w:rsidR="0013502B" w:rsidRDefault="00F46999" w:rsidP="003835B3">
      <w:pPr>
        <w:pStyle w:val="ParaBulleted"/>
        <w:spacing w:after="80" w:line="240" w:lineRule="auto"/>
        <w:ind w:left="1848" w:hanging="357"/>
      </w:pPr>
      <w:hyperlink r:id="rId15" w:history="1">
        <w:r w:rsidR="00915575" w:rsidRPr="0021480D">
          <w:rPr>
            <w:rStyle w:val="Hyperlink"/>
          </w:rPr>
          <w:t>EC</w:t>
        </w:r>
        <w:r w:rsidR="00577EEE" w:rsidRPr="0021480D">
          <w:rPr>
            <w:rStyle w:val="Hyperlink"/>
          </w:rPr>
          <w:t>HR memorandum</w:t>
        </w:r>
      </w:hyperlink>
      <w:r w:rsidR="0013502B">
        <w:t>;</w:t>
      </w:r>
    </w:p>
    <w:p w14:paraId="363DCC5E" w14:textId="282C4B87" w:rsidR="00CA48FF" w:rsidRPr="00CA48FF" w:rsidRDefault="00CA48FF" w:rsidP="003835B3">
      <w:pPr>
        <w:pStyle w:val="ParaBulleted"/>
        <w:spacing w:after="80" w:line="240" w:lineRule="auto"/>
        <w:ind w:left="1848" w:hanging="357"/>
        <w:rPr>
          <w:rStyle w:val="Hyperlink"/>
        </w:rPr>
      </w:pPr>
      <w:r>
        <w:rPr>
          <w:u w:color="0070C0"/>
        </w:rPr>
        <w:fldChar w:fldCharType="begin"/>
      </w:r>
      <w:r>
        <w:rPr>
          <w:u w:color="0070C0"/>
        </w:rPr>
        <w:instrText xml:space="preserve"> HYPERLINK "https://assets.publishing.service.gov.uk/government/uploads/system/uploads/attachment_data/file/736207/ICG_-_Government_response_doc_-_24_Aug_clean_version__with_Minister_s_photo_and_signature__AC_final.pdf" </w:instrText>
      </w:r>
      <w:r>
        <w:rPr>
          <w:u w:color="0070C0"/>
        </w:rPr>
        <w:fldChar w:fldCharType="separate"/>
      </w:r>
      <w:r w:rsidRPr="00CA48FF">
        <w:rPr>
          <w:rStyle w:val="Hyperlink"/>
        </w:rPr>
        <w:t xml:space="preserve">Government response to consultation on insolvency and corporate governance. </w:t>
      </w:r>
    </w:p>
    <w:p w14:paraId="17411B53" w14:textId="001A7ECA" w:rsidR="00922B46" w:rsidRPr="00CA4237" w:rsidRDefault="00CA48FF" w:rsidP="003835B3">
      <w:pPr>
        <w:pStyle w:val="ParaBulleted"/>
        <w:numPr>
          <w:ilvl w:val="0"/>
          <w:numId w:val="0"/>
        </w:numPr>
        <w:spacing w:after="80" w:line="240" w:lineRule="auto"/>
        <w:ind w:left="1848" w:hanging="357"/>
      </w:pPr>
      <w:r>
        <w:rPr>
          <w:u w:color="0070C0"/>
        </w:rPr>
        <w:fldChar w:fldCharType="end"/>
      </w:r>
    </w:p>
    <w:p w14:paraId="57C4451E" w14:textId="35E108FD" w:rsidR="00EB6575" w:rsidRDefault="00EB6575">
      <w:bookmarkStart w:id="159" w:name="_Toc410653897"/>
      <w:bookmarkStart w:id="160" w:name="_Toc416612149"/>
      <w:bookmarkStart w:id="161" w:name="_Toc417648134"/>
      <w:bookmarkStart w:id="162" w:name="_Toc416612148"/>
      <w:bookmarkStart w:id="163" w:name="_Toc417648133"/>
      <w:r>
        <w:br w:type="page"/>
      </w:r>
    </w:p>
    <w:p w14:paraId="6B66FB3D" w14:textId="270A36DF" w:rsidR="002A02DD" w:rsidRDefault="002A02DD" w:rsidP="005E1288">
      <w:pPr>
        <w:pStyle w:val="Heading1"/>
        <w:keepNext/>
      </w:pPr>
      <w:bookmarkStart w:id="164" w:name="_Toc418587943"/>
      <w:bookmarkStart w:id="165" w:name="_Toc44920870"/>
      <w:r w:rsidRPr="00CA4237">
        <w:lastRenderedPageBreak/>
        <w:t xml:space="preserve">Annex </w:t>
      </w:r>
      <w:bookmarkEnd w:id="159"/>
      <w:bookmarkEnd w:id="160"/>
      <w:r w:rsidRPr="00CA4237">
        <w:t xml:space="preserve">A - </w:t>
      </w:r>
      <w:bookmarkEnd w:id="161"/>
      <w:bookmarkEnd w:id="164"/>
      <w:r w:rsidR="00A46160" w:rsidRPr="00A46160">
        <w:t>Territorial extent and application in the United Kingdom</w:t>
      </w:r>
      <w:bookmarkEnd w:id="165"/>
    </w:p>
    <w:p w14:paraId="68C13E15" w14:textId="0E46C170" w:rsidR="00B42FA6" w:rsidRPr="00B42FA6" w:rsidRDefault="007E3C05" w:rsidP="00C13A81">
      <w:pPr>
        <w:pStyle w:val="ParaNumbered"/>
      </w:pPr>
      <w:r>
        <w:t>This</w:t>
      </w:r>
      <w:r w:rsidRPr="003D3178">
        <w:t xml:space="preserve"> table summarise</w:t>
      </w:r>
      <w:r>
        <w:t>s</w:t>
      </w:r>
      <w:r w:rsidRPr="003D3178">
        <w:t xml:space="preserve"> the </w:t>
      </w:r>
      <w:r>
        <w:t>territorial extent and application</w:t>
      </w:r>
      <w:r w:rsidRPr="003D3178">
        <w:t xml:space="preserve"> for the </w:t>
      </w:r>
      <w:r>
        <w:t>section</w:t>
      </w:r>
      <w:r w:rsidRPr="003D3178">
        <w:t xml:space="preserve">s in the </w:t>
      </w:r>
      <w:r>
        <w:t>Act</w:t>
      </w:r>
      <w:r w:rsidRPr="003D3178">
        <w:t>.</w:t>
      </w:r>
      <w:r>
        <w:t xml:space="preserve"> </w:t>
      </w:r>
      <w:r w:rsidRPr="0013502B">
        <w:t xml:space="preserve">The territorial extent of the </w:t>
      </w:r>
      <w:r>
        <w:t>Act</w:t>
      </w:r>
      <w:r w:rsidRPr="0013502B">
        <w:t xml:space="preserve"> is, variously, the United Kingdom; England and Wales and Scotland; England and Wales only; Scotland only; or Northern Ireland only. </w:t>
      </w:r>
      <w:r>
        <w:rPr>
          <w:rStyle w:val="FootnoteReference"/>
        </w:rPr>
        <w:footnoteReference w:id="4"/>
      </w:r>
    </w:p>
    <w:tbl>
      <w:tblPr>
        <w:tblStyle w:val="ENGeneralTable"/>
        <w:tblW w:w="10627" w:type="dxa"/>
        <w:jc w:val="center"/>
        <w:tblLayout w:type="fixed"/>
        <w:tblLook w:val="0000" w:firstRow="0" w:lastRow="0" w:firstColumn="0" w:lastColumn="0" w:noHBand="0" w:noVBand="0"/>
      </w:tblPr>
      <w:tblGrid>
        <w:gridCol w:w="1484"/>
        <w:gridCol w:w="991"/>
        <w:gridCol w:w="991"/>
        <w:gridCol w:w="991"/>
        <w:gridCol w:w="999"/>
        <w:gridCol w:w="1353"/>
        <w:gridCol w:w="1361"/>
        <w:gridCol w:w="1359"/>
        <w:gridCol w:w="1098"/>
      </w:tblGrid>
      <w:tr w:rsidR="005538D6" w:rsidRPr="00CA4237" w14:paraId="724191DD" w14:textId="77777777" w:rsidTr="0087183F">
        <w:trPr>
          <w:trHeight w:val="1153"/>
          <w:tblHeader/>
          <w:jc w:val="center"/>
        </w:trPr>
        <w:tc>
          <w:tcPr>
            <w:tcW w:w="1484" w:type="dxa"/>
          </w:tcPr>
          <w:p w14:paraId="58778D42" w14:textId="77777777" w:rsidR="005538D6" w:rsidRPr="00BC7958" w:rsidRDefault="005538D6" w:rsidP="005538D6">
            <w:pPr>
              <w:pStyle w:val="TTableText"/>
              <w:rPr>
                <w:rStyle w:val="TTableHeadings"/>
              </w:rPr>
            </w:pPr>
            <w:r>
              <w:rPr>
                <w:rStyle w:val="TTableHeadings"/>
              </w:rPr>
              <w:t>Provision</w:t>
            </w:r>
          </w:p>
        </w:tc>
        <w:tc>
          <w:tcPr>
            <w:tcW w:w="991" w:type="dxa"/>
          </w:tcPr>
          <w:p w14:paraId="7D7310D0" w14:textId="77777777" w:rsidR="005538D6" w:rsidRPr="00BC7958" w:rsidRDefault="005538D6" w:rsidP="005538D6">
            <w:pPr>
              <w:pStyle w:val="TTableText"/>
              <w:rPr>
                <w:rStyle w:val="TTableHeadings"/>
              </w:rPr>
            </w:pPr>
            <w:r w:rsidRPr="00BC7958">
              <w:rPr>
                <w:rStyle w:val="TTableHeadings"/>
              </w:rPr>
              <w:t>Extends to E &amp; W and applies to England?</w:t>
            </w:r>
          </w:p>
        </w:tc>
        <w:tc>
          <w:tcPr>
            <w:tcW w:w="991" w:type="dxa"/>
          </w:tcPr>
          <w:p w14:paraId="4258F4B9" w14:textId="77777777" w:rsidR="005538D6" w:rsidRPr="00BC7958" w:rsidRDefault="005538D6" w:rsidP="005538D6">
            <w:pPr>
              <w:pStyle w:val="TTableText"/>
              <w:rPr>
                <w:rStyle w:val="TTableHeadings"/>
              </w:rPr>
            </w:pPr>
            <w:r w:rsidRPr="00BC7958">
              <w:rPr>
                <w:rStyle w:val="TTableHeadings"/>
              </w:rPr>
              <w:t>Extends to E &amp; W and applies to Wales?</w:t>
            </w:r>
          </w:p>
        </w:tc>
        <w:tc>
          <w:tcPr>
            <w:tcW w:w="991" w:type="dxa"/>
          </w:tcPr>
          <w:p w14:paraId="69B12C1B" w14:textId="77777777" w:rsidR="005538D6" w:rsidRPr="00BC7958" w:rsidRDefault="005538D6" w:rsidP="005538D6">
            <w:pPr>
              <w:pStyle w:val="TTableText"/>
              <w:rPr>
                <w:rStyle w:val="TTableHeadings"/>
              </w:rPr>
            </w:pPr>
            <w:r w:rsidRPr="00BC7958">
              <w:rPr>
                <w:rStyle w:val="TTableHeadings"/>
              </w:rPr>
              <w:t>Extends and applies to Scotland?</w:t>
            </w:r>
          </w:p>
        </w:tc>
        <w:tc>
          <w:tcPr>
            <w:tcW w:w="999" w:type="dxa"/>
          </w:tcPr>
          <w:p w14:paraId="4CF5EBEA" w14:textId="77777777" w:rsidR="005538D6" w:rsidRPr="00BC7958" w:rsidRDefault="005538D6"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c>
          <w:tcPr>
            <w:tcW w:w="1353" w:type="dxa"/>
          </w:tcPr>
          <w:p w14:paraId="11683D43" w14:textId="77777777" w:rsidR="005538D6" w:rsidRPr="00BC7958" w:rsidRDefault="005538D6" w:rsidP="005538D6">
            <w:pPr>
              <w:pStyle w:val="TTableText"/>
              <w:rPr>
                <w:rStyle w:val="TTableHeadings"/>
              </w:rPr>
            </w:pPr>
            <w:r>
              <w:rPr>
                <w:rStyle w:val="TTableHeadings"/>
              </w:rPr>
              <w:t>Would corresponding provision be within the competence of the National Assembly for Wales</w:t>
            </w:r>
            <w:r w:rsidRPr="00BC7958">
              <w:rPr>
                <w:rStyle w:val="TTableHeadings"/>
              </w:rPr>
              <w:t>?</w:t>
            </w:r>
          </w:p>
        </w:tc>
        <w:tc>
          <w:tcPr>
            <w:tcW w:w="1361" w:type="dxa"/>
          </w:tcPr>
          <w:p w14:paraId="6702F13B" w14:textId="77777777" w:rsidR="005538D6" w:rsidRPr="00BC7958" w:rsidRDefault="005538D6" w:rsidP="005538D6">
            <w:pPr>
              <w:pStyle w:val="TTableText"/>
              <w:rPr>
                <w:rStyle w:val="TTableHeadings"/>
              </w:rPr>
            </w:pPr>
            <w:r>
              <w:rPr>
                <w:rStyle w:val="TTableHeadings"/>
              </w:rPr>
              <w:t>Would corresponding provisi</w:t>
            </w:r>
            <w:r w:rsidRPr="00BC7958">
              <w:rPr>
                <w:rStyle w:val="TTableHeadings"/>
              </w:rPr>
              <w:t xml:space="preserve">on be within the competence of </w:t>
            </w:r>
            <w:r>
              <w:rPr>
                <w:rStyle w:val="TTableHeadings"/>
              </w:rPr>
              <w:t xml:space="preserve">the </w:t>
            </w:r>
            <w:r w:rsidRPr="00BC7958">
              <w:rPr>
                <w:rStyle w:val="TTableHeadings"/>
              </w:rPr>
              <w:t>Scottish Parliament?</w:t>
            </w:r>
          </w:p>
        </w:tc>
        <w:tc>
          <w:tcPr>
            <w:tcW w:w="1359" w:type="dxa"/>
          </w:tcPr>
          <w:p w14:paraId="76ED3F9E" w14:textId="77777777" w:rsidR="005538D6" w:rsidRPr="00BC7958" w:rsidRDefault="005538D6" w:rsidP="005538D6">
            <w:pPr>
              <w:pStyle w:val="TTableText"/>
              <w:rPr>
                <w:rStyle w:val="TTableHeadings"/>
              </w:rPr>
            </w:pPr>
            <w:r>
              <w:rPr>
                <w:rStyle w:val="TTableHeadings"/>
              </w:rPr>
              <w:t xml:space="preserve">Would corresponding provision be within the competence of the </w:t>
            </w:r>
            <w:r w:rsidRPr="00BC7958">
              <w:rPr>
                <w:rStyle w:val="TTableHeadings"/>
              </w:rPr>
              <w:t>N</w:t>
            </w:r>
            <w:r>
              <w:rPr>
                <w:rStyle w:val="TTableHeadings"/>
              </w:rPr>
              <w:t xml:space="preserve">orthern </w:t>
            </w:r>
            <w:r w:rsidRPr="00BC7958">
              <w:rPr>
                <w:rStyle w:val="TTableHeadings"/>
              </w:rPr>
              <w:t>I</w:t>
            </w:r>
            <w:r>
              <w:rPr>
                <w:rStyle w:val="TTableHeadings"/>
              </w:rPr>
              <w:t>reland</w:t>
            </w:r>
            <w:r w:rsidRPr="00BC7958">
              <w:rPr>
                <w:rStyle w:val="TTableHeadings"/>
              </w:rPr>
              <w:t xml:space="preserve"> Assembly?</w:t>
            </w:r>
          </w:p>
        </w:tc>
        <w:tc>
          <w:tcPr>
            <w:tcW w:w="1098" w:type="dxa"/>
          </w:tcPr>
          <w:p w14:paraId="06AE92C7" w14:textId="77777777" w:rsidR="005538D6" w:rsidRPr="00BC7958" w:rsidRDefault="005538D6" w:rsidP="005538D6">
            <w:pPr>
              <w:pStyle w:val="TTableText"/>
              <w:rPr>
                <w:rStyle w:val="TTableHeadings"/>
              </w:rPr>
            </w:pPr>
            <w:r w:rsidRPr="00BC7958">
              <w:rPr>
                <w:rStyle w:val="TTableHeadings"/>
              </w:rPr>
              <w:t>L</w:t>
            </w:r>
            <w:r>
              <w:rPr>
                <w:rStyle w:val="TTableHeadings"/>
              </w:rPr>
              <w:t>egislative Consent Motion needed</w:t>
            </w:r>
            <w:r w:rsidRPr="00BC7958">
              <w:rPr>
                <w:rStyle w:val="TTableHeadings"/>
              </w:rPr>
              <w:t>?</w:t>
            </w:r>
          </w:p>
        </w:tc>
      </w:tr>
      <w:tr w:rsidR="00CA48FF" w:rsidRPr="00CA4237" w14:paraId="6C72DEBF" w14:textId="77777777" w:rsidTr="00CA48FF">
        <w:trPr>
          <w:trHeight w:val="376"/>
          <w:jc w:val="center"/>
        </w:trPr>
        <w:tc>
          <w:tcPr>
            <w:tcW w:w="1484" w:type="dxa"/>
          </w:tcPr>
          <w:p w14:paraId="0C606833" w14:textId="77777777" w:rsidR="00CA48FF" w:rsidRPr="009B2508" w:rsidRDefault="00CA48FF" w:rsidP="00CA48FF">
            <w:pPr>
              <w:pStyle w:val="TTableText"/>
              <w:rPr>
                <w:b/>
                <w:bCs/>
                <w:lang w:val="en-GB"/>
              </w:rPr>
            </w:pPr>
            <w:r w:rsidRPr="009B2508">
              <w:rPr>
                <w:b/>
                <w:bCs/>
                <w:lang w:val="en-GB"/>
              </w:rPr>
              <w:t>Moratorium</w:t>
            </w:r>
          </w:p>
          <w:p w14:paraId="698A2805" w14:textId="4B77968A" w:rsidR="00CA48FF" w:rsidRDefault="008E3439" w:rsidP="00CA48FF">
            <w:pPr>
              <w:pStyle w:val="TTableText"/>
              <w:rPr>
                <w:lang w:val="en-GB"/>
              </w:rPr>
            </w:pPr>
            <w:r>
              <w:rPr>
                <w:lang w:val="en-GB"/>
              </w:rPr>
              <w:t>Section</w:t>
            </w:r>
            <w:r w:rsidR="00CA48FF">
              <w:rPr>
                <w:lang w:val="en-GB"/>
              </w:rPr>
              <w:t xml:space="preserve"> 1</w:t>
            </w:r>
          </w:p>
          <w:p w14:paraId="742E2A32" w14:textId="45D71675" w:rsidR="00CA48FF" w:rsidRDefault="008E3439" w:rsidP="00CA48FF">
            <w:pPr>
              <w:pStyle w:val="TTableText"/>
              <w:rPr>
                <w:lang w:val="en-GB"/>
              </w:rPr>
            </w:pPr>
            <w:r>
              <w:rPr>
                <w:lang w:val="en-GB"/>
              </w:rPr>
              <w:t>Section</w:t>
            </w:r>
            <w:r w:rsidR="00CA48FF">
              <w:rPr>
                <w:lang w:val="en-GB"/>
              </w:rPr>
              <w:t xml:space="preserve"> 2, 3 and Schedule 1, 2, 3, 4</w:t>
            </w:r>
          </w:p>
          <w:p w14:paraId="3216C1CF" w14:textId="678556AD" w:rsidR="00CA48FF" w:rsidRPr="00CA48FF" w:rsidRDefault="008E3439" w:rsidP="00CA48FF">
            <w:pPr>
              <w:pStyle w:val="TTableText"/>
              <w:rPr>
                <w:b/>
                <w:lang w:val="en-GB"/>
              </w:rPr>
            </w:pPr>
            <w:r>
              <w:rPr>
                <w:lang w:val="en-GB"/>
              </w:rPr>
              <w:t>Section</w:t>
            </w:r>
            <w:r w:rsidR="00CA48FF">
              <w:rPr>
                <w:lang w:val="en-GB"/>
              </w:rPr>
              <w:t xml:space="preserve"> 4, 5, 6 and Schedule 5, 6, 7, 8</w:t>
            </w:r>
          </w:p>
        </w:tc>
        <w:tc>
          <w:tcPr>
            <w:tcW w:w="991" w:type="dxa"/>
          </w:tcPr>
          <w:p w14:paraId="1C992951" w14:textId="77777777" w:rsidR="00CA48FF" w:rsidRDefault="00CA48FF" w:rsidP="00CA48FF">
            <w:pPr>
              <w:pStyle w:val="TTableText"/>
            </w:pPr>
          </w:p>
          <w:p w14:paraId="3AD2DAFF" w14:textId="77777777" w:rsidR="00CA48FF" w:rsidRDefault="00CA48FF" w:rsidP="00CA48FF">
            <w:pPr>
              <w:pStyle w:val="TTableText"/>
              <w:spacing w:after="360"/>
            </w:pPr>
            <w:r>
              <w:t>Yes</w:t>
            </w:r>
          </w:p>
          <w:p w14:paraId="462848EB" w14:textId="77777777" w:rsidR="00CA48FF" w:rsidRDefault="00CA48FF" w:rsidP="00CA48FF">
            <w:pPr>
              <w:pStyle w:val="TTableText"/>
            </w:pPr>
            <w:r>
              <w:t>Yes</w:t>
            </w:r>
          </w:p>
          <w:p w14:paraId="128248E0" w14:textId="77777777" w:rsidR="00CA48FF" w:rsidRDefault="00CA48FF" w:rsidP="00CA48FF">
            <w:pPr>
              <w:pStyle w:val="TTableText"/>
            </w:pPr>
          </w:p>
          <w:p w14:paraId="2E15F3DF" w14:textId="2B326343" w:rsidR="00CA48FF" w:rsidDel="00CA48FF" w:rsidRDefault="00CA48FF" w:rsidP="00CA48FF">
            <w:pPr>
              <w:pStyle w:val="TTableText"/>
            </w:pPr>
            <w:r>
              <w:t>No</w:t>
            </w:r>
          </w:p>
        </w:tc>
        <w:tc>
          <w:tcPr>
            <w:tcW w:w="991" w:type="dxa"/>
          </w:tcPr>
          <w:p w14:paraId="4716C96C" w14:textId="77777777" w:rsidR="00CA48FF" w:rsidRDefault="00CA48FF" w:rsidP="00CA48FF">
            <w:pPr>
              <w:pStyle w:val="TTableText"/>
            </w:pPr>
          </w:p>
          <w:p w14:paraId="503A0408" w14:textId="77777777" w:rsidR="00CA48FF" w:rsidRDefault="00CA48FF" w:rsidP="00CA48FF">
            <w:pPr>
              <w:pStyle w:val="TTableText"/>
              <w:spacing w:after="360"/>
            </w:pPr>
            <w:r>
              <w:t>Yes</w:t>
            </w:r>
          </w:p>
          <w:p w14:paraId="5CB991E7" w14:textId="77777777" w:rsidR="00CA48FF" w:rsidRDefault="00CA48FF" w:rsidP="00CA48FF">
            <w:pPr>
              <w:pStyle w:val="TTableText"/>
            </w:pPr>
            <w:r>
              <w:t>Yes</w:t>
            </w:r>
          </w:p>
          <w:p w14:paraId="561F3371" w14:textId="77777777" w:rsidR="00CA48FF" w:rsidRDefault="00CA48FF" w:rsidP="00CA48FF">
            <w:pPr>
              <w:pStyle w:val="TTableText"/>
            </w:pPr>
          </w:p>
          <w:p w14:paraId="1B398B67" w14:textId="06055ECE" w:rsidR="00CA48FF" w:rsidDel="00CA48FF" w:rsidRDefault="00CA48FF" w:rsidP="00CA48FF">
            <w:pPr>
              <w:pStyle w:val="TTableText"/>
            </w:pPr>
            <w:r>
              <w:t>No</w:t>
            </w:r>
          </w:p>
        </w:tc>
        <w:tc>
          <w:tcPr>
            <w:tcW w:w="991" w:type="dxa"/>
          </w:tcPr>
          <w:p w14:paraId="1712B5C4" w14:textId="77777777" w:rsidR="00CA48FF" w:rsidRDefault="00CA48FF" w:rsidP="00CA48FF">
            <w:pPr>
              <w:pStyle w:val="TTableText"/>
            </w:pPr>
          </w:p>
          <w:p w14:paraId="43D3EB22" w14:textId="77777777" w:rsidR="00CA48FF" w:rsidRDefault="00CA48FF" w:rsidP="00CA48FF">
            <w:pPr>
              <w:pStyle w:val="TTableText"/>
              <w:spacing w:after="360"/>
            </w:pPr>
            <w:r>
              <w:t>Yes</w:t>
            </w:r>
          </w:p>
          <w:p w14:paraId="33F04368" w14:textId="77777777" w:rsidR="00CA48FF" w:rsidRDefault="00CA48FF" w:rsidP="00CA48FF">
            <w:pPr>
              <w:pStyle w:val="TTableText"/>
            </w:pPr>
            <w:r>
              <w:t>Yes</w:t>
            </w:r>
          </w:p>
          <w:p w14:paraId="2356AE45" w14:textId="77777777" w:rsidR="00CA48FF" w:rsidRDefault="00CA48FF" w:rsidP="00CA48FF">
            <w:pPr>
              <w:pStyle w:val="TTableText"/>
            </w:pPr>
          </w:p>
          <w:p w14:paraId="09A5BCA6" w14:textId="4F685D77" w:rsidR="00CA48FF" w:rsidDel="00CA48FF" w:rsidRDefault="00CA48FF" w:rsidP="00CA48FF">
            <w:pPr>
              <w:pStyle w:val="TTableText"/>
            </w:pPr>
            <w:r>
              <w:t>No</w:t>
            </w:r>
          </w:p>
        </w:tc>
        <w:tc>
          <w:tcPr>
            <w:tcW w:w="999" w:type="dxa"/>
          </w:tcPr>
          <w:p w14:paraId="71D6743F" w14:textId="77777777" w:rsidR="00CA48FF" w:rsidRDefault="00CA48FF" w:rsidP="00CA48FF">
            <w:pPr>
              <w:pStyle w:val="TTableText"/>
            </w:pPr>
          </w:p>
          <w:p w14:paraId="4B3682CE" w14:textId="77777777" w:rsidR="00CA48FF" w:rsidRDefault="00CA48FF" w:rsidP="00CA48FF">
            <w:pPr>
              <w:pStyle w:val="TTableText"/>
            </w:pPr>
            <w:r>
              <w:t>Yes (in part)</w:t>
            </w:r>
          </w:p>
          <w:p w14:paraId="054504A9" w14:textId="77777777" w:rsidR="00CA48FF" w:rsidRDefault="00CA48FF" w:rsidP="00CA48FF">
            <w:pPr>
              <w:pStyle w:val="TTableText"/>
            </w:pPr>
            <w:r>
              <w:t>No</w:t>
            </w:r>
          </w:p>
          <w:p w14:paraId="43D0897B" w14:textId="77777777" w:rsidR="00CA48FF" w:rsidRDefault="00CA48FF" w:rsidP="00CA48FF">
            <w:pPr>
              <w:pStyle w:val="TTableText"/>
            </w:pPr>
          </w:p>
          <w:p w14:paraId="3642D1B2" w14:textId="32371577" w:rsidR="00CA48FF" w:rsidDel="00CA48FF" w:rsidRDefault="00CA48FF" w:rsidP="00CA48FF">
            <w:pPr>
              <w:pStyle w:val="TTableText"/>
            </w:pPr>
            <w:r>
              <w:t>Yes</w:t>
            </w:r>
          </w:p>
        </w:tc>
        <w:tc>
          <w:tcPr>
            <w:tcW w:w="1353" w:type="dxa"/>
          </w:tcPr>
          <w:p w14:paraId="063F51A6" w14:textId="77777777" w:rsidR="00CA48FF" w:rsidRDefault="00CA48FF" w:rsidP="00CA48FF">
            <w:pPr>
              <w:pStyle w:val="TTableText"/>
            </w:pPr>
          </w:p>
          <w:p w14:paraId="462BF17F" w14:textId="77777777" w:rsidR="00CA48FF" w:rsidRDefault="00CA48FF" w:rsidP="00CA48FF">
            <w:pPr>
              <w:pStyle w:val="TTableText"/>
              <w:spacing w:after="360"/>
            </w:pPr>
            <w:r>
              <w:t>N/A</w:t>
            </w:r>
          </w:p>
          <w:p w14:paraId="1EDC64B7" w14:textId="3A8DBD71" w:rsidR="00CA48FF" w:rsidRDefault="00CA48FF" w:rsidP="00CA48FF">
            <w:pPr>
              <w:pStyle w:val="TTableText"/>
            </w:pPr>
            <w:r>
              <w:t>N</w:t>
            </w:r>
            <w:r w:rsidR="00506D43">
              <w:t>/A</w:t>
            </w:r>
          </w:p>
          <w:p w14:paraId="08107037" w14:textId="77777777" w:rsidR="00CA48FF" w:rsidRDefault="00CA48FF" w:rsidP="00CA48FF">
            <w:pPr>
              <w:pStyle w:val="TTableText"/>
            </w:pPr>
          </w:p>
          <w:p w14:paraId="3C7365A4" w14:textId="79AD9624" w:rsidR="00CA48FF" w:rsidDel="00CA48FF" w:rsidRDefault="00CA48FF" w:rsidP="00CA48FF">
            <w:pPr>
              <w:pStyle w:val="TTableText"/>
            </w:pPr>
            <w:r>
              <w:t>N/A</w:t>
            </w:r>
          </w:p>
        </w:tc>
        <w:tc>
          <w:tcPr>
            <w:tcW w:w="1361" w:type="dxa"/>
          </w:tcPr>
          <w:p w14:paraId="1365CAB5" w14:textId="77777777" w:rsidR="00CA48FF" w:rsidRDefault="00CA48FF" w:rsidP="00CA48FF">
            <w:pPr>
              <w:pStyle w:val="TTableText"/>
            </w:pPr>
          </w:p>
          <w:p w14:paraId="431E3D52" w14:textId="77777777" w:rsidR="00CA48FF" w:rsidRDefault="00CA48FF" w:rsidP="00CA48FF">
            <w:pPr>
              <w:pStyle w:val="TTableText"/>
              <w:spacing w:after="360"/>
            </w:pPr>
            <w:r>
              <w:t>N/A</w:t>
            </w:r>
          </w:p>
          <w:p w14:paraId="7A235C23" w14:textId="7DED5E65" w:rsidR="00CA48FF" w:rsidRDefault="00CA48FF" w:rsidP="00CA48FF">
            <w:pPr>
              <w:pStyle w:val="TTableText"/>
            </w:pPr>
            <w:r>
              <w:t>N</w:t>
            </w:r>
            <w:r w:rsidR="00506D43">
              <w:t>/A</w:t>
            </w:r>
          </w:p>
          <w:p w14:paraId="39929364" w14:textId="77777777" w:rsidR="00CA48FF" w:rsidRDefault="00CA48FF" w:rsidP="00CA48FF">
            <w:pPr>
              <w:pStyle w:val="TTableText"/>
            </w:pPr>
          </w:p>
          <w:p w14:paraId="320F2576" w14:textId="472D33BA" w:rsidR="00CA48FF" w:rsidDel="00CA48FF" w:rsidRDefault="00CA48FF" w:rsidP="00CA48FF">
            <w:pPr>
              <w:pStyle w:val="TTableText"/>
            </w:pPr>
            <w:r>
              <w:t>N/A</w:t>
            </w:r>
          </w:p>
        </w:tc>
        <w:tc>
          <w:tcPr>
            <w:tcW w:w="1359" w:type="dxa"/>
          </w:tcPr>
          <w:p w14:paraId="2C263C97" w14:textId="77777777" w:rsidR="00CA48FF" w:rsidRDefault="00CA48FF" w:rsidP="00CA48FF">
            <w:pPr>
              <w:pStyle w:val="TTableText"/>
            </w:pPr>
          </w:p>
          <w:p w14:paraId="51EF3469" w14:textId="77777777" w:rsidR="00CA48FF" w:rsidRDefault="00CA48FF" w:rsidP="00CA48FF">
            <w:pPr>
              <w:pStyle w:val="TTableText"/>
              <w:spacing w:after="360"/>
            </w:pPr>
            <w:r>
              <w:t>N/A</w:t>
            </w:r>
          </w:p>
          <w:p w14:paraId="60BA8BE4" w14:textId="77777777" w:rsidR="00CA48FF" w:rsidRDefault="00CA48FF" w:rsidP="00CA48FF">
            <w:pPr>
              <w:pStyle w:val="TTableText"/>
            </w:pPr>
            <w:r>
              <w:t>N/A</w:t>
            </w:r>
          </w:p>
          <w:p w14:paraId="6F958B4F" w14:textId="77777777" w:rsidR="00CA48FF" w:rsidRDefault="00CA48FF" w:rsidP="00CA48FF">
            <w:pPr>
              <w:pStyle w:val="TTableText"/>
            </w:pPr>
          </w:p>
          <w:p w14:paraId="0A1CF464" w14:textId="570E3B9A" w:rsidR="00CA48FF" w:rsidDel="00CA48FF" w:rsidRDefault="00CA48FF" w:rsidP="00CA48FF">
            <w:pPr>
              <w:pStyle w:val="TTableText"/>
            </w:pPr>
            <w:r>
              <w:t>N/A</w:t>
            </w:r>
          </w:p>
        </w:tc>
        <w:tc>
          <w:tcPr>
            <w:tcW w:w="1098" w:type="dxa"/>
          </w:tcPr>
          <w:p w14:paraId="58115DFB" w14:textId="77777777" w:rsidR="00CA48FF" w:rsidRDefault="00CA48FF" w:rsidP="00CA48FF">
            <w:pPr>
              <w:pStyle w:val="TTableText"/>
            </w:pPr>
          </w:p>
          <w:p w14:paraId="2D4F5AA0" w14:textId="487EDBFA" w:rsidR="00CA48FF" w:rsidRDefault="00CA48FF" w:rsidP="00CA48FF">
            <w:pPr>
              <w:pStyle w:val="TTableText"/>
              <w:spacing w:after="360"/>
            </w:pPr>
            <w:r>
              <w:t>Yes (S</w:t>
            </w:r>
            <w:r w:rsidR="008F1B2F">
              <w:t>, W)</w:t>
            </w:r>
          </w:p>
          <w:p w14:paraId="585469F1" w14:textId="5CEE6465" w:rsidR="00CA48FF" w:rsidRDefault="00CA48FF" w:rsidP="00CA48FF">
            <w:pPr>
              <w:pStyle w:val="TTableText"/>
            </w:pPr>
            <w:r>
              <w:t>Yes</w:t>
            </w:r>
            <w:r w:rsidR="000E27C7">
              <w:t xml:space="preserve"> (S</w:t>
            </w:r>
            <w:r w:rsidR="0015600D">
              <w:t>, W)</w:t>
            </w:r>
          </w:p>
          <w:p w14:paraId="397116C5" w14:textId="77777777" w:rsidR="00CA48FF" w:rsidRDefault="00CA48FF" w:rsidP="00CA48FF">
            <w:pPr>
              <w:pStyle w:val="TTableText"/>
            </w:pPr>
          </w:p>
          <w:p w14:paraId="13D84F9C" w14:textId="428363B3" w:rsidR="00CA48FF" w:rsidDel="00CA48FF" w:rsidRDefault="00CA48FF" w:rsidP="00CA48FF">
            <w:pPr>
              <w:pStyle w:val="TTableText"/>
            </w:pPr>
            <w:r>
              <w:t>Yes (NI)</w:t>
            </w:r>
          </w:p>
        </w:tc>
      </w:tr>
      <w:tr w:rsidR="00CA48FF" w:rsidRPr="00CA4237" w14:paraId="3ACCE5B2" w14:textId="77777777" w:rsidTr="00CA48FF">
        <w:trPr>
          <w:trHeight w:val="376"/>
          <w:jc w:val="center"/>
        </w:trPr>
        <w:tc>
          <w:tcPr>
            <w:tcW w:w="1484" w:type="dxa"/>
          </w:tcPr>
          <w:p w14:paraId="6C8B7E7F" w14:textId="727DD69F" w:rsidR="00CA48FF" w:rsidRPr="009B2508" w:rsidRDefault="00CA48FF" w:rsidP="00CA48FF">
            <w:pPr>
              <w:pStyle w:val="TTableText"/>
              <w:rPr>
                <w:b/>
                <w:bCs/>
                <w:lang w:val="en-GB"/>
              </w:rPr>
            </w:pPr>
            <w:r w:rsidRPr="009B2508">
              <w:rPr>
                <w:b/>
                <w:bCs/>
                <w:lang w:val="en-GB"/>
              </w:rPr>
              <w:t>Reconstruction</w:t>
            </w:r>
          </w:p>
          <w:p w14:paraId="0E82C0D2" w14:textId="015B1254" w:rsidR="00805470" w:rsidRPr="002A35FC" w:rsidRDefault="008E3439" w:rsidP="00CA48FF">
            <w:pPr>
              <w:pStyle w:val="TTableText"/>
              <w:rPr>
                <w:lang w:val="en-GB"/>
              </w:rPr>
            </w:pPr>
            <w:r>
              <w:rPr>
                <w:lang w:val="en-GB"/>
              </w:rPr>
              <w:t>Section</w:t>
            </w:r>
            <w:r w:rsidR="00CA48FF" w:rsidRPr="00CA4237">
              <w:rPr>
                <w:lang w:val="en-GB"/>
              </w:rPr>
              <w:t xml:space="preserve"> </w:t>
            </w:r>
            <w:r w:rsidR="00CA48FF">
              <w:rPr>
                <w:lang w:val="en-GB"/>
              </w:rPr>
              <w:t>7 and Schedule 9</w:t>
            </w:r>
            <w:r w:rsidR="00CA48FF" w:rsidRPr="00CA4237">
              <w:rPr>
                <w:lang w:val="en-GB"/>
              </w:rPr>
              <w:t xml:space="preserve"> </w:t>
            </w:r>
          </w:p>
        </w:tc>
        <w:tc>
          <w:tcPr>
            <w:tcW w:w="991" w:type="dxa"/>
          </w:tcPr>
          <w:p w14:paraId="6A5F80A1" w14:textId="727DD69F" w:rsidR="00CA48FF" w:rsidRDefault="00CA48FF" w:rsidP="00CA48FF">
            <w:pPr>
              <w:pStyle w:val="TTableText"/>
            </w:pPr>
          </w:p>
          <w:p w14:paraId="6DEBB9BD" w14:textId="10D04B40" w:rsidR="00805470" w:rsidRDefault="00CA48FF" w:rsidP="009D109C">
            <w:pPr>
              <w:pStyle w:val="TTableText"/>
              <w:spacing w:after="0"/>
            </w:pPr>
            <w:r>
              <w:t>Yes</w:t>
            </w:r>
          </w:p>
          <w:p w14:paraId="492BF98D" w14:textId="237C49BA" w:rsidR="009D109C" w:rsidRDefault="009D109C" w:rsidP="00CA48FF">
            <w:pPr>
              <w:pStyle w:val="TTableText"/>
            </w:pPr>
          </w:p>
        </w:tc>
        <w:tc>
          <w:tcPr>
            <w:tcW w:w="991" w:type="dxa"/>
          </w:tcPr>
          <w:p w14:paraId="7E58B511" w14:textId="77777777" w:rsidR="00CA48FF" w:rsidRDefault="00CA48FF" w:rsidP="00CA48FF">
            <w:pPr>
              <w:pStyle w:val="TTableText"/>
            </w:pPr>
          </w:p>
          <w:p w14:paraId="37117814" w14:textId="16B0D769" w:rsidR="009D109C" w:rsidRDefault="00CA48FF">
            <w:pPr>
              <w:pStyle w:val="TTableText"/>
            </w:pPr>
            <w:r>
              <w:t>Yes</w:t>
            </w:r>
          </w:p>
        </w:tc>
        <w:tc>
          <w:tcPr>
            <w:tcW w:w="991" w:type="dxa"/>
          </w:tcPr>
          <w:p w14:paraId="7BBC0961" w14:textId="77777777" w:rsidR="00CA48FF" w:rsidRDefault="00CA48FF" w:rsidP="00CA48FF">
            <w:pPr>
              <w:pStyle w:val="TTableText"/>
            </w:pPr>
          </w:p>
          <w:p w14:paraId="343879A6" w14:textId="4AB0E17B" w:rsidR="009D109C" w:rsidRDefault="00CA48FF">
            <w:pPr>
              <w:pStyle w:val="TTableText"/>
            </w:pPr>
            <w:r>
              <w:t>Yes</w:t>
            </w:r>
          </w:p>
        </w:tc>
        <w:tc>
          <w:tcPr>
            <w:tcW w:w="999" w:type="dxa"/>
          </w:tcPr>
          <w:p w14:paraId="3710A103" w14:textId="77777777" w:rsidR="00CA48FF" w:rsidRDefault="00CA48FF" w:rsidP="00CA48FF">
            <w:pPr>
              <w:pStyle w:val="TTableText"/>
            </w:pPr>
          </w:p>
          <w:p w14:paraId="759F9BBC" w14:textId="13FDCE6D" w:rsidR="009D109C" w:rsidRDefault="00CA48FF">
            <w:pPr>
              <w:pStyle w:val="TTableText"/>
            </w:pPr>
            <w:r>
              <w:t>Yes</w:t>
            </w:r>
          </w:p>
        </w:tc>
        <w:tc>
          <w:tcPr>
            <w:tcW w:w="1353" w:type="dxa"/>
          </w:tcPr>
          <w:p w14:paraId="0AE4F960" w14:textId="482455B0" w:rsidR="00CA48FF" w:rsidRDefault="00CA48FF" w:rsidP="00CA48FF">
            <w:pPr>
              <w:pStyle w:val="TTableText"/>
            </w:pPr>
          </w:p>
          <w:p w14:paraId="0726719D" w14:textId="6DEEE371" w:rsidR="009D109C" w:rsidRDefault="00CA48FF" w:rsidP="00CA48FF">
            <w:pPr>
              <w:pStyle w:val="TTableText"/>
            </w:pPr>
            <w:r>
              <w:t>N</w:t>
            </w:r>
            <w:r w:rsidR="00533826">
              <w:t>/A</w:t>
            </w:r>
          </w:p>
        </w:tc>
        <w:tc>
          <w:tcPr>
            <w:tcW w:w="1361" w:type="dxa"/>
          </w:tcPr>
          <w:p w14:paraId="5CF0E96A" w14:textId="77777777" w:rsidR="00CA48FF" w:rsidRDefault="00CA48FF" w:rsidP="00CA48FF">
            <w:pPr>
              <w:pStyle w:val="TTableText"/>
            </w:pPr>
          </w:p>
          <w:p w14:paraId="68E14051" w14:textId="57ED1F99" w:rsidR="009D109C" w:rsidRDefault="00533826">
            <w:pPr>
              <w:pStyle w:val="TTableText"/>
            </w:pPr>
            <w:r>
              <w:t>N/A</w:t>
            </w:r>
          </w:p>
        </w:tc>
        <w:tc>
          <w:tcPr>
            <w:tcW w:w="1359" w:type="dxa"/>
          </w:tcPr>
          <w:p w14:paraId="3D3029C1" w14:textId="77777777" w:rsidR="00CA48FF" w:rsidRDefault="00CA48FF" w:rsidP="00CA48FF">
            <w:pPr>
              <w:pStyle w:val="TTableText"/>
            </w:pPr>
          </w:p>
          <w:p w14:paraId="246D4AAE" w14:textId="4B534A69" w:rsidR="009D109C" w:rsidRDefault="00CA48FF" w:rsidP="00CA48FF">
            <w:pPr>
              <w:pStyle w:val="TTableText"/>
            </w:pPr>
            <w:r>
              <w:t>N</w:t>
            </w:r>
            <w:r w:rsidR="00C83460">
              <w:t>/A</w:t>
            </w:r>
          </w:p>
        </w:tc>
        <w:tc>
          <w:tcPr>
            <w:tcW w:w="1098" w:type="dxa"/>
          </w:tcPr>
          <w:p w14:paraId="185E7B2E" w14:textId="77777777" w:rsidR="00CA48FF" w:rsidRDefault="00CA48FF" w:rsidP="00CA48FF">
            <w:pPr>
              <w:pStyle w:val="TTableText"/>
            </w:pPr>
          </w:p>
          <w:p w14:paraId="0FD6B43B" w14:textId="00984BBC" w:rsidR="009D109C" w:rsidRDefault="00CA48FF" w:rsidP="00CA48FF">
            <w:pPr>
              <w:pStyle w:val="TTableText"/>
            </w:pPr>
            <w:r>
              <w:t>Yes (</w:t>
            </w:r>
            <w:r w:rsidR="00533826">
              <w:t>NI</w:t>
            </w:r>
            <w:r w:rsidR="00D460B6">
              <w:t>)</w:t>
            </w:r>
          </w:p>
        </w:tc>
      </w:tr>
      <w:tr w:rsidR="00EA0B4F" w:rsidRPr="00CA4237" w14:paraId="44D3716A" w14:textId="77777777" w:rsidTr="00CA48FF">
        <w:trPr>
          <w:trHeight w:val="376"/>
          <w:jc w:val="center"/>
        </w:trPr>
        <w:tc>
          <w:tcPr>
            <w:tcW w:w="1484" w:type="dxa"/>
          </w:tcPr>
          <w:p w14:paraId="13F10680" w14:textId="77777777" w:rsidR="00EA0B4F" w:rsidRDefault="00D460B6" w:rsidP="00CA48FF">
            <w:pPr>
              <w:pStyle w:val="TTableText"/>
              <w:rPr>
                <w:b/>
                <w:bCs/>
                <w:lang w:val="en-GB"/>
              </w:rPr>
            </w:pPr>
            <w:r>
              <w:rPr>
                <w:b/>
                <w:bCs/>
                <w:lang w:val="en-GB"/>
              </w:rPr>
              <w:t>Administration</w:t>
            </w:r>
          </w:p>
          <w:p w14:paraId="4486A127" w14:textId="77777777" w:rsidR="00D460B6" w:rsidRDefault="00D460B6" w:rsidP="00CA48FF">
            <w:pPr>
              <w:pStyle w:val="TTableText"/>
              <w:rPr>
                <w:lang w:val="en-GB"/>
              </w:rPr>
            </w:pPr>
            <w:r>
              <w:rPr>
                <w:lang w:val="en-GB"/>
              </w:rPr>
              <w:t>Section 8</w:t>
            </w:r>
          </w:p>
          <w:p w14:paraId="585C1DA0" w14:textId="6A5137CB" w:rsidR="00D460B6" w:rsidRPr="002A35FC" w:rsidRDefault="00D460B6" w:rsidP="00CA48FF">
            <w:pPr>
              <w:pStyle w:val="TTableText"/>
              <w:rPr>
                <w:lang w:val="en-GB"/>
              </w:rPr>
            </w:pPr>
            <w:r>
              <w:rPr>
                <w:lang w:val="en-GB"/>
              </w:rPr>
              <w:t>Section 9</w:t>
            </w:r>
          </w:p>
        </w:tc>
        <w:tc>
          <w:tcPr>
            <w:tcW w:w="991" w:type="dxa"/>
          </w:tcPr>
          <w:p w14:paraId="607DF4E2" w14:textId="77777777" w:rsidR="00EA0B4F" w:rsidRDefault="00EA0B4F" w:rsidP="00CA48FF">
            <w:pPr>
              <w:pStyle w:val="TTableText"/>
            </w:pPr>
          </w:p>
          <w:p w14:paraId="7DBE52B1" w14:textId="77777777" w:rsidR="00D460B6" w:rsidRDefault="00D460B6" w:rsidP="00CA48FF">
            <w:pPr>
              <w:pStyle w:val="TTableText"/>
            </w:pPr>
            <w:r>
              <w:t>Yes</w:t>
            </w:r>
          </w:p>
          <w:p w14:paraId="60E979F6" w14:textId="42BF865F" w:rsidR="00D460B6" w:rsidRDefault="00D460B6" w:rsidP="00CA48FF">
            <w:pPr>
              <w:pStyle w:val="TTableText"/>
            </w:pPr>
            <w:r>
              <w:t>No</w:t>
            </w:r>
          </w:p>
        </w:tc>
        <w:tc>
          <w:tcPr>
            <w:tcW w:w="991" w:type="dxa"/>
          </w:tcPr>
          <w:p w14:paraId="3EFCBF77" w14:textId="77777777" w:rsidR="00EA0B4F" w:rsidRDefault="00EA0B4F" w:rsidP="00CA48FF">
            <w:pPr>
              <w:pStyle w:val="TTableText"/>
            </w:pPr>
          </w:p>
          <w:p w14:paraId="10EFAE79" w14:textId="77777777" w:rsidR="00D460B6" w:rsidRDefault="00D460B6" w:rsidP="00CA48FF">
            <w:pPr>
              <w:pStyle w:val="TTableText"/>
            </w:pPr>
            <w:r>
              <w:t>Yes</w:t>
            </w:r>
          </w:p>
          <w:p w14:paraId="77F8AF5A" w14:textId="190D9B97" w:rsidR="00D460B6" w:rsidRDefault="00D460B6" w:rsidP="00CA48FF">
            <w:pPr>
              <w:pStyle w:val="TTableText"/>
            </w:pPr>
            <w:r>
              <w:t>No</w:t>
            </w:r>
          </w:p>
        </w:tc>
        <w:tc>
          <w:tcPr>
            <w:tcW w:w="991" w:type="dxa"/>
          </w:tcPr>
          <w:p w14:paraId="13988DA1" w14:textId="77777777" w:rsidR="00EA0B4F" w:rsidRDefault="00EA0B4F" w:rsidP="00CA48FF">
            <w:pPr>
              <w:pStyle w:val="TTableText"/>
            </w:pPr>
          </w:p>
          <w:p w14:paraId="45E5E832" w14:textId="77777777" w:rsidR="00D460B6" w:rsidRDefault="00D460B6" w:rsidP="00CA48FF">
            <w:pPr>
              <w:pStyle w:val="TTableText"/>
            </w:pPr>
            <w:r>
              <w:t>Yes</w:t>
            </w:r>
          </w:p>
          <w:p w14:paraId="1A6BF97F" w14:textId="2D0CAF5F" w:rsidR="00D460B6" w:rsidRDefault="00D460B6" w:rsidP="00CA48FF">
            <w:pPr>
              <w:pStyle w:val="TTableText"/>
            </w:pPr>
            <w:r>
              <w:t>No</w:t>
            </w:r>
          </w:p>
        </w:tc>
        <w:tc>
          <w:tcPr>
            <w:tcW w:w="999" w:type="dxa"/>
          </w:tcPr>
          <w:p w14:paraId="452A2134" w14:textId="77777777" w:rsidR="00EA0B4F" w:rsidRDefault="00EA0B4F" w:rsidP="00CA48FF">
            <w:pPr>
              <w:pStyle w:val="TTableText"/>
            </w:pPr>
          </w:p>
          <w:p w14:paraId="41B7BE35" w14:textId="77777777" w:rsidR="00D460B6" w:rsidRDefault="00D460B6" w:rsidP="00CA48FF">
            <w:pPr>
              <w:pStyle w:val="TTableText"/>
            </w:pPr>
            <w:r>
              <w:t>No</w:t>
            </w:r>
          </w:p>
          <w:p w14:paraId="3B4F42E5" w14:textId="24200107" w:rsidR="00D460B6" w:rsidRDefault="00D460B6" w:rsidP="00CA48FF">
            <w:pPr>
              <w:pStyle w:val="TTableText"/>
            </w:pPr>
            <w:r>
              <w:t>Yes</w:t>
            </w:r>
          </w:p>
        </w:tc>
        <w:tc>
          <w:tcPr>
            <w:tcW w:w="1353" w:type="dxa"/>
          </w:tcPr>
          <w:p w14:paraId="3BE7BB40" w14:textId="77777777" w:rsidR="00EA0B4F" w:rsidRDefault="00EA0B4F" w:rsidP="00CA48FF">
            <w:pPr>
              <w:pStyle w:val="TTableText"/>
            </w:pPr>
          </w:p>
          <w:p w14:paraId="32FAD0A2" w14:textId="77777777" w:rsidR="00D460B6" w:rsidRDefault="00D460B6" w:rsidP="00CA48FF">
            <w:pPr>
              <w:pStyle w:val="TTableText"/>
            </w:pPr>
            <w:r>
              <w:t>N/A</w:t>
            </w:r>
          </w:p>
          <w:p w14:paraId="6AC62926" w14:textId="6F0A74B1" w:rsidR="00D460B6" w:rsidRDefault="00D460B6" w:rsidP="00CA48FF">
            <w:pPr>
              <w:pStyle w:val="TTableText"/>
            </w:pPr>
            <w:r>
              <w:t>N/A</w:t>
            </w:r>
          </w:p>
        </w:tc>
        <w:tc>
          <w:tcPr>
            <w:tcW w:w="1361" w:type="dxa"/>
          </w:tcPr>
          <w:p w14:paraId="493BC868" w14:textId="77777777" w:rsidR="00EA0B4F" w:rsidRDefault="00EA0B4F" w:rsidP="00CA48FF">
            <w:pPr>
              <w:pStyle w:val="TTableText"/>
            </w:pPr>
          </w:p>
          <w:p w14:paraId="745A165D" w14:textId="77777777" w:rsidR="00D460B6" w:rsidRDefault="00D460B6" w:rsidP="00CA48FF">
            <w:pPr>
              <w:pStyle w:val="TTableText"/>
            </w:pPr>
            <w:r>
              <w:t>N/A</w:t>
            </w:r>
          </w:p>
          <w:p w14:paraId="4F258E77" w14:textId="0FE966CF" w:rsidR="00D460B6" w:rsidRDefault="00D460B6" w:rsidP="00CA48FF">
            <w:pPr>
              <w:pStyle w:val="TTableText"/>
            </w:pPr>
            <w:r>
              <w:t>N/A</w:t>
            </w:r>
          </w:p>
        </w:tc>
        <w:tc>
          <w:tcPr>
            <w:tcW w:w="1359" w:type="dxa"/>
          </w:tcPr>
          <w:p w14:paraId="5ECDF931" w14:textId="77777777" w:rsidR="00EA0B4F" w:rsidRDefault="00EA0B4F" w:rsidP="00CA48FF">
            <w:pPr>
              <w:pStyle w:val="TTableText"/>
            </w:pPr>
          </w:p>
          <w:p w14:paraId="5DB37000" w14:textId="77777777" w:rsidR="00D460B6" w:rsidRDefault="00D460B6" w:rsidP="00CA48FF">
            <w:pPr>
              <w:pStyle w:val="TTableText"/>
            </w:pPr>
            <w:r>
              <w:t>N/A</w:t>
            </w:r>
          </w:p>
          <w:p w14:paraId="6ED74837" w14:textId="46B5C88F" w:rsidR="00D460B6" w:rsidRDefault="00D460B6" w:rsidP="00CA48FF">
            <w:pPr>
              <w:pStyle w:val="TTableText"/>
            </w:pPr>
            <w:r>
              <w:t>N/A</w:t>
            </w:r>
          </w:p>
        </w:tc>
        <w:tc>
          <w:tcPr>
            <w:tcW w:w="1098" w:type="dxa"/>
          </w:tcPr>
          <w:p w14:paraId="7E00F042" w14:textId="77777777" w:rsidR="00EA0B4F" w:rsidRDefault="00EA0B4F" w:rsidP="00CA48FF">
            <w:pPr>
              <w:pStyle w:val="TTableText"/>
            </w:pPr>
          </w:p>
          <w:p w14:paraId="08FDB0E4" w14:textId="7353E3BA" w:rsidR="00D460B6" w:rsidRDefault="005139CF" w:rsidP="00CA48FF">
            <w:pPr>
              <w:pStyle w:val="TTableText"/>
            </w:pPr>
            <w:r>
              <w:t>No</w:t>
            </w:r>
          </w:p>
          <w:p w14:paraId="53FA4FC7" w14:textId="3FFBA27C" w:rsidR="00D460B6" w:rsidRDefault="00D460B6" w:rsidP="00CA48FF">
            <w:pPr>
              <w:pStyle w:val="TTableText"/>
            </w:pPr>
            <w:r>
              <w:t>Yes (NI)</w:t>
            </w:r>
          </w:p>
        </w:tc>
      </w:tr>
      <w:tr w:rsidR="00801579" w:rsidRPr="00CA4237" w14:paraId="290A995D" w14:textId="77777777" w:rsidTr="0087183F">
        <w:trPr>
          <w:trHeight w:val="376"/>
          <w:jc w:val="center"/>
        </w:trPr>
        <w:tc>
          <w:tcPr>
            <w:tcW w:w="1484" w:type="dxa"/>
          </w:tcPr>
          <w:p w14:paraId="40DDEF8B" w14:textId="4E8B0219" w:rsidR="00CA48FF" w:rsidRDefault="00801579" w:rsidP="00801579">
            <w:pPr>
              <w:pStyle w:val="TTableText"/>
              <w:rPr>
                <w:lang w:val="en-GB"/>
              </w:rPr>
            </w:pPr>
            <w:r w:rsidRPr="0087183F">
              <w:rPr>
                <w:b/>
                <w:bCs/>
                <w:lang w:val="en-GB"/>
              </w:rPr>
              <w:t>Win</w:t>
            </w:r>
            <w:r w:rsidR="00CA48FF" w:rsidRPr="0087183F">
              <w:rPr>
                <w:b/>
                <w:bCs/>
                <w:lang w:val="en-GB"/>
              </w:rPr>
              <w:t>d</w:t>
            </w:r>
            <w:r w:rsidRPr="0087183F">
              <w:rPr>
                <w:b/>
                <w:bCs/>
                <w:lang w:val="en-GB"/>
              </w:rPr>
              <w:t>ing-up petitions</w:t>
            </w:r>
            <w:r w:rsidRPr="0E6F4E04">
              <w:rPr>
                <w:lang w:val="en-GB"/>
              </w:rPr>
              <w:t xml:space="preserve"> </w:t>
            </w:r>
          </w:p>
          <w:p w14:paraId="4BD78750" w14:textId="631E457C" w:rsidR="00801579" w:rsidRDefault="008E3439" w:rsidP="00801579">
            <w:pPr>
              <w:pStyle w:val="TTableText"/>
              <w:rPr>
                <w:lang w:val="en-GB"/>
              </w:rPr>
            </w:pPr>
            <w:r>
              <w:rPr>
                <w:lang w:val="en-GB"/>
              </w:rPr>
              <w:t>Section</w:t>
            </w:r>
            <w:r w:rsidR="00B92B5E">
              <w:rPr>
                <w:lang w:val="en-GB"/>
              </w:rPr>
              <w:t xml:space="preserve"> </w:t>
            </w:r>
            <w:r w:rsidR="2532C525" w:rsidRPr="627A2D6C">
              <w:rPr>
                <w:lang w:val="en-GB"/>
              </w:rPr>
              <w:t>10</w:t>
            </w:r>
            <w:r w:rsidR="00B92B5E">
              <w:rPr>
                <w:lang w:val="en-GB"/>
              </w:rPr>
              <w:t xml:space="preserve"> and Schedule </w:t>
            </w:r>
            <w:r w:rsidR="005D714D">
              <w:rPr>
                <w:lang w:val="en-GB"/>
              </w:rPr>
              <w:t>10</w:t>
            </w:r>
          </w:p>
          <w:p w14:paraId="6820FC1D" w14:textId="49211C6D" w:rsidR="00801579" w:rsidDel="00EB573A" w:rsidRDefault="008E3439" w:rsidP="00801579">
            <w:pPr>
              <w:pStyle w:val="TTableText"/>
              <w:rPr>
                <w:lang w:val="en-GB"/>
              </w:rPr>
            </w:pPr>
            <w:r>
              <w:rPr>
                <w:lang w:val="en-GB"/>
              </w:rPr>
              <w:t>Section</w:t>
            </w:r>
            <w:r w:rsidR="00132729" w:rsidRPr="67687C28">
              <w:rPr>
                <w:lang w:val="en-GB"/>
              </w:rPr>
              <w:t xml:space="preserve"> </w:t>
            </w:r>
            <w:r w:rsidR="12027A0E" w:rsidRPr="627A2D6C">
              <w:rPr>
                <w:lang w:val="en-GB"/>
              </w:rPr>
              <w:t>11</w:t>
            </w:r>
            <w:r w:rsidR="2E26B792" w:rsidRPr="67687C28">
              <w:rPr>
                <w:lang w:val="en-GB"/>
              </w:rPr>
              <w:t xml:space="preserve"> and Schedule 11</w:t>
            </w:r>
          </w:p>
        </w:tc>
        <w:tc>
          <w:tcPr>
            <w:tcW w:w="991" w:type="dxa"/>
          </w:tcPr>
          <w:p w14:paraId="09780E97" w14:textId="77777777" w:rsidR="00CA48FF" w:rsidRDefault="00CA48FF" w:rsidP="0087183F">
            <w:pPr>
              <w:pStyle w:val="TTableText"/>
              <w:spacing w:after="360"/>
            </w:pPr>
          </w:p>
          <w:p w14:paraId="1CC21206" w14:textId="740E9ACA" w:rsidR="003D4F25" w:rsidRDefault="00801579" w:rsidP="0087183F">
            <w:pPr>
              <w:pStyle w:val="TTableText"/>
              <w:spacing w:after="360"/>
            </w:pPr>
            <w:r>
              <w:t>Yes</w:t>
            </w:r>
          </w:p>
          <w:p w14:paraId="5474E0EA" w14:textId="345DD3BC" w:rsidR="00801579" w:rsidRDefault="00414150" w:rsidP="00801579">
            <w:pPr>
              <w:pStyle w:val="TTableText"/>
            </w:pPr>
            <w:r>
              <w:t>No</w:t>
            </w:r>
          </w:p>
        </w:tc>
        <w:tc>
          <w:tcPr>
            <w:tcW w:w="991" w:type="dxa"/>
          </w:tcPr>
          <w:p w14:paraId="2E975E28" w14:textId="77777777" w:rsidR="00801579" w:rsidRDefault="00801579" w:rsidP="0087183F">
            <w:pPr>
              <w:pStyle w:val="TTableText"/>
              <w:spacing w:after="360"/>
            </w:pPr>
          </w:p>
          <w:p w14:paraId="31797442" w14:textId="390BA572" w:rsidR="00801579" w:rsidRDefault="00801579" w:rsidP="00801579">
            <w:pPr>
              <w:pStyle w:val="TTableText"/>
            </w:pPr>
            <w:r>
              <w:t>Yes</w:t>
            </w:r>
          </w:p>
          <w:p w14:paraId="40621414" w14:textId="77777777" w:rsidR="003D4F25" w:rsidRDefault="003D4F25" w:rsidP="0087183F">
            <w:pPr>
              <w:pStyle w:val="TTableText"/>
              <w:spacing w:after="0"/>
            </w:pPr>
          </w:p>
          <w:p w14:paraId="22E55EEE" w14:textId="5378FD3B" w:rsidR="00801579" w:rsidRDefault="00414150" w:rsidP="00801579">
            <w:pPr>
              <w:pStyle w:val="TTableText"/>
            </w:pPr>
            <w:r>
              <w:t>No</w:t>
            </w:r>
          </w:p>
        </w:tc>
        <w:tc>
          <w:tcPr>
            <w:tcW w:w="991" w:type="dxa"/>
          </w:tcPr>
          <w:p w14:paraId="5F5AC6FE" w14:textId="77777777" w:rsidR="00801579" w:rsidRDefault="00801579" w:rsidP="0087183F">
            <w:pPr>
              <w:pStyle w:val="TTableText"/>
              <w:spacing w:after="360"/>
            </w:pPr>
          </w:p>
          <w:p w14:paraId="2A1CB6F3" w14:textId="72256104" w:rsidR="00801579" w:rsidRDefault="00801579" w:rsidP="00801579">
            <w:pPr>
              <w:pStyle w:val="TTableText"/>
            </w:pPr>
            <w:r>
              <w:t>Yes</w:t>
            </w:r>
          </w:p>
          <w:p w14:paraId="2C24A29A" w14:textId="77777777" w:rsidR="003D4F25" w:rsidRDefault="003D4F25" w:rsidP="0087183F">
            <w:pPr>
              <w:pStyle w:val="TTableText"/>
              <w:spacing w:after="0"/>
            </w:pPr>
          </w:p>
          <w:p w14:paraId="547795D8" w14:textId="64035F44" w:rsidR="00801579" w:rsidRDefault="00414150" w:rsidP="00801579">
            <w:pPr>
              <w:pStyle w:val="TTableText"/>
            </w:pPr>
            <w:r>
              <w:t>No</w:t>
            </w:r>
          </w:p>
        </w:tc>
        <w:tc>
          <w:tcPr>
            <w:tcW w:w="999" w:type="dxa"/>
          </w:tcPr>
          <w:p w14:paraId="54DBD9E7" w14:textId="77777777" w:rsidR="00801579" w:rsidRDefault="00801579" w:rsidP="0087183F">
            <w:pPr>
              <w:pStyle w:val="TTableText"/>
              <w:spacing w:after="360"/>
            </w:pPr>
          </w:p>
          <w:p w14:paraId="5FA4EBF9" w14:textId="71239437" w:rsidR="00801579" w:rsidRDefault="00801579" w:rsidP="00801579">
            <w:pPr>
              <w:pStyle w:val="TTableText"/>
            </w:pPr>
            <w:r>
              <w:t>No</w:t>
            </w:r>
          </w:p>
          <w:p w14:paraId="5D6A4B36" w14:textId="77777777" w:rsidR="003D4F25" w:rsidRDefault="003D4F25" w:rsidP="0087183F">
            <w:pPr>
              <w:pStyle w:val="TTableText"/>
              <w:spacing w:after="0"/>
            </w:pPr>
          </w:p>
          <w:p w14:paraId="0ABC60F4" w14:textId="4C3D1E7D" w:rsidR="00801579" w:rsidRDefault="00414150" w:rsidP="00801579">
            <w:pPr>
              <w:pStyle w:val="TTableText"/>
            </w:pPr>
            <w:r>
              <w:t>Yes</w:t>
            </w:r>
          </w:p>
        </w:tc>
        <w:tc>
          <w:tcPr>
            <w:tcW w:w="1353" w:type="dxa"/>
          </w:tcPr>
          <w:p w14:paraId="1EDC2B06" w14:textId="77777777" w:rsidR="00801579" w:rsidRDefault="00801579" w:rsidP="0087183F">
            <w:pPr>
              <w:pStyle w:val="TTableText"/>
              <w:spacing w:after="360"/>
            </w:pPr>
          </w:p>
          <w:p w14:paraId="51354203" w14:textId="57798860" w:rsidR="00801579" w:rsidRDefault="00801579" w:rsidP="00801579">
            <w:pPr>
              <w:pStyle w:val="TTableText"/>
            </w:pPr>
            <w:r>
              <w:t>N</w:t>
            </w:r>
            <w:r w:rsidR="000E27C7">
              <w:t>/A</w:t>
            </w:r>
          </w:p>
          <w:p w14:paraId="53A19231" w14:textId="77777777" w:rsidR="003D4F25" w:rsidRDefault="003D4F25" w:rsidP="0087183F">
            <w:pPr>
              <w:pStyle w:val="TTableText"/>
              <w:spacing w:after="0"/>
            </w:pPr>
          </w:p>
          <w:p w14:paraId="77E0302D" w14:textId="6F552467" w:rsidR="00801579" w:rsidRDefault="00801579" w:rsidP="00801579">
            <w:pPr>
              <w:pStyle w:val="TTableText"/>
            </w:pPr>
            <w:r>
              <w:t>N</w:t>
            </w:r>
            <w:r w:rsidR="00025560">
              <w:t>/A</w:t>
            </w:r>
          </w:p>
        </w:tc>
        <w:tc>
          <w:tcPr>
            <w:tcW w:w="1361" w:type="dxa"/>
          </w:tcPr>
          <w:p w14:paraId="39B87711" w14:textId="77777777" w:rsidR="00801579" w:rsidRDefault="00801579" w:rsidP="0087183F">
            <w:pPr>
              <w:pStyle w:val="TTableText"/>
              <w:spacing w:after="360"/>
            </w:pPr>
          </w:p>
          <w:p w14:paraId="01ED50FB" w14:textId="569168DA" w:rsidR="00801579" w:rsidRDefault="00801579" w:rsidP="00801579">
            <w:pPr>
              <w:pStyle w:val="TTableText"/>
            </w:pPr>
            <w:r>
              <w:t>N</w:t>
            </w:r>
            <w:r w:rsidR="000E27C7">
              <w:t>/A</w:t>
            </w:r>
          </w:p>
          <w:p w14:paraId="55212950" w14:textId="77777777" w:rsidR="003D4F25" w:rsidRDefault="003D4F25" w:rsidP="0087183F">
            <w:pPr>
              <w:pStyle w:val="TTableText"/>
              <w:spacing w:after="0"/>
            </w:pPr>
          </w:p>
          <w:p w14:paraId="6EA52FBF" w14:textId="30626859" w:rsidR="00801579" w:rsidRDefault="00801579" w:rsidP="00801579">
            <w:pPr>
              <w:pStyle w:val="TTableText"/>
            </w:pPr>
            <w:r>
              <w:t>N</w:t>
            </w:r>
            <w:r w:rsidR="00025560">
              <w:t>/A</w:t>
            </w:r>
          </w:p>
        </w:tc>
        <w:tc>
          <w:tcPr>
            <w:tcW w:w="1359" w:type="dxa"/>
          </w:tcPr>
          <w:p w14:paraId="59442100" w14:textId="77777777" w:rsidR="00801579" w:rsidRDefault="00801579" w:rsidP="0087183F">
            <w:pPr>
              <w:pStyle w:val="TTableText"/>
              <w:spacing w:after="360"/>
            </w:pPr>
          </w:p>
          <w:p w14:paraId="5D749763" w14:textId="4A49EB95" w:rsidR="00801579" w:rsidRDefault="00025560" w:rsidP="00801579">
            <w:pPr>
              <w:pStyle w:val="TTableText"/>
            </w:pPr>
            <w:r>
              <w:t>N/A</w:t>
            </w:r>
          </w:p>
          <w:p w14:paraId="0E2A48DE" w14:textId="77777777" w:rsidR="003D4F25" w:rsidRDefault="003D4F25" w:rsidP="0087183F">
            <w:pPr>
              <w:pStyle w:val="TTableText"/>
              <w:spacing w:after="0"/>
            </w:pPr>
          </w:p>
          <w:p w14:paraId="5225A6E6" w14:textId="10DF9763" w:rsidR="00801579" w:rsidRDefault="00025560" w:rsidP="00801579">
            <w:pPr>
              <w:pStyle w:val="TTableText"/>
            </w:pPr>
            <w:r>
              <w:t>N/A</w:t>
            </w:r>
          </w:p>
        </w:tc>
        <w:tc>
          <w:tcPr>
            <w:tcW w:w="1098" w:type="dxa"/>
          </w:tcPr>
          <w:p w14:paraId="2FAF5630" w14:textId="77777777" w:rsidR="00801579" w:rsidRDefault="00801579" w:rsidP="0087183F">
            <w:pPr>
              <w:pStyle w:val="TTableText"/>
              <w:spacing w:after="360"/>
            </w:pPr>
          </w:p>
          <w:p w14:paraId="5B9EC0EB" w14:textId="5D90EA58" w:rsidR="003D4F25" w:rsidRDefault="00801579" w:rsidP="00801579">
            <w:pPr>
              <w:pStyle w:val="TTableText"/>
            </w:pPr>
            <w:r>
              <w:t>Yes (S)</w:t>
            </w:r>
          </w:p>
          <w:p w14:paraId="0170168D" w14:textId="77777777" w:rsidR="003D4F25" w:rsidRDefault="003D4F25" w:rsidP="0087183F">
            <w:pPr>
              <w:pStyle w:val="TTableText"/>
              <w:spacing w:after="0"/>
            </w:pPr>
          </w:p>
          <w:p w14:paraId="0980B0C8" w14:textId="75137E07" w:rsidR="00801579" w:rsidRDefault="00801579" w:rsidP="00801579">
            <w:pPr>
              <w:pStyle w:val="TTableText"/>
            </w:pPr>
            <w:r>
              <w:t>Yes (NI)</w:t>
            </w:r>
          </w:p>
        </w:tc>
      </w:tr>
      <w:tr w:rsidR="002B5082" w:rsidRPr="00CA4237" w14:paraId="02A3D627" w14:textId="77777777" w:rsidTr="0087183F">
        <w:trPr>
          <w:trHeight w:val="376"/>
          <w:jc w:val="center"/>
        </w:trPr>
        <w:tc>
          <w:tcPr>
            <w:tcW w:w="1484" w:type="dxa"/>
          </w:tcPr>
          <w:p w14:paraId="4685364A" w14:textId="77777777" w:rsidR="00ED631A" w:rsidRPr="0087183F" w:rsidRDefault="002B5082" w:rsidP="002B5082">
            <w:pPr>
              <w:pStyle w:val="TTableText"/>
              <w:rPr>
                <w:b/>
                <w:bCs/>
                <w:lang w:val="en-GB"/>
              </w:rPr>
            </w:pPr>
            <w:r w:rsidRPr="0087183F">
              <w:rPr>
                <w:b/>
                <w:bCs/>
                <w:lang w:val="en-GB"/>
              </w:rPr>
              <w:t xml:space="preserve">Wrongful trading </w:t>
            </w:r>
          </w:p>
          <w:p w14:paraId="34D2A39D" w14:textId="0B2BA00D" w:rsidR="00ED631A" w:rsidRDefault="008E3439" w:rsidP="002B5082">
            <w:pPr>
              <w:pStyle w:val="TTableText"/>
              <w:rPr>
                <w:lang w:val="en-GB"/>
              </w:rPr>
            </w:pPr>
            <w:r>
              <w:rPr>
                <w:lang w:val="en-GB"/>
              </w:rPr>
              <w:t>Section</w:t>
            </w:r>
            <w:r w:rsidR="00ED631A">
              <w:rPr>
                <w:lang w:val="en-GB"/>
              </w:rPr>
              <w:t xml:space="preserve"> 1</w:t>
            </w:r>
            <w:r w:rsidR="6025362F" w:rsidRPr="43E9B02C">
              <w:rPr>
                <w:lang w:val="en-GB"/>
              </w:rPr>
              <w:t>2</w:t>
            </w:r>
          </w:p>
          <w:p w14:paraId="39BC9754" w14:textId="77E11362" w:rsidR="002B5082" w:rsidRPr="0E6F4E04" w:rsidRDefault="008E3439" w:rsidP="00D76FF3">
            <w:pPr>
              <w:pStyle w:val="TTableText"/>
              <w:rPr>
                <w:lang w:val="en-GB"/>
              </w:rPr>
            </w:pPr>
            <w:r>
              <w:rPr>
                <w:lang w:val="en-GB"/>
              </w:rPr>
              <w:lastRenderedPageBreak/>
              <w:t>Section</w:t>
            </w:r>
            <w:r w:rsidR="00ED631A">
              <w:rPr>
                <w:lang w:val="en-GB"/>
              </w:rPr>
              <w:t xml:space="preserve"> 1</w:t>
            </w:r>
            <w:r w:rsidR="7471D941" w:rsidRPr="43E9B02C">
              <w:rPr>
                <w:lang w:val="en-GB"/>
              </w:rPr>
              <w:t>3</w:t>
            </w:r>
          </w:p>
        </w:tc>
        <w:tc>
          <w:tcPr>
            <w:tcW w:w="991" w:type="dxa"/>
          </w:tcPr>
          <w:p w14:paraId="57C2D2FA" w14:textId="77777777" w:rsidR="002B5082" w:rsidRDefault="002B5082" w:rsidP="00B955A6">
            <w:pPr>
              <w:pStyle w:val="TTableText"/>
              <w:spacing w:after="360"/>
            </w:pPr>
          </w:p>
          <w:p w14:paraId="6824A931" w14:textId="77777777" w:rsidR="002B5082" w:rsidRDefault="002B5082" w:rsidP="002B5082">
            <w:pPr>
              <w:pStyle w:val="TTableText"/>
            </w:pPr>
            <w:r>
              <w:t>Yes</w:t>
            </w:r>
          </w:p>
          <w:p w14:paraId="13063721" w14:textId="617BBDFA" w:rsidR="002B5082" w:rsidRDefault="002B5082" w:rsidP="002B5082">
            <w:pPr>
              <w:pStyle w:val="TTableText"/>
            </w:pPr>
            <w:r>
              <w:lastRenderedPageBreak/>
              <w:t>No</w:t>
            </w:r>
          </w:p>
        </w:tc>
        <w:tc>
          <w:tcPr>
            <w:tcW w:w="991" w:type="dxa"/>
          </w:tcPr>
          <w:p w14:paraId="6333FF5A" w14:textId="77777777" w:rsidR="002B5082" w:rsidRDefault="002B5082" w:rsidP="00B955A6">
            <w:pPr>
              <w:pStyle w:val="TTableText"/>
              <w:spacing w:after="360"/>
            </w:pPr>
          </w:p>
          <w:p w14:paraId="5CD8103C" w14:textId="77777777" w:rsidR="002B5082" w:rsidRDefault="002B5082" w:rsidP="002B5082">
            <w:pPr>
              <w:pStyle w:val="TTableText"/>
            </w:pPr>
            <w:r>
              <w:t>Yes</w:t>
            </w:r>
          </w:p>
          <w:p w14:paraId="707D96A5" w14:textId="67F3C741" w:rsidR="002B5082" w:rsidRDefault="002B5082" w:rsidP="002B5082">
            <w:pPr>
              <w:pStyle w:val="TTableText"/>
            </w:pPr>
            <w:r>
              <w:lastRenderedPageBreak/>
              <w:t>No</w:t>
            </w:r>
          </w:p>
        </w:tc>
        <w:tc>
          <w:tcPr>
            <w:tcW w:w="991" w:type="dxa"/>
          </w:tcPr>
          <w:p w14:paraId="0E2FF351" w14:textId="77777777" w:rsidR="002B5082" w:rsidRDefault="002B5082" w:rsidP="00B955A6">
            <w:pPr>
              <w:pStyle w:val="TTableText"/>
              <w:spacing w:after="360"/>
            </w:pPr>
          </w:p>
          <w:p w14:paraId="609610B6" w14:textId="77777777" w:rsidR="002B5082" w:rsidRDefault="002B5082" w:rsidP="002B5082">
            <w:pPr>
              <w:pStyle w:val="TTableText"/>
            </w:pPr>
            <w:r>
              <w:t>Yes</w:t>
            </w:r>
          </w:p>
          <w:p w14:paraId="1D0937D9" w14:textId="780C0F59" w:rsidR="002B5082" w:rsidRDefault="002B5082" w:rsidP="002B5082">
            <w:pPr>
              <w:pStyle w:val="TTableText"/>
            </w:pPr>
            <w:r>
              <w:lastRenderedPageBreak/>
              <w:t>No</w:t>
            </w:r>
          </w:p>
        </w:tc>
        <w:tc>
          <w:tcPr>
            <w:tcW w:w="999" w:type="dxa"/>
          </w:tcPr>
          <w:p w14:paraId="01B5C57E" w14:textId="77777777" w:rsidR="002B5082" w:rsidRDefault="002B5082" w:rsidP="00B955A6">
            <w:pPr>
              <w:pStyle w:val="TTableText"/>
              <w:spacing w:after="360"/>
            </w:pPr>
          </w:p>
          <w:p w14:paraId="35662580" w14:textId="77777777" w:rsidR="002B5082" w:rsidRDefault="002B5082" w:rsidP="002B5082">
            <w:pPr>
              <w:pStyle w:val="TTableText"/>
            </w:pPr>
            <w:r>
              <w:t>No</w:t>
            </w:r>
          </w:p>
          <w:p w14:paraId="05B035B6" w14:textId="2AB97838" w:rsidR="002B5082" w:rsidRDefault="002B5082" w:rsidP="002B5082">
            <w:pPr>
              <w:pStyle w:val="TTableText"/>
            </w:pPr>
            <w:r>
              <w:lastRenderedPageBreak/>
              <w:t>Yes</w:t>
            </w:r>
          </w:p>
        </w:tc>
        <w:tc>
          <w:tcPr>
            <w:tcW w:w="1353" w:type="dxa"/>
          </w:tcPr>
          <w:p w14:paraId="2845C939" w14:textId="77777777" w:rsidR="002B5082" w:rsidRDefault="002B5082" w:rsidP="00B955A6">
            <w:pPr>
              <w:pStyle w:val="TTableText"/>
              <w:spacing w:after="360"/>
            </w:pPr>
          </w:p>
          <w:p w14:paraId="1845511F" w14:textId="07B36A25" w:rsidR="002B5082" w:rsidRDefault="002B5082" w:rsidP="002B5082">
            <w:pPr>
              <w:pStyle w:val="TTableText"/>
            </w:pPr>
            <w:r>
              <w:t>N</w:t>
            </w:r>
            <w:r w:rsidR="00AD65F4">
              <w:t>/A</w:t>
            </w:r>
          </w:p>
          <w:p w14:paraId="54092B3B" w14:textId="6CBF65C9" w:rsidR="002B5082" w:rsidRDefault="002B5082" w:rsidP="002B5082">
            <w:pPr>
              <w:pStyle w:val="TTableText"/>
            </w:pPr>
            <w:r>
              <w:lastRenderedPageBreak/>
              <w:t>N</w:t>
            </w:r>
            <w:r w:rsidR="00B04B07">
              <w:t>/A</w:t>
            </w:r>
          </w:p>
        </w:tc>
        <w:tc>
          <w:tcPr>
            <w:tcW w:w="1361" w:type="dxa"/>
          </w:tcPr>
          <w:p w14:paraId="3109EF71" w14:textId="77777777" w:rsidR="002B5082" w:rsidRDefault="002B5082" w:rsidP="00B955A6">
            <w:pPr>
              <w:pStyle w:val="TTableText"/>
              <w:spacing w:after="360"/>
            </w:pPr>
          </w:p>
          <w:p w14:paraId="6533893B" w14:textId="203ECA41" w:rsidR="002B5082" w:rsidRDefault="002B5082" w:rsidP="002B5082">
            <w:pPr>
              <w:pStyle w:val="TTableText"/>
            </w:pPr>
            <w:r>
              <w:t>N</w:t>
            </w:r>
            <w:r w:rsidR="00AD65F4">
              <w:t>/A</w:t>
            </w:r>
          </w:p>
          <w:p w14:paraId="7ECC6566" w14:textId="05B0D266" w:rsidR="002B5082" w:rsidRDefault="002B5082" w:rsidP="002B5082">
            <w:pPr>
              <w:pStyle w:val="TTableText"/>
            </w:pPr>
            <w:r>
              <w:lastRenderedPageBreak/>
              <w:t>N</w:t>
            </w:r>
            <w:r w:rsidR="00F007F4">
              <w:t>/A</w:t>
            </w:r>
          </w:p>
        </w:tc>
        <w:tc>
          <w:tcPr>
            <w:tcW w:w="1359" w:type="dxa"/>
          </w:tcPr>
          <w:p w14:paraId="6610481D" w14:textId="77777777" w:rsidR="002B5082" w:rsidRDefault="002B5082" w:rsidP="00B955A6">
            <w:pPr>
              <w:pStyle w:val="TTableText"/>
              <w:spacing w:after="360"/>
            </w:pPr>
          </w:p>
          <w:p w14:paraId="19AB6491" w14:textId="6B8448A0" w:rsidR="002B5082" w:rsidRDefault="00F007F4" w:rsidP="002B5082">
            <w:pPr>
              <w:pStyle w:val="TTableText"/>
            </w:pPr>
            <w:r>
              <w:t>N/A</w:t>
            </w:r>
          </w:p>
          <w:p w14:paraId="025AFAA3" w14:textId="4CE31D75" w:rsidR="002B5082" w:rsidRDefault="00F007F4" w:rsidP="002B5082">
            <w:pPr>
              <w:pStyle w:val="TTableText"/>
            </w:pPr>
            <w:r>
              <w:lastRenderedPageBreak/>
              <w:t>N/A</w:t>
            </w:r>
          </w:p>
        </w:tc>
        <w:tc>
          <w:tcPr>
            <w:tcW w:w="1098" w:type="dxa"/>
          </w:tcPr>
          <w:p w14:paraId="621FA361" w14:textId="77777777" w:rsidR="002B5082" w:rsidRDefault="002B5082" w:rsidP="00B955A6">
            <w:pPr>
              <w:pStyle w:val="TTableText"/>
              <w:spacing w:after="360"/>
            </w:pPr>
          </w:p>
          <w:p w14:paraId="72CB9B0C" w14:textId="77777777" w:rsidR="002B5082" w:rsidRDefault="002B5082" w:rsidP="002B5082">
            <w:pPr>
              <w:pStyle w:val="TTableText"/>
            </w:pPr>
            <w:r>
              <w:t>No</w:t>
            </w:r>
          </w:p>
          <w:p w14:paraId="774DE700" w14:textId="08082143" w:rsidR="002B5082" w:rsidRDefault="002B5082" w:rsidP="002B5082">
            <w:pPr>
              <w:pStyle w:val="TTableText"/>
            </w:pPr>
            <w:r>
              <w:lastRenderedPageBreak/>
              <w:t>Yes (NI)</w:t>
            </w:r>
          </w:p>
        </w:tc>
      </w:tr>
      <w:tr w:rsidR="006E20CA" w:rsidRPr="00CA4237" w14:paraId="41314254" w14:textId="77777777" w:rsidTr="0087183F">
        <w:trPr>
          <w:trHeight w:val="376"/>
          <w:jc w:val="center"/>
        </w:trPr>
        <w:tc>
          <w:tcPr>
            <w:tcW w:w="1484" w:type="dxa"/>
          </w:tcPr>
          <w:p w14:paraId="326DE5AC" w14:textId="1AE43D14" w:rsidR="006E20CA" w:rsidRPr="0087183F" w:rsidRDefault="007E5FD4" w:rsidP="00D26B16">
            <w:pPr>
              <w:pStyle w:val="TTableText"/>
              <w:rPr>
                <w:b/>
                <w:bCs/>
                <w:lang w:val="en-GB"/>
              </w:rPr>
            </w:pPr>
            <w:r w:rsidRPr="0087183F">
              <w:rPr>
                <w:b/>
                <w:bCs/>
                <w:lang w:val="en-GB"/>
              </w:rPr>
              <w:lastRenderedPageBreak/>
              <w:t xml:space="preserve">Termination clauses </w:t>
            </w:r>
          </w:p>
          <w:p w14:paraId="71C0423F" w14:textId="429BE12D" w:rsidR="007E5FD4" w:rsidRDefault="008E3439" w:rsidP="00D26B16">
            <w:pPr>
              <w:pStyle w:val="TTableText"/>
              <w:rPr>
                <w:lang w:val="en-GB"/>
              </w:rPr>
            </w:pPr>
            <w:r>
              <w:rPr>
                <w:lang w:val="en-GB"/>
              </w:rPr>
              <w:t>Section</w:t>
            </w:r>
            <w:r w:rsidR="007E5FD4">
              <w:rPr>
                <w:lang w:val="en-GB"/>
              </w:rPr>
              <w:t xml:space="preserve">s </w:t>
            </w:r>
            <w:r w:rsidR="5839D575" w:rsidRPr="7967D610">
              <w:rPr>
                <w:lang w:val="en-GB"/>
              </w:rPr>
              <w:t>1</w:t>
            </w:r>
            <w:r w:rsidR="0F89F783" w:rsidRPr="7967D610">
              <w:rPr>
                <w:lang w:val="en-GB"/>
              </w:rPr>
              <w:t>4</w:t>
            </w:r>
            <w:r w:rsidR="5839D575" w:rsidRPr="7967D610">
              <w:rPr>
                <w:lang w:val="en-GB"/>
              </w:rPr>
              <w:t>, 1</w:t>
            </w:r>
            <w:r w:rsidR="76E3C0A5" w:rsidRPr="7967D610">
              <w:rPr>
                <w:lang w:val="en-GB"/>
              </w:rPr>
              <w:t>5</w:t>
            </w:r>
            <w:r w:rsidR="007E5FD4">
              <w:rPr>
                <w:lang w:val="en-GB"/>
              </w:rPr>
              <w:t xml:space="preserve"> </w:t>
            </w:r>
            <w:r w:rsidR="00B87C1F">
              <w:rPr>
                <w:lang w:val="en-GB"/>
              </w:rPr>
              <w:t xml:space="preserve">and Schedule </w:t>
            </w:r>
            <w:r w:rsidR="00D0454F">
              <w:rPr>
                <w:lang w:val="en-GB"/>
              </w:rPr>
              <w:t>1</w:t>
            </w:r>
            <w:r w:rsidR="00B87C1F">
              <w:rPr>
                <w:lang w:val="en-GB"/>
              </w:rPr>
              <w:t>2</w:t>
            </w:r>
          </w:p>
          <w:p w14:paraId="0AD80B51" w14:textId="14069E38" w:rsidR="00B87C1F" w:rsidRDefault="008E3439" w:rsidP="00D26B16">
            <w:pPr>
              <w:pStyle w:val="TTableText"/>
              <w:rPr>
                <w:lang w:val="en-GB"/>
              </w:rPr>
            </w:pPr>
            <w:r>
              <w:rPr>
                <w:lang w:val="en-GB"/>
              </w:rPr>
              <w:t>Section</w:t>
            </w:r>
            <w:r w:rsidR="00B87C1F">
              <w:rPr>
                <w:lang w:val="en-GB"/>
              </w:rPr>
              <w:t xml:space="preserve">s </w:t>
            </w:r>
            <w:r w:rsidR="251615F1" w:rsidRPr="7967D610">
              <w:rPr>
                <w:lang w:val="en-GB"/>
              </w:rPr>
              <w:t>1</w:t>
            </w:r>
            <w:r w:rsidR="14B8A786" w:rsidRPr="7967D610">
              <w:rPr>
                <w:lang w:val="en-GB"/>
              </w:rPr>
              <w:t>6</w:t>
            </w:r>
            <w:r w:rsidR="3E6704A9" w:rsidRPr="7967D610">
              <w:rPr>
                <w:lang w:val="en-GB"/>
              </w:rPr>
              <w:t xml:space="preserve"> – </w:t>
            </w:r>
            <w:r w:rsidR="251615F1" w:rsidRPr="7967D610">
              <w:rPr>
                <w:lang w:val="en-GB"/>
              </w:rPr>
              <w:t>1</w:t>
            </w:r>
            <w:r w:rsidR="7BE3A0FB" w:rsidRPr="7967D610">
              <w:rPr>
                <w:lang w:val="en-GB"/>
              </w:rPr>
              <w:t>9</w:t>
            </w:r>
            <w:r w:rsidR="2088C0C7" w:rsidRPr="67687C28">
              <w:rPr>
                <w:lang w:val="en-GB"/>
              </w:rPr>
              <w:t xml:space="preserve"> and Schedule 13</w:t>
            </w:r>
          </w:p>
        </w:tc>
        <w:tc>
          <w:tcPr>
            <w:tcW w:w="991" w:type="dxa"/>
          </w:tcPr>
          <w:p w14:paraId="62F63BEB" w14:textId="77777777" w:rsidR="009F4981" w:rsidRDefault="009F4981" w:rsidP="003B67FE">
            <w:pPr>
              <w:pStyle w:val="TTableText"/>
              <w:spacing w:after="360"/>
            </w:pPr>
          </w:p>
          <w:p w14:paraId="5E80E9EB" w14:textId="070E2517" w:rsidR="009F4981" w:rsidRDefault="00206B87" w:rsidP="003B67FE">
            <w:pPr>
              <w:pStyle w:val="TTableText"/>
              <w:spacing w:after="360"/>
            </w:pPr>
            <w:r>
              <w:t>Y</w:t>
            </w:r>
            <w:r w:rsidR="001E4F6C">
              <w:t>es</w:t>
            </w:r>
          </w:p>
          <w:p w14:paraId="1D36C738" w14:textId="04BAC0EB" w:rsidR="007142B6" w:rsidRDefault="00110B59" w:rsidP="008A64B5">
            <w:pPr>
              <w:pStyle w:val="TTableText"/>
            </w:pPr>
            <w:r>
              <w:t>No</w:t>
            </w:r>
          </w:p>
        </w:tc>
        <w:tc>
          <w:tcPr>
            <w:tcW w:w="991" w:type="dxa"/>
          </w:tcPr>
          <w:p w14:paraId="5D5E8DE1" w14:textId="77777777" w:rsidR="009F4981" w:rsidRDefault="009F4981" w:rsidP="003B67FE">
            <w:pPr>
              <w:pStyle w:val="TTableText"/>
              <w:spacing w:after="360"/>
            </w:pPr>
          </w:p>
          <w:p w14:paraId="54AF74CD" w14:textId="7F3EBD3C" w:rsidR="009F4981" w:rsidRDefault="000B4499" w:rsidP="003B67FE">
            <w:pPr>
              <w:pStyle w:val="TTableText"/>
              <w:spacing w:after="360"/>
            </w:pPr>
            <w:r>
              <w:t>Yes</w:t>
            </w:r>
          </w:p>
          <w:p w14:paraId="598569F0" w14:textId="1888D711" w:rsidR="009F4981" w:rsidRDefault="009F4981" w:rsidP="008A64B5">
            <w:pPr>
              <w:pStyle w:val="TTableText"/>
            </w:pPr>
            <w:r>
              <w:t>No</w:t>
            </w:r>
          </w:p>
        </w:tc>
        <w:tc>
          <w:tcPr>
            <w:tcW w:w="991" w:type="dxa"/>
          </w:tcPr>
          <w:p w14:paraId="452F2C52" w14:textId="77777777" w:rsidR="009F4981" w:rsidRDefault="009F4981" w:rsidP="003B67FE">
            <w:pPr>
              <w:pStyle w:val="TTableText"/>
              <w:spacing w:after="360"/>
            </w:pPr>
          </w:p>
          <w:p w14:paraId="67E90262" w14:textId="77777777" w:rsidR="000B4499" w:rsidRDefault="000B4499" w:rsidP="003B67FE">
            <w:pPr>
              <w:pStyle w:val="TTableText"/>
              <w:spacing w:after="360"/>
            </w:pPr>
            <w:r>
              <w:t>Yes</w:t>
            </w:r>
          </w:p>
          <w:p w14:paraId="6E3DF7AC" w14:textId="2A13FBD9" w:rsidR="00E44586" w:rsidRDefault="00E44586" w:rsidP="003B67FE">
            <w:pPr>
              <w:pStyle w:val="TTableText"/>
              <w:spacing w:after="360"/>
            </w:pPr>
            <w:r>
              <w:t>No</w:t>
            </w:r>
          </w:p>
        </w:tc>
        <w:tc>
          <w:tcPr>
            <w:tcW w:w="999" w:type="dxa"/>
          </w:tcPr>
          <w:p w14:paraId="6185B5DE" w14:textId="77777777" w:rsidR="009F4981" w:rsidRDefault="009F4981" w:rsidP="003B67FE">
            <w:pPr>
              <w:pStyle w:val="TTableText"/>
              <w:spacing w:after="360"/>
            </w:pPr>
          </w:p>
          <w:p w14:paraId="3624F0FA" w14:textId="7C64C321" w:rsidR="000B79DB" w:rsidRDefault="000B4499" w:rsidP="003B67FE">
            <w:pPr>
              <w:pStyle w:val="TTableText"/>
              <w:spacing w:after="360"/>
            </w:pPr>
            <w:r>
              <w:t>No</w:t>
            </w:r>
          </w:p>
          <w:p w14:paraId="5A53795E" w14:textId="4137B6D2" w:rsidR="00E44586" w:rsidRDefault="00E44586" w:rsidP="003B67FE">
            <w:pPr>
              <w:pStyle w:val="TTableText"/>
              <w:spacing w:after="360"/>
            </w:pPr>
            <w:r>
              <w:t>Yes</w:t>
            </w:r>
          </w:p>
        </w:tc>
        <w:tc>
          <w:tcPr>
            <w:tcW w:w="1353" w:type="dxa"/>
          </w:tcPr>
          <w:p w14:paraId="5A61DA56" w14:textId="77777777" w:rsidR="009F4981" w:rsidRDefault="009F4981" w:rsidP="003B67FE">
            <w:pPr>
              <w:pStyle w:val="TTableText"/>
              <w:spacing w:after="360"/>
            </w:pPr>
          </w:p>
          <w:p w14:paraId="1D9DF2B5" w14:textId="6DF601A0" w:rsidR="000B79DB" w:rsidRDefault="000B4499" w:rsidP="003B67FE">
            <w:pPr>
              <w:pStyle w:val="TTableText"/>
              <w:spacing w:after="360"/>
            </w:pPr>
            <w:r>
              <w:t>N</w:t>
            </w:r>
            <w:r w:rsidR="00521A45">
              <w:t>/A</w:t>
            </w:r>
          </w:p>
          <w:p w14:paraId="4F63FCF7" w14:textId="3FEDEABE" w:rsidR="00E44586" w:rsidRDefault="00E44586" w:rsidP="003B67FE">
            <w:pPr>
              <w:pStyle w:val="TTableText"/>
              <w:spacing w:after="360"/>
            </w:pPr>
            <w:r>
              <w:t>N</w:t>
            </w:r>
            <w:r w:rsidR="00D72999">
              <w:t>/A</w:t>
            </w:r>
          </w:p>
        </w:tc>
        <w:tc>
          <w:tcPr>
            <w:tcW w:w="1361" w:type="dxa"/>
          </w:tcPr>
          <w:p w14:paraId="15753C84" w14:textId="77777777" w:rsidR="009F4981" w:rsidRDefault="009F4981" w:rsidP="003B67FE">
            <w:pPr>
              <w:pStyle w:val="TTableText"/>
              <w:spacing w:after="360"/>
            </w:pPr>
          </w:p>
          <w:p w14:paraId="0C16DC0C" w14:textId="24592B94" w:rsidR="000B79DB" w:rsidRDefault="000B4499" w:rsidP="003B67FE">
            <w:pPr>
              <w:pStyle w:val="TTableText"/>
              <w:spacing w:after="360"/>
            </w:pPr>
            <w:r>
              <w:t>N</w:t>
            </w:r>
            <w:r w:rsidR="00521A45">
              <w:t>/A</w:t>
            </w:r>
          </w:p>
          <w:p w14:paraId="49EC6633" w14:textId="255361AD" w:rsidR="00E44586" w:rsidRDefault="00E44586" w:rsidP="003B67FE">
            <w:pPr>
              <w:pStyle w:val="TTableText"/>
              <w:spacing w:after="360"/>
            </w:pPr>
            <w:r>
              <w:t>N</w:t>
            </w:r>
            <w:r w:rsidR="00D72999">
              <w:t>/A</w:t>
            </w:r>
          </w:p>
        </w:tc>
        <w:tc>
          <w:tcPr>
            <w:tcW w:w="1359" w:type="dxa"/>
          </w:tcPr>
          <w:p w14:paraId="1AEC1DE3" w14:textId="77777777" w:rsidR="009F4981" w:rsidRDefault="009F4981" w:rsidP="003B67FE">
            <w:pPr>
              <w:pStyle w:val="TTableText"/>
              <w:spacing w:after="360"/>
            </w:pPr>
          </w:p>
          <w:p w14:paraId="265D5041" w14:textId="6F6A8765" w:rsidR="000B79DB" w:rsidRDefault="00C83460" w:rsidP="003B67FE">
            <w:pPr>
              <w:pStyle w:val="TTableText"/>
              <w:spacing w:after="360"/>
            </w:pPr>
            <w:r>
              <w:t>N/A</w:t>
            </w:r>
          </w:p>
          <w:p w14:paraId="0D197D89" w14:textId="74D512B2" w:rsidR="00E44586" w:rsidRDefault="00D72999" w:rsidP="003B67FE">
            <w:pPr>
              <w:pStyle w:val="TTableText"/>
              <w:spacing w:after="360"/>
            </w:pPr>
            <w:r>
              <w:t>N/A</w:t>
            </w:r>
          </w:p>
        </w:tc>
        <w:tc>
          <w:tcPr>
            <w:tcW w:w="1098" w:type="dxa"/>
          </w:tcPr>
          <w:p w14:paraId="20D221D2" w14:textId="77777777" w:rsidR="009F4981" w:rsidRDefault="009F4981" w:rsidP="003B67FE">
            <w:pPr>
              <w:pStyle w:val="TTableText"/>
              <w:spacing w:after="360"/>
            </w:pPr>
          </w:p>
          <w:p w14:paraId="22A47DA7" w14:textId="009036F8" w:rsidR="000B79DB" w:rsidRDefault="00B87C1F" w:rsidP="003B67FE">
            <w:pPr>
              <w:pStyle w:val="TTableText"/>
              <w:spacing w:after="360"/>
            </w:pPr>
            <w:r>
              <w:t>Yes (S)</w:t>
            </w:r>
          </w:p>
          <w:p w14:paraId="25F19D6E" w14:textId="5514EDB0" w:rsidR="000B79DB" w:rsidRDefault="000B79DB" w:rsidP="003B67FE">
            <w:pPr>
              <w:pStyle w:val="TTableText"/>
              <w:spacing w:after="360"/>
            </w:pPr>
            <w:r>
              <w:t>Yes</w:t>
            </w:r>
            <w:r w:rsidR="00414150">
              <w:t xml:space="preserve"> (NI)</w:t>
            </w:r>
          </w:p>
        </w:tc>
      </w:tr>
      <w:tr w:rsidR="00D26B16" w:rsidRPr="00CA4237" w14:paraId="5E36E300" w14:textId="77777777" w:rsidTr="0087183F">
        <w:trPr>
          <w:trHeight w:val="376"/>
          <w:jc w:val="center"/>
        </w:trPr>
        <w:tc>
          <w:tcPr>
            <w:tcW w:w="1484" w:type="dxa"/>
          </w:tcPr>
          <w:p w14:paraId="02301767" w14:textId="77777777" w:rsidR="00DA7F04" w:rsidRPr="0087183F" w:rsidRDefault="00D26B16" w:rsidP="00D26B16">
            <w:pPr>
              <w:pStyle w:val="TTableText"/>
              <w:rPr>
                <w:b/>
                <w:bCs/>
                <w:lang w:val="en-GB"/>
              </w:rPr>
            </w:pPr>
            <w:r w:rsidRPr="0087183F">
              <w:rPr>
                <w:b/>
                <w:bCs/>
                <w:lang w:val="en-GB"/>
              </w:rPr>
              <w:t xml:space="preserve">Power to amend </w:t>
            </w:r>
          </w:p>
          <w:p w14:paraId="1D4A36A7" w14:textId="588AB475" w:rsidR="00D26B16" w:rsidRDefault="008E3439" w:rsidP="00D26B16">
            <w:pPr>
              <w:pStyle w:val="TTableText"/>
              <w:rPr>
                <w:lang w:val="en-GB"/>
              </w:rPr>
            </w:pPr>
            <w:r>
              <w:rPr>
                <w:lang w:val="en-GB"/>
              </w:rPr>
              <w:t>Section</w:t>
            </w:r>
            <w:r w:rsidR="00DA7F04">
              <w:rPr>
                <w:lang w:val="en-GB"/>
              </w:rPr>
              <w:t xml:space="preserve">s </w:t>
            </w:r>
            <w:r w:rsidR="3D922EDF" w:rsidRPr="756953D6">
              <w:rPr>
                <w:lang w:val="en-GB"/>
              </w:rPr>
              <w:t>20</w:t>
            </w:r>
            <w:r w:rsidR="16EE32F8" w:rsidRPr="756953D6">
              <w:rPr>
                <w:lang w:val="en-GB"/>
              </w:rPr>
              <w:t xml:space="preserve"> </w:t>
            </w:r>
            <w:r w:rsidR="42474D8D" w:rsidRPr="756953D6">
              <w:rPr>
                <w:lang w:val="en-GB"/>
              </w:rPr>
              <w:t>–</w:t>
            </w:r>
            <w:r w:rsidR="16EE32F8" w:rsidRPr="756953D6">
              <w:rPr>
                <w:lang w:val="en-GB"/>
              </w:rPr>
              <w:t xml:space="preserve"> 2</w:t>
            </w:r>
            <w:r w:rsidR="2AAB0CAD" w:rsidRPr="756953D6">
              <w:rPr>
                <w:lang w:val="en-GB"/>
              </w:rPr>
              <w:t>4</w:t>
            </w:r>
          </w:p>
          <w:p w14:paraId="4B7E31DB" w14:textId="3FC16D5B" w:rsidR="00CA48FF" w:rsidRDefault="008E3439" w:rsidP="00D26B16">
            <w:pPr>
              <w:pStyle w:val="TTableText"/>
              <w:rPr>
                <w:lang w:val="en-GB"/>
              </w:rPr>
            </w:pPr>
            <w:r>
              <w:rPr>
                <w:lang w:val="en-GB"/>
              </w:rPr>
              <w:t>Section</w:t>
            </w:r>
            <w:r w:rsidR="00CA48FF">
              <w:rPr>
                <w:lang w:val="en-GB"/>
              </w:rPr>
              <w:t xml:space="preserve"> 2</w:t>
            </w:r>
            <w:r w:rsidR="76FBB1AC" w:rsidRPr="756953D6">
              <w:rPr>
                <w:lang w:val="en-GB"/>
              </w:rPr>
              <w:t>5</w:t>
            </w:r>
            <w:r w:rsidR="00CA48FF" w:rsidRPr="756953D6">
              <w:rPr>
                <w:lang w:val="en-GB"/>
              </w:rPr>
              <w:t xml:space="preserve"> - 2</w:t>
            </w:r>
            <w:r w:rsidR="02772D49" w:rsidRPr="756953D6">
              <w:rPr>
                <w:lang w:val="en-GB"/>
              </w:rPr>
              <w:t>7</w:t>
            </w:r>
          </w:p>
          <w:p w14:paraId="394B6D1A" w14:textId="0FEF1A61" w:rsidR="00485D01" w:rsidRDefault="008E3439">
            <w:pPr>
              <w:pStyle w:val="TTableText"/>
              <w:rPr>
                <w:lang w:val="en-GB"/>
              </w:rPr>
            </w:pPr>
            <w:r>
              <w:rPr>
                <w:lang w:val="en-GB"/>
              </w:rPr>
              <w:t>Section</w:t>
            </w:r>
            <w:r w:rsidR="00133734">
              <w:rPr>
                <w:lang w:val="en-GB"/>
              </w:rPr>
              <w:t>s 2</w:t>
            </w:r>
            <w:r w:rsidR="09876226" w:rsidRPr="756953D6">
              <w:rPr>
                <w:lang w:val="en-GB"/>
              </w:rPr>
              <w:t>8</w:t>
            </w:r>
            <w:r w:rsidR="42474D8D" w:rsidRPr="756953D6">
              <w:rPr>
                <w:lang w:val="en-GB"/>
              </w:rPr>
              <w:t xml:space="preserve"> - </w:t>
            </w:r>
            <w:r w:rsidR="2596F186" w:rsidRPr="756953D6">
              <w:rPr>
                <w:lang w:val="en-GB"/>
              </w:rPr>
              <w:t>3</w:t>
            </w:r>
            <w:r w:rsidR="2E82DE47" w:rsidRPr="756953D6">
              <w:rPr>
                <w:lang w:val="en-GB"/>
              </w:rPr>
              <w:t>6</w:t>
            </w:r>
          </w:p>
        </w:tc>
        <w:tc>
          <w:tcPr>
            <w:tcW w:w="991" w:type="dxa"/>
          </w:tcPr>
          <w:p w14:paraId="76E2C196" w14:textId="77777777" w:rsidR="00F511E4" w:rsidRDefault="00F511E4" w:rsidP="006B5852">
            <w:pPr>
              <w:pStyle w:val="TTableText"/>
            </w:pPr>
          </w:p>
          <w:p w14:paraId="7BA08845" w14:textId="77777777" w:rsidR="00D26B16" w:rsidRDefault="00D26B16" w:rsidP="006B5852">
            <w:pPr>
              <w:pStyle w:val="TTableText"/>
            </w:pPr>
            <w:r>
              <w:t>Yes</w:t>
            </w:r>
          </w:p>
          <w:p w14:paraId="483EBC0F" w14:textId="639514EC" w:rsidR="00CA48FF" w:rsidRDefault="00CA48FF" w:rsidP="006B5852">
            <w:pPr>
              <w:pStyle w:val="TTableText"/>
            </w:pPr>
            <w:r>
              <w:t>Yes</w:t>
            </w:r>
          </w:p>
          <w:p w14:paraId="1DA56087" w14:textId="02334B4F" w:rsidR="000B79DB" w:rsidRDefault="000B79DB" w:rsidP="006B5852">
            <w:pPr>
              <w:pStyle w:val="TTableText"/>
            </w:pPr>
            <w:r>
              <w:t>No</w:t>
            </w:r>
          </w:p>
        </w:tc>
        <w:tc>
          <w:tcPr>
            <w:tcW w:w="991" w:type="dxa"/>
          </w:tcPr>
          <w:p w14:paraId="0D678770" w14:textId="77777777" w:rsidR="00D5369C" w:rsidRDefault="00D5369C" w:rsidP="006B5852">
            <w:pPr>
              <w:pStyle w:val="TTableText"/>
            </w:pPr>
          </w:p>
          <w:p w14:paraId="2463BD6E" w14:textId="77777777" w:rsidR="00D26B16" w:rsidRDefault="00D26B16" w:rsidP="006B5852">
            <w:pPr>
              <w:pStyle w:val="TTableText"/>
            </w:pPr>
            <w:r>
              <w:t>Yes</w:t>
            </w:r>
          </w:p>
          <w:p w14:paraId="54A94E23" w14:textId="1A1A3C06" w:rsidR="00CA48FF" w:rsidRDefault="00CA48FF" w:rsidP="006B5852">
            <w:pPr>
              <w:pStyle w:val="TTableText"/>
            </w:pPr>
            <w:r>
              <w:t>Yes</w:t>
            </w:r>
          </w:p>
          <w:p w14:paraId="6C74EBF7" w14:textId="0E3F5A6E" w:rsidR="000B79DB" w:rsidRDefault="000B79DB" w:rsidP="006B5852">
            <w:pPr>
              <w:pStyle w:val="TTableText"/>
            </w:pPr>
            <w:r>
              <w:t>No</w:t>
            </w:r>
          </w:p>
        </w:tc>
        <w:tc>
          <w:tcPr>
            <w:tcW w:w="991" w:type="dxa"/>
          </w:tcPr>
          <w:p w14:paraId="66723B88" w14:textId="77777777" w:rsidR="00D5369C" w:rsidRDefault="00D5369C" w:rsidP="006B5852">
            <w:pPr>
              <w:pStyle w:val="TTableText"/>
            </w:pPr>
          </w:p>
          <w:p w14:paraId="4DC927D5" w14:textId="2865C2CB" w:rsidR="00D26B16" w:rsidRDefault="00D26B16" w:rsidP="006B5852">
            <w:pPr>
              <w:pStyle w:val="TTableText"/>
            </w:pPr>
            <w:r>
              <w:t xml:space="preserve">Yes </w:t>
            </w:r>
          </w:p>
          <w:p w14:paraId="14C5CECD" w14:textId="4B473254" w:rsidR="00CA48FF" w:rsidRDefault="00CA48FF" w:rsidP="006B5852">
            <w:pPr>
              <w:pStyle w:val="TTableText"/>
            </w:pPr>
            <w:r>
              <w:t>Yes</w:t>
            </w:r>
          </w:p>
          <w:p w14:paraId="5C8D4329" w14:textId="159BE382" w:rsidR="00587149" w:rsidRDefault="00587149" w:rsidP="006B5852">
            <w:pPr>
              <w:pStyle w:val="TTableText"/>
            </w:pPr>
            <w:r>
              <w:t>No</w:t>
            </w:r>
          </w:p>
        </w:tc>
        <w:tc>
          <w:tcPr>
            <w:tcW w:w="999" w:type="dxa"/>
          </w:tcPr>
          <w:p w14:paraId="415CFDAA" w14:textId="77777777" w:rsidR="00D5369C" w:rsidRDefault="00D5369C" w:rsidP="006B5852">
            <w:pPr>
              <w:pStyle w:val="TTableText"/>
            </w:pPr>
          </w:p>
          <w:p w14:paraId="263AD949" w14:textId="77777777" w:rsidR="00D26B16" w:rsidRDefault="00D26B16" w:rsidP="006B5852">
            <w:pPr>
              <w:pStyle w:val="TTableText"/>
            </w:pPr>
            <w:r>
              <w:t>No</w:t>
            </w:r>
          </w:p>
          <w:p w14:paraId="32276DF9" w14:textId="3F9FD354" w:rsidR="00CA48FF" w:rsidRDefault="00CA48FF" w:rsidP="006B5852">
            <w:pPr>
              <w:pStyle w:val="TTableText"/>
            </w:pPr>
            <w:r>
              <w:t>Yes</w:t>
            </w:r>
          </w:p>
          <w:p w14:paraId="32567368" w14:textId="087ED37F" w:rsidR="00587149" w:rsidRDefault="00587149" w:rsidP="006B5852">
            <w:pPr>
              <w:pStyle w:val="TTableText"/>
            </w:pPr>
            <w:r>
              <w:t>Yes</w:t>
            </w:r>
          </w:p>
        </w:tc>
        <w:tc>
          <w:tcPr>
            <w:tcW w:w="1353" w:type="dxa"/>
          </w:tcPr>
          <w:p w14:paraId="47011234" w14:textId="77777777" w:rsidR="00D5369C" w:rsidRDefault="00D5369C" w:rsidP="006B5852">
            <w:pPr>
              <w:pStyle w:val="TTableText"/>
            </w:pPr>
          </w:p>
          <w:p w14:paraId="27891D7D" w14:textId="019A984D" w:rsidR="00D26B16" w:rsidRDefault="00D26B16" w:rsidP="006B5852">
            <w:pPr>
              <w:pStyle w:val="TTableText"/>
            </w:pPr>
            <w:r>
              <w:t>N</w:t>
            </w:r>
            <w:r w:rsidR="00677978">
              <w:t>/A</w:t>
            </w:r>
          </w:p>
          <w:p w14:paraId="189B027C" w14:textId="1A446A61" w:rsidR="00CA48FF" w:rsidRDefault="00CA48FF" w:rsidP="006B5852">
            <w:pPr>
              <w:pStyle w:val="TTableText"/>
            </w:pPr>
            <w:r>
              <w:t>N/A</w:t>
            </w:r>
          </w:p>
          <w:p w14:paraId="39962BC2" w14:textId="73D1C9A5" w:rsidR="00587149" w:rsidRDefault="00587149" w:rsidP="006B5852">
            <w:pPr>
              <w:pStyle w:val="TTableText"/>
            </w:pPr>
            <w:r>
              <w:t>N</w:t>
            </w:r>
            <w:r w:rsidR="00645155">
              <w:t>/A</w:t>
            </w:r>
          </w:p>
        </w:tc>
        <w:tc>
          <w:tcPr>
            <w:tcW w:w="1361" w:type="dxa"/>
          </w:tcPr>
          <w:p w14:paraId="5257B050" w14:textId="77777777" w:rsidR="00D5369C" w:rsidRDefault="00D5369C" w:rsidP="006B5852">
            <w:pPr>
              <w:pStyle w:val="TTableText"/>
            </w:pPr>
          </w:p>
          <w:p w14:paraId="260FACAD" w14:textId="0C598A74" w:rsidR="00D26B16" w:rsidRDefault="00D26B16" w:rsidP="006B5852">
            <w:pPr>
              <w:pStyle w:val="TTableText"/>
            </w:pPr>
            <w:r>
              <w:t>N</w:t>
            </w:r>
            <w:r w:rsidR="00677978">
              <w:t>/A</w:t>
            </w:r>
          </w:p>
          <w:p w14:paraId="39F9411B" w14:textId="70D0A018" w:rsidR="00CA48FF" w:rsidRDefault="00CA48FF" w:rsidP="006B5852">
            <w:pPr>
              <w:pStyle w:val="TTableText"/>
            </w:pPr>
            <w:r>
              <w:t>N/A</w:t>
            </w:r>
          </w:p>
          <w:p w14:paraId="5119762F" w14:textId="1C11E6C3" w:rsidR="00587149" w:rsidRDefault="00587149" w:rsidP="006B5852">
            <w:pPr>
              <w:pStyle w:val="TTableText"/>
            </w:pPr>
            <w:r>
              <w:t>N</w:t>
            </w:r>
            <w:r w:rsidR="00645155">
              <w:t>/A</w:t>
            </w:r>
          </w:p>
        </w:tc>
        <w:tc>
          <w:tcPr>
            <w:tcW w:w="1359" w:type="dxa"/>
          </w:tcPr>
          <w:p w14:paraId="01DC9A31" w14:textId="77777777" w:rsidR="00D5369C" w:rsidRDefault="00D5369C" w:rsidP="006B5852">
            <w:pPr>
              <w:pStyle w:val="TTableText"/>
            </w:pPr>
          </w:p>
          <w:p w14:paraId="38435456" w14:textId="487E49DC" w:rsidR="00D26B16" w:rsidRDefault="00C83460" w:rsidP="006B5852">
            <w:pPr>
              <w:pStyle w:val="TTableText"/>
            </w:pPr>
            <w:r>
              <w:t>N/A</w:t>
            </w:r>
          </w:p>
          <w:p w14:paraId="613381CA" w14:textId="277D8FCF" w:rsidR="00CA48FF" w:rsidRDefault="00CA48FF" w:rsidP="006B5852">
            <w:pPr>
              <w:pStyle w:val="TTableText"/>
            </w:pPr>
            <w:r>
              <w:t>N/A</w:t>
            </w:r>
          </w:p>
          <w:p w14:paraId="58D7D891" w14:textId="23CE7F74" w:rsidR="00587149" w:rsidRDefault="00645155" w:rsidP="006B5852">
            <w:pPr>
              <w:pStyle w:val="TTableText"/>
            </w:pPr>
            <w:r>
              <w:t>N/A</w:t>
            </w:r>
          </w:p>
        </w:tc>
        <w:tc>
          <w:tcPr>
            <w:tcW w:w="1098" w:type="dxa"/>
          </w:tcPr>
          <w:p w14:paraId="2FF2C311" w14:textId="77777777" w:rsidR="00D5369C" w:rsidRDefault="00D5369C" w:rsidP="006B5852">
            <w:pPr>
              <w:pStyle w:val="TTableText"/>
            </w:pPr>
          </w:p>
          <w:p w14:paraId="2A5ABBB5" w14:textId="77777777" w:rsidR="00D26B16" w:rsidRDefault="00D26B16" w:rsidP="006B5852">
            <w:pPr>
              <w:pStyle w:val="TTableText"/>
            </w:pPr>
            <w:r>
              <w:t>Yes (S)</w:t>
            </w:r>
          </w:p>
          <w:p w14:paraId="61C220FE" w14:textId="02735CE1" w:rsidR="00CA48FF" w:rsidRDefault="00CA48FF" w:rsidP="006B5852">
            <w:pPr>
              <w:pStyle w:val="TTableText"/>
            </w:pPr>
            <w:r>
              <w:t>No</w:t>
            </w:r>
          </w:p>
          <w:p w14:paraId="6B9C174D" w14:textId="36FA8FD9" w:rsidR="00587149" w:rsidRDefault="00587149" w:rsidP="006B5852">
            <w:pPr>
              <w:pStyle w:val="TTableText"/>
            </w:pPr>
            <w:r>
              <w:t>Yes</w:t>
            </w:r>
            <w:r w:rsidR="00645155">
              <w:t xml:space="preserve"> (NI)</w:t>
            </w:r>
          </w:p>
        </w:tc>
      </w:tr>
      <w:tr w:rsidR="00EC2CC0" w:rsidRPr="00CA4237" w14:paraId="6EA8C018" w14:textId="77777777" w:rsidTr="0087183F">
        <w:trPr>
          <w:trHeight w:val="376"/>
          <w:jc w:val="center"/>
        </w:trPr>
        <w:tc>
          <w:tcPr>
            <w:tcW w:w="1484" w:type="dxa"/>
          </w:tcPr>
          <w:p w14:paraId="76914231" w14:textId="087D070E" w:rsidR="00EC2CC0" w:rsidRPr="0087183F" w:rsidRDefault="00EC2CC0" w:rsidP="00EC2CC0">
            <w:pPr>
              <w:pStyle w:val="TTableText"/>
              <w:rPr>
                <w:b/>
                <w:bCs/>
                <w:lang w:val="en-GB"/>
              </w:rPr>
            </w:pPr>
            <w:r w:rsidRPr="0087183F">
              <w:rPr>
                <w:b/>
                <w:bCs/>
                <w:lang w:val="en-GB"/>
              </w:rPr>
              <w:t>Meetings</w:t>
            </w:r>
            <w:r w:rsidR="00485D01" w:rsidRPr="0087183F">
              <w:rPr>
                <w:b/>
                <w:bCs/>
                <w:lang w:val="en-GB"/>
              </w:rPr>
              <w:t xml:space="preserve"> and filings</w:t>
            </w:r>
          </w:p>
          <w:p w14:paraId="19FD3C2B" w14:textId="5712EE09" w:rsidR="00EC2CC0" w:rsidRDefault="008E3439" w:rsidP="007D1BDC">
            <w:pPr>
              <w:pStyle w:val="TTableText"/>
              <w:rPr>
                <w:lang w:val="en-GB"/>
              </w:rPr>
            </w:pPr>
            <w:r>
              <w:rPr>
                <w:lang w:val="en-GB"/>
              </w:rPr>
              <w:t>Section</w:t>
            </w:r>
            <w:r w:rsidR="00EC2CC0">
              <w:rPr>
                <w:lang w:val="en-GB"/>
              </w:rPr>
              <w:t xml:space="preserve"> </w:t>
            </w:r>
            <w:r w:rsidR="00D758BD" w:rsidRPr="5673DD21">
              <w:rPr>
                <w:lang w:val="en-GB"/>
              </w:rPr>
              <w:t>3</w:t>
            </w:r>
            <w:r w:rsidR="0969D1F0" w:rsidRPr="5673DD21">
              <w:rPr>
                <w:lang w:val="en-GB"/>
              </w:rPr>
              <w:t>7</w:t>
            </w:r>
            <w:r w:rsidR="00D758BD">
              <w:rPr>
                <w:lang w:val="en-GB"/>
              </w:rPr>
              <w:t xml:space="preserve"> and Schedule </w:t>
            </w:r>
            <w:r w:rsidR="007D1BDC">
              <w:rPr>
                <w:lang w:val="en-GB"/>
              </w:rPr>
              <w:t>14</w:t>
            </w:r>
          </w:p>
          <w:p w14:paraId="753918C3" w14:textId="28D3EE17" w:rsidR="008106C8" w:rsidRDefault="008E3439">
            <w:pPr>
              <w:pStyle w:val="TTableText"/>
              <w:rPr>
                <w:lang w:val="en-GB"/>
              </w:rPr>
            </w:pPr>
            <w:r>
              <w:rPr>
                <w:lang w:val="en-GB"/>
              </w:rPr>
              <w:t>Section</w:t>
            </w:r>
            <w:r w:rsidR="002C368E">
              <w:rPr>
                <w:lang w:val="en-GB"/>
              </w:rPr>
              <w:t>s</w:t>
            </w:r>
            <w:r w:rsidR="000A29CB">
              <w:rPr>
                <w:lang w:val="en-GB"/>
              </w:rPr>
              <w:t xml:space="preserve"> </w:t>
            </w:r>
            <w:r w:rsidR="000A29CB" w:rsidRPr="5673DD21">
              <w:rPr>
                <w:lang w:val="en-GB"/>
              </w:rPr>
              <w:t>3</w:t>
            </w:r>
            <w:r w:rsidR="30FC27BB" w:rsidRPr="5673DD21">
              <w:rPr>
                <w:lang w:val="en-GB"/>
              </w:rPr>
              <w:t>8</w:t>
            </w:r>
            <w:r w:rsidR="000A29CB" w:rsidRPr="5673DD21">
              <w:rPr>
                <w:lang w:val="en-GB"/>
              </w:rPr>
              <w:t>, 3</w:t>
            </w:r>
            <w:r w:rsidR="3085813F" w:rsidRPr="5673DD21">
              <w:rPr>
                <w:lang w:val="en-GB"/>
              </w:rPr>
              <w:t>9</w:t>
            </w:r>
            <w:r w:rsidR="000A29CB" w:rsidRPr="5673DD21">
              <w:rPr>
                <w:lang w:val="en-GB"/>
              </w:rPr>
              <w:t xml:space="preserve">, </w:t>
            </w:r>
            <w:r w:rsidR="16AE7038" w:rsidRPr="5673DD21">
              <w:rPr>
                <w:lang w:val="en-GB"/>
              </w:rPr>
              <w:t>40</w:t>
            </w:r>
          </w:p>
        </w:tc>
        <w:tc>
          <w:tcPr>
            <w:tcW w:w="991" w:type="dxa"/>
          </w:tcPr>
          <w:p w14:paraId="37E2B42F" w14:textId="77777777" w:rsidR="007D1BDC" w:rsidRDefault="007D1BDC" w:rsidP="008A64B5">
            <w:pPr>
              <w:pStyle w:val="TTableText"/>
              <w:spacing w:after="360"/>
            </w:pPr>
          </w:p>
          <w:p w14:paraId="47B85322" w14:textId="77777777" w:rsidR="00EC2CC0" w:rsidRDefault="00EC2CC0" w:rsidP="00EC2CC0">
            <w:pPr>
              <w:pStyle w:val="TTableText"/>
            </w:pPr>
            <w:r>
              <w:t>Yes</w:t>
            </w:r>
          </w:p>
          <w:p w14:paraId="01524532" w14:textId="77777777" w:rsidR="00E90B67" w:rsidRDefault="00E90B67" w:rsidP="00425084">
            <w:pPr>
              <w:pStyle w:val="TTableText"/>
            </w:pPr>
          </w:p>
          <w:p w14:paraId="2A77EFFF" w14:textId="33332189" w:rsidR="00E90B67" w:rsidRDefault="00E90B67" w:rsidP="00EC2CC0">
            <w:pPr>
              <w:pStyle w:val="TTableText"/>
            </w:pPr>
            <w:r>
              <w:t>Yes</w:t>
            </w:r>
          </w:p>
        </w:tc>
        <w:tc>
          <w:tcPr>
            <w:tcW w:w="991" w:type="dxa"/>
          </w:tcPr>
          <w:p w14:paraId="716A0793" w14:textId="77777777" w:rsidR="007D1BDC" w:rsidRDefault="007D1BDC" w:rsidP="008A64B5">
            <w:pPr>
              <w:pStyle w:val="TTableText"/>
              <w:spacing w:after="360"/>
            </w:pPr>
          </w:p>
          <w:p w14:paraId="79A86504" w14:textId="77777777" w:rsidR="00EC2CC0" w:rsidRDefault="00EC2CC0" w:rsidP="00EC2CC0">
            <w:pPr>
              <w:pStyle w:val="TTableText"/>
            </w:pPr>
            <w:r>
              <w:t>Yes</w:t>
            </w:r>
          </w:p>
          <w:p w14:paraId="0722879D" w14:textId="77777777" w:rsidR="00E90B67" w:rsidRDefault="00E90B67" w:rsidP="00425084">
            <w:pPr>
              <w:pStyle w:val="TTableText"/>
            </w:pPr>
          </w:p>
          <w:p w14:paraId="563EC68D" w14:textId="79F191E9" w:rsidR="00E90B67" w:rsidRDefault="00E90B67" w:rsidP="00EC2CC0">
            <w:pPr>
              <w:pStyle w:val="TTableText"/>
            </w:pPr>
            <w:r>
              <w:t>Yes</w:t>
            </w:r>
          </w:p>
        </w:tc>
        <w:tc>
          <w:tcPr>
            <w:tcW w:w="991" w:type="dxa"/>
          </w:tcPr>
          <w:p w14:paraId="39BD0E56" w14:textId="77777777" w:rsidR="007D1BDC" w:rsidRDefault="007D1BDC" w:rsidP="008A64B5">
            <w:pPr>
              <w:pStyle w:val="TTableText"/>
              <w:spacing w:after="360"/>
            </w:pPr>
          </w:p>
          <w:p w14:paraId="5DD853DA" w14:textId="77777777" w:rsidR="00EC2CC0" w:rsidRDefault="00EC2CC0" w:rsidP="00EC2CC0">
            <w:pPr>
              <w:pStyle w:val="TTableText"/>
            </w:pPr>
            <w:r>
              <w:t>Yes</w:t>
            </w:r>
          </w:p>
          <w:p w14:paraId="338C223B" w14:textId="77777777" w:rsidR="00E90B67" w:rsidRDefault="00E90B67" w:rsidP="00425084">
            <w:pPr>
              <w:pStyle w:val="TTableText"/>
            </w:pPr>
          </w:p>
          <w:p w14:paraId="415402EA" w14:textId="4DC5732E" w:rsidR="00E90B67" w:rsidRDefault="00E90B67" w:rsidP="00EC2CC0">
            <w:pPr>
              <w:pStyle w:val="TTableText"/>
            </w:pPr>
            <w:r>
              <w:t>Yes</w:t>
            </w:r>
          </w:p>
        </w:tc>
        <w:tc>
          <w:tcPr>
            <w:tcW w:w="999" w:type="dxa"/>
          </w:tcPr>
          <w:p w14:paraId="574F507E" w14:textId="77777777" w:rsidR="003D4C40" w:rsidRDefault="003D4C40" w:rsidP="00425084">
            <w:pPr>
              <w:pStyle w:val="TTableText"/>
              <w:spacing w:after="360"/>
            </w:pPr>
          </w:p>
          <w:p w14:paraId="626C0916" w14:textId="66CC5455" w:rsidR="00E90B67" w:rsidRDefault="00EC2CC0" w:rsidP="003D4C40">
            <w:pPr>
              <w:pStyle w:val="TTableText"/>
              <w:spacing w:after="0"/>
            </w:pPr>
            <w:r>
              <w:t xml:space="preserve">Yes </w:t>
            </w:r>
          </w:p>
          <w:p w14:paraId="47CC3937" w14:textId="00BBC1E2" w:rsidR="003D4C40" w:rsidRDefault="003D4C40" w:rsidP="003D4C40">
            <w:pPr>
              <w:pStyle w:val="TTableText"/>
              <w:spacing w:after="0"/>
            </w:pPr>
          </w:p>
          <w:p w14:paraId="3E09B8D8" w14:textId="77777777" w:rsidR="003D4C40" w:rsidRDefault="003D4C40" w:rsidP="003D4C40">
            <w:pPr>
              <w:pStyle w:val="TTableText"/>
              <w:spacing w:after="0"/>
            </w:pPr>
          </w:p>
          <w:p w14:paraId="4F008FDE" w14:textId="4AE0665A" w:rsidR="00E90B67" w:rsidRDefault="00E90B67" w:rsidP="00EC2CC0">
            <w:pPr>
              <w:pStyle w:val="TTableText"/>
            </w:pPr>
            <w:r>
              <w:t>Yes</w:t>
            </w:r>
          </w:p>
        </w:tc>
        <w:tc>
          <w:tcPr>
            <w:tcW w:w="1353" w:type="dxa"/>
          </w:tcPr>
          <w:p w14:paraId="7D0FDFD0" w14:textId="77777777" w:rsidR="007D1BDC" w:rsidRDefault="007D1BDC" w:rsidP="008A64B5">
            <w:pPr>
              <w:pStyle w:val="TTableText"/>
              <w:spacing w:after="360"/>
            </w:pPr>
          </w:p>
          <w:p w14:paraId="22A30B95" w14:textId="2FBCA7F4" w:rsidR="00674D64" w:rsidRDefault="00EC2CC0" w:rsidP="00EC2CC0">
            <w:pPr>
              <w:pStyle w:val="TTableText"/>
            </w:pPr>
            <w:r>
              <w:t>N</w:t>
            </w:r>
            <w:r w:rsidR="003D4C40">
              <w:t>/A</w:t>
            </w:r>
          </w:p>
          <w:p w14:paraId="7337B561" w14:textId="77777777" w:rsidR="00674D64" w:rsidRDefault="00674D64" w:rsidP="00425084">
            <w:pPr>
              <w:pStyle w:val="TTableText"/>
            </w:pPr>
          </w:p>
          <w:p w14:paraId="639C0EB7" w14:textId="141AF15A" w:rsidR="00674D64" w:rsidRDefault="00674D64" w:rsidP="00EC2CC0">
            <w:pPr>
              <w:pStyle w:val="TTableText"/>
            </w:pPr>
            <w:r>
              <w:t>N</w:t>
            </w:r>
            <w:r w:rsidR="003D4C40">
              <w:t>/A</w:t>
            </w:r>
          </w:p>
        </w:tc>
        <w:tc>
          <w:tcPr>
            <w:tcW w:w="1361" w:type="dxa"/>
          </w:tcPr>
          <w:p w14:paraId="24E54B7B" w14:textId="77777777" w:rsidR="007D1BDC" w:rsidRDefault="007D1BDC" w:rsidP="008A64B5">
            <w:pPr>
              <w:pStyle w:val="TTableText"/>
              <w:spacing w:after="360"/>
            </w:pPr>
          </w:p>
          <w:p w14:paraId="2ACEB65C" w14:textId="0FC4C3F3" w:rsidR="00674D64" w:rsidRDefault="003D4C40" w:rsidP="00EC2CC0">
            <w:pPr>
              <w:pStyle w:val="TTableText"/>
            </w:pPr>
            <w:r>
              <w:t>N/A</w:t>
            </w:r>
          </w:p>
          <w:p w14:paraId="69F480C5" w14:textId="77777777" w:rsidR="00674D64" w:rsidRDefault="00674D64" w:rsidP="00425084">
            <w:pPr>
              <w:pStyle w:val="TTableText"/>
            </w:pPr>
          </w:p>
          <w:p w14:paraId="74ED5EDD" w14:textId="0B240B89" w:rsidR="00674D64" w:rsidRDefault="00674D64" w:rsidP="00EC2CC0">
            <w:pPr>
              <w:pStyle w:val="TTableText"/>
            </w:pPr>
            <w:r>
              <w:t>N</w:t>
            </w:r>
            <w:r w:rsidR="003D4C40">
              <w:t>/A</w:t>
            </w:r>
          </w:p>
        </w:tc>
        <w:tc>
          <w:tcPr>
            <w:tcW w:w="1359" w:type="dxa"/>
          </w:tcPr>
          <w:p w14:paraId="50EA7A00" w14:textId="77777777" w:rsidR="007D1BDC" w:rsidRDefault="007D1BDC" w:rsidP="008A64B5">
            <w:pPr>
              <w:pStyle w:val="TTableText"/>
              <w:spacing w:after="360"/>
            </w:pPr>
          </w:p>
          <w:p w14:paraId="1A2B9769" w14:textId="5F31372F" w:rsidR="00674D64" w:rsidRDefault="00706B12" w:rsidP="00EC2CC0">
            <w:pPr>
              <w:pStyle w:val="TTableText"/>
            </w:pPr>
            <w:r>
              <w:t>N/A</w:t>
            </w:r>
          </w:p>
          <w:p w14:paraId="10D8653D" w14:textId="77777777" w:rsidR="00674D64" w:rsidRDefault="00674D64" w:rsidP="00425084">
            <w:pPr>
              <w:pStyle w:val="TTableText"/>
            </w:pPr>
          </w:p>
          <w:p w14:paraId="515D4310" w14:textId="7E1EE8FA" w:rsidR="00674D64" w:rsidRDefault="00685701" w:rsidP="00EC2CC0">
            <w:pPr>
              <w:pStyle w:val="TTableText"/>
            </w:pPr>
            <w:r>
              <w:t>N/A</w:t>
            </w:r>
          </w:p>
        </w:tc>
        <w:tc>
          <w:tcPr>
            <w:tcW w:w="1098" w:type="dxa"/>
          </w:tcPr>
          <w:p w14:paraId="63734466" w14:textId="61E56039" w:rsidR="00674D64" w:rsidRDefault="00EC2CC0" w:rsidP="00EC2CC0">
            <w:pPr>
              <w:pStyle w:val="TTableText"/>
            </w:pPr>
            <w:r>
              <w:t xml:space="preserve">Yes (S </w:t>
            </w:r>
            <w:r w:rsidR="00F519C4">
              <w:t>-</w:t>
            </w:r>
            <w:r w:rsidR="00425084">
              <w:t xml:space="preserve"> </w:t>
            </w:r>
            <w:r>
              <w:t xml:space="preserve">CIOs), </w:t>
            </w:r>
            <w:r w:rsidR="00425084">
              <w:t>(</w:t>
            </w:r>
            <w:r>
              <w:t>NI</w:t>
            </w:r>
            <w:r w:rsidR="00425084">
              <w:t xml:space="preserve"> - </w:t>
            </w:r>
            <w:r>
              <w:t>certain mutual societies)</w:t>
            </w:r>
            <w:r w:rsidDel="00937C6C">
              <w:t xml:space="preserve"> </w:t>
            </w:r>
          </w:p>
          <w:p w14:paraId="01E2A38B" w14:textId="7089C2FC" w:rsidR="00D0454F" w:rsidRDefault="00D0454F" w:rsidP="00EC2CC0">
            <w:pPr>
              <w:pStyle w:val="TTableText"/>
            </w:pPr>
            <w:r>
              <w:t>No</w:t>
            </w:r>
          </w:p>
        </w:tc>
      </w:tr>
      <w:tr w:rsidR="00864413" w:rsidRPr="00CA4237" w14:paraId="6F436DCA" w14:textId="77777777" w:rsidTr="0087183F">
        <w:trPr>
          <w:trHeight w:val="376"/>
          <w:jc w:val="center"/>
        </w:trPr>
        <w:tc>
          <w:tcPr>
            <w:tcW w:w="1484" w:type="dxa"/>
          </w:tcPr>
          <w:p w14:paraId="71048DFE" w14:textId="77777777" w:rsidR="00864413" w:rsidRPr="0087183F" w:rsidRDefault="00864413" w:rsidP="00EC2CC0">
            <w:pPr>
              <w:pStyle w:val="TTableText"/>
              <w:rPr>
                <w:b/>
                <w:bCs/>
                <w:lang w:val="en-GB"/>
              </w:rPr>
            </w:pPr>
            <w:r w:rsidRPr="0087183F">
              <w:rPr>
                <w:b/>
                <w:bCs/>
                <w:lang w:val="en-GB"/>
              </w:rPr>
              <w:t>Powers to change periods</w:t>
            </w:r>
          </w:p>
          <w:p w14:paraId="617C80D7" w14:textId="40869FE4" w:rsidR="00864413" w:rsidRDefault="008E3439" w:rsidP="00EC2CC0">
            <w:pPr>
              <w:pStyle w:val="TTableText"/>
              <w:rPr>
                <w:lang w:val="en-GB"/>
              </w:rPr>
            </w:pPr>
            <w:r>
              <w:rPr>
                <w:lang w:val="en-GB"/>
              </w:rPr>
              <w:t>Section</w:t>
            </w:r>
            <w:r w:rsidR="00864413">
              <w:rPr>
                <w:lang w:val="en-GB"/>
              </w:rPr>
              <w:t xml:space="preserve"> </w:t>
            </w:r>
            <w:r w:rsidR="394199F8" w:rsidRPr="756953D6">
              <w:rPr>
                <w:lang w:val="en-GB"/>
              </w:rPr>
              <w:t>41</w:t>
            </w:r>
          </w:p>
          <w:p w14:paraId="1C8D157A" w14:textId="22844CD5" w:rsidR="00864413" w:rsidRDefault="008E3439" w:rsidP="00EC2CC0">
            <w:pPr>
              <w:pStyle w:val="TTableText"/>
              <w:rPr>
                <w:lang w:val="en-GB"/>
              </w:rPr>
            </w:pPr>
            <w:r>
              <w:rPr>
                <w:lang w:val="en-GB"/>
              </w:rPr>
              <w:t>Section</w:t>
            </w:r>
            <w:r w:rsidR="00864413">
              <w:rPr>
                <w:lang w:val="en-GB"/>
              </w:rPr>
              <w:t xml:space="preserve"> 4</w:t>
            </w:r>
            <w:r w:rsidR="3E2546BE" w:rsidRPr="756953D6">
              <w:rPr>
                <w:lang w:val="en-GB"/>
              </w:rPr>
              <w:t>2</w:t>
            </w:r>
          </w:p>
        </w:tc>
        <w:tc>
          <w:tcPr>
            <w:tcW w:w="991" w:type="dxa"/>
          </w:tcPr>
          <w:p w14:paraId="069900C9" w14:textId="77777777" w:rsidR="00357A5F" w:rsidRDefault="00357A5F" w:rsidP="0087183F">
            <w:pPr>
              <w:pStyle w:val="TTableText"/>
              <w:spacing w:after="360"/>
            </w:pPr>
          </w:p>
          <w:p w14:paraId="23268702" w14:textId="61A27A68" w:rsidR="00CA48FF" w:rsidRDefault="00357A5F">
            <w:pPr>
              <w:pStyle w:val="TTableText"/>
            </w:pPr>
            <w:r>
              <w:t>Yes</w:t>
            </w:r>
          </w:p>
          <w:p w14:paraId="6B7DAD81" w14:textId="7F542192" w:rsidR="00357A5F" w:rsidRDefault="00357A5F" w:rsidP="0087183F">
            <w:pPr>
              <w:pStyle w:val="TTableText"/>
            </w:pPr>
            <w:r>
              <w:t>No</w:t>
            </w:r>
          </w:p>
        </w:tc>
        <w:tc>
          <w:tcPr>
            <w:tcW w:w="991" w:type="dxa"/>
          </w:tcPr>
          <w:p w14:paraId="30CE6875" w14:textId="77777777" w:rsidR="009A57C8" w:rsidRDefault="009A57C8" w:rsidP="0087183F">
            <w:pPr>
              <w:pStyle w:val="TTableText"/>
              <w:spacing w:after="360"/>
            </w:pPr>
          </w:p>
          <w:p w14:paraId="1C5928E5" w14:textId="134670FD" w:rsidR="009A57C8" w:rsidRDefault="009A57C8" w:rsidP="009A57C8">
            <w:pPr>
              <w:pStyle w:val="TTableText"/>
            </w:pPr>
            <w:r>
              <w:t>Y</w:t>
            </w:r>
            <w:r w:rsidR="00357A5F">
              <w:t>es</w:t>
            </w:r>
          </w:p>
          <w:p w14:paraId="4F7612F1" w14:textId="33DA78BF" w:rsidR="00357A5F" w:rsidRDefault="00357A5F" w:rsidP="008A64B5">
            <w:pPr>
              <w:pStyle w:val="TTableText"/>
            </w:pPr>
            <w:r>
              <w:t>No</w:t>
            </w:r>
          </w:p>
        </w:tc>
        <w:tc>
          <w:tcPr>
            <w:tcW w:w="991" w:type="dxa"/>
          </w:tcPr>
          <w:p w14:paraId="4BA08E16" w14:textId="77777777" w:rsidR="009A57C8" w:rsidRDefault="009A57C8" w:rsidP="0087183F">
            <w:pPr>
              <w:pStyle w:val="TTableText"/>
              <w:spacing w:after="360"/>
            </w:pPr>
          </w:p>
          <w:p w14:paraId="4F500725" w14:textId="3A5C2D21" w:rsidR="00CA48FF" w:rsidRDefault="00357A5F" w:rsidP="00CA48FF">
            <w:pPr>
              <w:pStyle w:val="TTableText"/>
            </w:pPr>
            <w:r>
              <w:t>Yes</w:t>
            </w:r>
          </w:p>
          <w:p w14:paraId="7FC182BC" w14:textId="1752D534" w:rsidR="00357A5F" w:rsidRDefault="00357A5F" w:rsidP="0087183F">
            <w:pPr>
              <w:pStyle w:val="TTableText"/>
            </w:pPr>
            <w:r>
              <w:t>No</w:t>
            </w:r>
          </w:p>
        </w:tc>
        <w:tc>
          <w:tcPr>
            <w:tcW w:w="999" w:type="dxa"/>
          </w:tcPr>
          <w:p w14:paraId="2D8AFE69" w14:textId="77777777" w:rsidR="009A57C8" w:rsidRDefault="009A57C8" w:rsidP="0087183F">
            <w:pPr>
              <w:pStyle w:val="TTableText"/>
              <w:spacing w:after="360"/>
            </w:pPr>
          </w:p>
          <w:p w14:paraId="3CDEEC8B" w14:textId="47E37F9A" w:rsidR="00CA48FF" w:rsidRDefault="00357A5F" w:rsidP="00CA48FF">
            <w:pPr>
              <w:pStyle w:val="TTableText"/>
            </w:pPr>
            <w:r>
              <w:t>No</w:t>
            </w:r>
          </w:p>
          <w:p w14:paraId="3DC168AC" w14:textId="36FFEB73" w:rsidR="00357A5F" w:rsidRDefault="00357A5F" w:rsidP="0087183F">
            <w:pPr>
              <w:pStyle w:val="TTableText"/>
            </w:pPr>
            <w:r>
              <w:t>Yes</w:t>
            </w:r>
          </w:p>
        </w:tc>
        <w:tc>
          <w:tcPr>
            <w:tcW w:w="1353" w:type="dxa"/>
          </w:tcPr>
          <w:p w14:paraId="2FAA35B1" w14:textId="77777777" w:rsidR="009A57C8" w:rsidRDefault="009A57C8" w:rsidP="0087183F">
            <w:pPr>
              <w:pStyle w:val="TTableText"/>
              <w:spacing w:after="360"/>
            </w:pPr>
          </w:p>
          <w:p w14:paraId="2B6EFF0F" w14:textId="1F5AF7E7" w:rsidR="00CA48FF" w:rsidRDefault="00357A5F" w:rsidP="00CA48FF">
            <w:pPr>
              <w:pStyle w:val="TTableText"/>
            </w:pPr>
            <w:r>
              <w:t>N</w:t>
            </w:r>
            <w:r w:rsidR="00521A45">
              <w:t>/A</w:t>
            </w:r>
          </w:p>
          <w:p w14:paraId="3FD96A6C" w14:textId="658C0A62" w:rsidR="00357A5F" w:rsidRDefault="00357A5F" w:rsidP="0087183F">
            <w:pPr>
              <w:pStyle w:val="TTableText"/>
            </w:pPr>
            <w:r>
              <w:t>N</w:t>
            </w:r>
            <w:r w:rsidR="002342CD">
              <w:t>/A</w:t>
            </w:r>
          </w:p>
        </w:tc>
        <w:tc>
          <w:tcPr>
            <w:tcW w:w="1361" w:type="dxa"/>
          </w:tcPr>
          <w:p w14:paraId="002E2F8A" w14:textId="77777777" w:rsidR="009A57C8" w:rsidRDefault="009A57C8" w:rsidP="0087183F">
            <w:pPr>
              <w:pStyle w:val="TTableText"/>
              <w:spacing w:after="360"/>
            </w:pPr>
          </w:p>
          <w:p w14:paraId="288CDB1A" w14:textId="3459E178" w:rsidR="00CA48FF" w:rsidRDefault="00521A45" w:rsidP="00CA48FF">
            <w:pPr>
              <w:pStyle w:val="TTableText"/>
            </w:pPr>
            <w:r>
              <w:t>N/A</w:t>
            </w:r>
          </w:p>
          <w:p w14:paraId="12D48635" w14:textId="4030AE82" w:rsidR="00357A5F" w:rsidRDefault="00357A5F" w:rsidP="0087183F">
            <w:pPr>
              <w:pStyle w:val="TTableText"/>
            </w:pPr>
            <w:r>
              <w:t>N</w:t>
            </w:r>
            <w:r w:rsidR="002342CD">
              <w:t>/A</w:t>
            </w:r>
          </w:p>
        </w:tc>
        <w:tc>
          <w:tcPr>
            <w:tcW w:w="1359" w:type="dxa"/>
          </w:tcPr>
          <w:p w14:paraId="10CE343B" w14:textId="77777777" w:rsidR="009A57C8" w:rsidRDefault="009A57C8" w:rsidP="0087183F">
            <w:pPr>
              <w:pStyle w:val="TTableText"/>
              <w:spacing w:after="360"/>
            </w:pPr>
          </w:p>
          <w:p w14:paraId="7B2364A4" w14:textId="4D985079" w:rsidR="00CA48FF" w:rsidRDefault="00421F91" w:rsidP="00CA48FF">
            <w:pPr>
              <w:pStyle w:val="TTableText"/>
            </w:pPr>
            <w:r>
              <w:t>N/A</w:t>
            </w:r>
          </w:p>
          <w:p w14:paraId="7E2D51FA" w14:textId="6754026E" w:rsidR="00357A5F" w:rsidRDefault="002342CD" w:rsidP="0087183F">
            <w:pPr>
              <w:pStyle w:val="TTableText"/>
            </w:pPr>
            <w:r>
              <w:t>N/A</w:t>
            </w:r>
          </w:p>
        </w:tc>
        <w:tc>
          <w:tcPr>
            <w:tcW w:w="1098" w:type="dxa"/>
          </w:tcPr>
          <w:p w14:paraId="32892298" w14:textId="77777777" w:rsidR="009A57C8" w:rsidRDefault="009A57C8" w:rsidP="0087183F">
            <w:pPr>
              <w:pStyle w:val="TTableText"/>
              <w:spacing w:after="360"/>
            </w:pPr>
          </w:p>
          <w:p w14:paraId="74F40136" w14:textId="77777777" w:rsidR="00864413" w:rsidRDefault="00E1487C" w:rsidP="009A57C8">
            <w:pPr>
              <w:pStyle w:val="TTableText"/>
            </w:pPr>
            <w:r>
              <w:t>Yes (S)</w:t>
            </w:r>
          </w:p>
          <w:p w14:paraId="2BAEE2E6" w14:textId="656D8E66" w:rsidR="00E1487C" w:rsidRDefault="009A57C8" w:rsidP="00EC2CC0">
            <w:pPr>
              <w:pStyle w:val="TTableText"/>
            </w:pPr>
            <w:r>
              <w:t>Yes</w:t>
            </w:r>
            <w:r w:rsidR="002342CD">
              <w:t xml:space="preserve"> (NI)</w:t>
            </w:r>
          </w:p>
        </w:tc>
      </w:tr>
      <w:tr w:rsidR="00864413" w:rsidRPr="00CA4237" w14:paraId="2C158433" w14:textId="77777777" w:rsidTr="0087183F">
        <w:trPr>
          <w:trHeight w:val="376"/>
          <w:jc w:val="center"/>
        </w:trPr>
        <w:tc>
          <w:tcPr>
            <w:tcW w:w="1484" w:type="dxa"/>
          </w:tcPr>
          <w:p w14:paraId="727C5324" w14:textId="77777777" w:rsidR="00864413" w:rsidRPr="0087183F" w:rsidRDefault="00AB4A42" w:rsidP="00EC2CC0">
            <w:pPr>
              <w:pStyle w:val="TTableText"/>
              <w:rPr>
                <w:b/>
                <w:bCs/>
                <w:lang w:val="en-GB"/>
              </w:rPr>
            </w:pPr>
            <w:r w:rsidRPr="0087183F">
              <w:rPr>
                <w:b/>
                <w:bCs/>
                <w:lang w:val="en-GB"/>
              </w:rPr>
              <w:t>Implementation of insolvency measures</w:t>
            </w:r>
          </w:p>
          <w:p w14:paraId="0A1FBD02" w14:textId="1598E0CD" w:rsidR="00415FE6" w:rsidRDefault="008E3439" w:rsidP="00EC2CC0">
            <w:pPr>
              <w:pStyle w:val="TTableText"/>
              <w:rPr>
                <w:lang w:val="en-GB"/>
              </w:rPr>
            </w:pPr>
            <w:r>
              <w:rPr>
                <w:lang w:val="en-GB"/>
              </w:rPr>
              <w:t>Section</w:t>
            </w:r>
            <w:r w:rsidR="00415FE6">
              <w:rPr>
                <w:lang w:val="en-GB"/>
              </w:rPr>
              <w:t xml:space="preserve"> </w:t>
            </w:r>
            <w:r w:rsidR="00415FE6" w:rsidRPr="5673DD21">
              <w:rPr>
                <w:lang w:val="en-GB"/>
              </w:rPr>
              <w:t>4</w:t>
            </w:r>
            <w:r w:rsidR="7F204B1B" w:rsidRPr="5673DD21">
              <w:rPr>
                <w:lang w:val="en-GB"/>
              </w:rPr>
              <w:t>3</w:t>
            </w:r>
          </w:p>
          <w:p w14:paraId="40FE952D" w14:textId="5E57F9EA" w:rsidR="00415FE6" w:rsidRDefault="008E3439" w:rsidP="00EC2CC0">
            <w:pPr>
              <w:pStyle w:val="TTableText"/>
              <w:rPr>
                <w:lang w:val="en-GB"/>
              </w:rPr>
            </w:pPr>
            <w:r>
              <w:rPr>
                <w:lang w:val="en-GB"/>
              </w:rPr>
              <w:t>Section</w:t>
            </w:r>
            <w:r w:rsidR="00415FE6">
              <w:rPr>
                <w:lang w:val="en-GB"/>
              </w:rPr>
              <w:t xml:space="preserve"> </w:t>
            </w:r>
            <w:r w:rsidR="00415FE6" w:rsidRPr="3A343207">
              <w:rPr>
                <w:lang w:val="en-GB"/>
              </w:rPr>
              <w:t>4</w:t>
            </w:r>
            <w:r w:rsidR="6621CC99" w:rsidRPr="3A343207">
              <w:rPr>
                <w:lang w:val="en-GB"/>
              </w:rPr>
              <w:t>4</w:t>
            </w:r>
          </w:p>
          <w:p w14:paraId="0A0FA237" w14:textId="65F690F7" w:rsidR="00415FE6" w:rsidRDefault="008E3439" w:rsidP="5545C3B5">
            <w:pPr>
              <w:pStyle w:val="TTableText"/>
              <w:rPr>
                <w:lang w:val="en-GB"/>
              </w:rPr>
            </w:pPr>
            <w:r>
              <w:rPr>
                <w:lang w:val="en-GB"/>
              </w:rPr>
              <w:t>Section</w:t>
            </w:r>
            <w:r w:rsidR="00415FE6">
              <w:rPr>
                <w:lang w:val="en-GB"/>
              </w:rPr>
              <w:t xml:space="preserve"> </w:t>
            </w:r>
            <w:r w:rsidR="00415FE6" w:rsidRPr="5673DD21">
              <w:rPr>
                <w:lang w:val="en-GB"/>
              </w:rPr>
              <w:t>4</w:t>
            </w:r>
            <w:r w:rsidR="5C8C94A2" w:rsidRPr="5673DD21">
              <w:rPr>
                <w:lang w:val="en-GB"/>
              </w:rPr>
              <w:t>5</w:t>
            </w:r>
          </w:p>
          <w:p w14:paraId="1C65DF7E" w14:textId="67488141" w:rsidR="00415FE6" w:rsidRDefault="13FBCEAB" w:rsidP="00EC2CC0">
            <w:pPr>
              <w:pStyle w:val="TTableText"/>
              <w:rPr>
                <w:lang w:val="en-GB"/>
              </w:rPr>
            </w:pPr>
            <w:r w:rsidRPr="5545C3B5">
              <w:rPr>
                <w:lang w:val="en-GB"/>
              </w:rPr>
              <w:t>Section 46</w:t>
            </w:r>
          </w:p>
        </w:tc>
        <w:tc>
          <w:tcPr>
            <w:tcW w:w="991" w:type="dxa"/>
          </w:tcPr>
          <w:p w14:paraId="53F97442" w14:textId="77777777" w:rsidR="00864413" w:rsidRDefault="00864413" w:rsidP="008A64B5">
            <w:pPr>
              <w:pStyle w:val="TTableText"/>
            </w:pPr>
          </w:p>
          <w:p w14:paraId="36FA1AC1" w14:textId="77777777" w:rsidR="00082BCE" w:rsidRDefault="00082BCE" w:rsidP="0087183F">
            <w:pPr>
              <w:pStyle w:val="TTableText"/>
              <w:spacing w:after="240"/>
            </w:pPr>
          </w:p>
          <w:p w14:paraId="007A0EC4" w14:textId="77777777" w:rsidR="00082BCE" w:rsidRDefault="00082BCE" w:rsidP="00082BCE">
            <w:pPr>
              <w:pStyle w:val="TTableText"/>
            </w:pPr>
            <w:r>
              <w:t>Yes</w:t>
            </w:r>
          </w:p>
          <w:p w14:paraId="6C7D5102" w14:textId="77777777" w:rsidR="00082BCE" w:rsidRDefault="00082BCE" w:rsidP="00082BCE">
            <w:pPr>
              <w:pStyle w:val="TTableText"/>
            </w:pPr>
            <w:r>
              <w:t>No</w:t>
            </w:r>
          </w:p>
          <w:p w14:paraId="5CAA31AD" w14:textId="6006BF0A" w:rsidR="00082BCE" w:rsidRDefault="00082BCE" w:rsidP="008A64B5">
            <w:pPr>
              <w:pStyle w:val="TTableText"/>
            </w:pPr>
            <w:r>
              <w:t>No</w:t>
            </w:r>
          </w:p>
          <w:p w14:paraId="0B3BB7B9" w14:textId="4B0C8193" w:rsidR="00082BCE" w:rsidRDefault="144320FA" w:rsidP="008A64B5">
            <w:pPr>
              <w:pStyle w:val="TTableText"/>
            </w:pPr>
            <w:r>
              <w:t>Yes</w:t>
            </w:r>
          </w:p>
        </w:tc>
        <w:tc>
          <w:tcPr>
            <w:tcW w:w="991" w:type="dxa"/>
          </w:tcPr>
          <w:p w14:paraId="7649852E" w14:textId="77777777" w:rsidR="00864413" w:rsidRDefault="00864413" w:rsidP="0087183F">
            <w:pPr>
              <w:pStyle w:val="TTableText"/>
              <w:spacing w:after="240"/>
            </w:pPr>
          </w:p>
          <w:p w14:paraId="5F1D369E" w14:textId="77777777" w:rsidR="00082BCE" w:rsidRDefault="00082BCE" w:rsidP="00082BCE">
            <w:pPr>
              <w:pStyle w:val="TTableText"/>
            </w:pPr>
          </w:p>
          <w:p w14:paraId="1819ABF0" w14:textId="77777777" w:rsidR="00082BCE" w:rsidRDefault="00082BCE" w:rsidP="00082BCE">
            <w:pPr>
              <w:pStyle w:val="TTableText"/>
            </w:pPr>
            <w:r>
              <w:t>Yes</w:t>
            </w:r>
          </w:p>
          <w:p w14:paraId="23A5A457" w14:textId="77777777" w:rsidR="00082BCE" w:rsidRDefault="00082BCE" w:rsidP="00082BCE">
            <w:pPr>
              <w:pStyle w:val="TTableText"/>
            </w:pPr>
            <w:r>
              <w:t>Yes</w:t>
            </w:r>
          </w:p>
          <w:p w14:paraId="65133B5A" w14:textId="33594A28" w:rsidR="00082BCE" w:rsidRDefault="00082BCE" w:rsidP="008A64B5">
            <w:pPr>
              <w:pStyle w:val="TTableText"/>
            </w:pPr>
            <w:r>
              <w:t>No</w:t>
            </w:r>
          </w:p>
          <w:p w14:paraId="0D03EA9C" w14:textId="7E5814E7" w:rsidR="00082BCE" w:rsidRDefault="59EFEF08" w:rsidP="008A64B5">
            <w:pPr>
              <w:pStyle w:val="TTableText"/>
            </w:pPr>
            <w:r>
              <w:t>Yes</w:t>
            </w:r>
          </w:p>
        </w:tc>
        <w:tc>
          <w:tcPr>
            <w:tcW w:w="991" w:type="dxa"/>
          </w:tcPr>
          <w:p w14:paraId="6934F2F4" w14:textId="77777777" w:rsidR="00864413" w:rsidRDefault="00864413" w:rsidP="00082BCE">
            <w:pPr>
              <w:pStyle w:val="TTableText"/>
            </w:pPr>
          </w:p>
          <w:p w14:paraId="4BC63957" w14:textId="77777777" w:rsidR="00082BCE" w:rsidRDefault="00082BCE" w:rsidP="0087183F">
            <w:pPr>
              <w:pStyle w:val="TTableText"/>
              <w:spacing w:after="240"/>
            </w:pPr>
          </w:p>
          <w:p w14:paraId="7C853147" w14:textId="77777777" w:rsidR="00082BCE" w:rsidRDefault="00082BCE" w:rsidP="00082BCE">
            <w:pPr>
              <w:pStyle w:val="TTableText"/>
            </w:pPr>
            <w:r>
              <w:t>Yes</w:t>
            </w:r>
          </w:p>
          <w:p w14:paraId="6780AF04" w14:textId="77777777" w:rsidR="00082BCE" w:rsidRDefault="00082BCE" w:rsidP="00082BCE">
            <w:pPr>
              <w:pStyle w:val="TTableText"/>
            </w:pPr>
            <w:r>
              <w:t>No</w:t>
            </w:r>
          </w:p>
          <w:p w14:paraId="37BF81EA" w14:textId="2A14B236" w:rsidR="00082BCE" w:rsidRDefault="00082BCE" w:rsidP="008A64B5">
            <w:pPr>
              <w:pStyle w:val="TTableText"/>
            </w:pPr>
            <w:r>
              <w:t>Yes</w:t>
            </w:r>
          </w:p>
          <w:p w14:paraId="6A4C1133" w14:textId="3BE04F96" w:rsidR="00082BCE" w:rsidRDefault="00082BCE" w:rsidP="008A64B5">
            <w:pPr>
              <w:pStyle w:val="TTableText"/>
            </w:pPr>
            <w:r>
              <w:t>Yes</w:t>
            </w:r>
          </w:p>
        </w:tc>
        <w:tc>
          <w:tcPr>
            <w:tcW w:w="999" w:type="dxa"/>
          </w:tcPr>
          <w:p w14:paraId="6003D131" w14:textId="77777777" w:rsidR="00864413" w:rsidRDefault="00864413" w:rsidP="00082BCE">
            <w:pPr>
              <w:pStyle w:val="TTableText"/>
            </w:pPr>
          </w:p>
          <w:p w14:paraId="739141C9" w14:textId="77777777" w:rsidR="00082BCE" w:rsidRDefault="00082BCE" w:rsidP="0087183F">
            <w:pPr>
              <w:pStyle w:val="TTableText"/>
              <w:spacing w:after="240"/>
            </w:pPr>
          </w:p>
          <w:p w14:paraId="028AC773" w14:textId="77777777" w:rsidR="00082BCE" w:rsidRDefault="00082BCE" w:rsidP="00082BCE">
            <w:pPr>
              <w:pStyle w:val="TTableText"/>
            </w:pPr>
            <w:r>
              <w:t>No</w:t>
            </w:r>
          </w:p>
          <w:p w14:paraId="30A66168" w14:textId="77777777" w:rsidR="00082BCE" w:rsidRDefault="00082BCE" w:rsidP="00082BCE">
            <w:pPr>
              <w:pStyle w:val="TTableText"/>
            </w:pPr>
            <w:r>
              <w:t>No</w:t>
            </w:r>
          </w:p>
          <w:p w14:paraId="6AA83A92" w14:textId="19ABA411" w:rsidR="00082BCE" w:rsidRDefault="00082BCE" w:rsidP="008A64B5">
            <w:pPr>
              <w:pStyle w:val="TTableText"/>
            </w:pPr>
            <w:r>
              <w:t>No</w:t>
            </w:r>
          </w:p>
          <w:p w14:paraId="033CCA04" w14:textId="3EF0A439" w:rsidR="00082BCE" w:rsidRDefault="1D25329C" w:rsidP="008A64B5">
            <w:pPr>
              <w:pStyle w:val="TTableText"/>
            </w:pPr>
            <w:r>
              <w:t>Yes</w:t>
            </w:r>
          </w:p>
        </w:tc>
        <w:tc>
          <w:tcPr>
            <w:tcW w:w="1353" w:type="dxa"/>
          </w:tcPr>
          <w:p w14:paraId="74DC7A0F" w14:textId="77777777" w:rsidR="00864413" w:rsidRDefault="00864413" w:rsidP="0087183F">
            <w:pPr>
              <w:pStyle w:val="TTableText"/>
              <w:spacing w:after="240"/>
            </w:pPr>
          </w:p>
          <w:p w14:paraId="42766A31" w14:textId="77777777" w:rsidR="00082BCE" w:rsidRDefault="00082BCE" w:rsidP="00082BCE">
            <w:pPr>
              <w:pStyle w:val="TTableText"/>
            </w:pPr>
          </w:p>
          <w:p w14:paraId="2AC895EC" w14:textId="4177B337" w:rsidR="00082BCE" w:rsidRDefault="00082BCE" w:rsidP="00082BCE">
            <w:pPr>
              <w:pStyle w:val="TTableText"/>
            </w:pPr>
            <w:r>
              <w:t>N</w:t>
            </w:r>
            <w:r w:rsidR="005D2AAF">
              <w:t>/A</w:t>
            </w:r>
          </w:p>
          <w:p w14:paraId="3AB32B86" w14:textId="482455B0" w:rsidR="00082BCE" w:rsidRDefault="00F53066" w:rsidP="00082BCE">
            <w:pPr>
              <w:pStyle w:val="TTableText"/>
            </w:pPr>
            <w:r>
              <w:t>N/A</w:t>
            </w:r>
          </w:p>
          <w:p w14:paraId="6F1F5038" w14:textId="482455B0" w:rsidR="00082BCE" w:rsidRDefault="00082BCE" w:rsidP="008A64B5">
            <w:pPr>
              <w:pStyle w:val="TTableText"/>
            </w:pPr>
            <w:r>
              <w:t>N</w:t>
            </w:r>
            <w:r w:rsidR="00F53066">
              <w:t>/A</w:t>
            </w:r>
          </w:p>
          <w:p w14:paraId="4E1EB1ED" w14:textId="54CAF254" w:rsidR="009375F2" w:rsidRDefault="009375F2" w:rsidP="008A64B5">
            <w:pPr>
              <w:pStyle w:val="TTableText"/>
            </w:pPr>
            <w:r>
              <w:t>N/A</w:t>
            </w:r>
          </w:p>
        </w:tc>
        <w:tc>
          <w:tcPr>
            <w:tcW w:w="1361" w:type="dxa"/>
          </w:tcPr>
          <w:p w14:paraId="2E37F559" w14:textId="77777777" w:rsidR="00864413" w:rsidRDefault="00864413" w:rsidP="00082BCE">
            <w:pPr>
              <w:pStyle w:val="TTableText"/>
            </w:pPr>
          </w:p>
          <w:p w14:paraId="471E8A92" w14:textId="77777777" w:rsidR="00082BCE" w:rsidRDefault="00082BCE" w:rsidP="0087183F">
            <w:pPr>
              <w:pStyle w:val="TTableText"/>
              <w:spacing w:after="240"/>
            </w:pPr>
          </w:p>
          <w:p w14:paraId="1280E99A" w14:textId="381960FC" w:rsidR="00082BCE" w:rsidRDefault="00082BCE" w:rsidP="00082BCE">
            <w:pPr>
              <w:pStyle w:val="TTableText"/>
            </w:pPr>
            <w:r>
              <w:t>N</w:t>
            </w:r>
            <w:r w:rsidR="005D2AAF">
              <w:t>/A</w:t>
            </w:r>
          </w:p>
          <w:p w14:paraId="64EEAF48" w14:textId="482455B0" w:rsidR="00082BCE" w:rsidRDefault="00082BCE" w:rsidP="008A64B5">
            <w:pPr>
              <w:pStyle w:val="TTableText"/>
            </w:pPr>
            <w:r>
              <w:t>N</w:t>
            </w:r>
            <w:r w:rsidR="00F53066">
              <w:t>/A</w:t>
            </w:r>
          </w:p>
          <w:p w14:paraId="6CD1B2C1" w14:textId="482455B0" w:rsidR="00423D5A" w:rsidRDefault="00423D5A" w:rsidP="008A64B5">
            <w:pPr>
              <w:pStyle w:val="TTableText"/>
            </w:pPr>
            <w:r>
              <w:t>N/A</w:t>
            </w:r>
          </w:p>
          <w:p w14:paraId="0A9CACF7" w14:textId="623E8F76" w:rsidR="009375F2" w:rsidRDefault="009375F2" w:rsidP="008A64B5">
            <w:pPr>
              <w:pStyle w:val="TTableText"/>
            </w:pPr>
            <w:r>
              <w:t>N/A</w:t>
            </w:r>
          </w:p>
        </w:tc>
        <w:tc>
          <w:tcPr>
            <w:tcW w:w="1359" w:type="dxa"/>
          </w:tcPr>
          <w:p w14:paraId="55740916" w14:textId="77777777" w:rsidR="00864413" w:rsidRDefault="00864413" w:rsidP="0087183F">
            <w:pPr>
              <w:pStyle w:val="TTableText"/>
              <w:spacing w:after="240"/>
            </w:pPr>
          </w:p>
          <w:p w14:paraId="4E4D4F73" w14:textId="77777777" w:rsidR="00082BCE" w:rsidRDefault="00082BCE" w:rsidP="00082BCE">
            <w:pPr>
              <w:pStyle w:val="TTableText"/>
            </w:pPr>
          </w:p>
          <w:p w14:paraId="664B2C1D" w14:textId="3B0B4629" w:rsidR="00082BCE" w:rsidRDefault="00AF0A89" w:rsidP="00082BCE">
            <w:pPr>
              <w:pStyle w:val="TTableText"/>
            </w:pPr>
            <w:r>
              <w:t>N/A</w:t>
            </w:r>
          </w:p>
          <w:p w14:paraId="73391978" w14:textId="482455B0" w:rsidR="00082BCE" w:rsidRDefault="00082BCE" w:rsidP="00082BCE">
            <w:pPr>
              <w:pStyle w:val="TTableText"/>
            </w:pPr>
            <w:r>
              <w:t>N</w:t>
            </w:r>
            <w:r w:rsidR="001E3D0E">
              <w:t>/A</w:t>
            </w:r>
          </w:p>
          <w:p w14:paraId="6ECE2222" w14:textId="482455B0" w:rsidR="00082BCE" w:rsidRDefault="00082BCE" w:rsidP="008A64B5">
            <w:pPr>
              <w:pStyle w:val="TTableText"/>
            </w:pPr>
            <w:r>
              <w:t>N</w:t>
            </w:r>
            <w:r w:rsidR="001E3D0E">
              <w:t>/A</w:t>
            </w:r>
          </w:p>
          <w:p w14:paraId="37A43E5F" w14:textId="2C53AE12" w:rsidR="009375F2" w:rsidRDefault="009375F2" w:rsidP="008A64B5">
            <w:pPr>
              <w:pStyle w:val="TTableText"/>
            </w:pPr>
            <w:r>
              <w:t>N/A</w:t>
            </w:r>
          </w:p>
        </w:tc>
        <w:tc>
          <w:tcPr>
            <w:tcW w:w="1098" w:type="dxa"/>
          </w:tcPr>
          <w:p w14:paraId="10954216" w14:textId="77777777" w:rsidR="00864413" w:rsidRDefault="00864413" w:rsidP="00082BCE">
            <w:pPr>
              <w:pStyle w:val="TTableText"/>
            </w:pPr>
          </w:p>
          <w:p w14:paraId="591641A7" w14:textId="77777777" w:rsidR="00082BCE" w:rsidRDefault="00082BCE" w:rsidP="0087183F">
            <w:pPr>
              <w:pStyle w:val="TTableText"/>
              <w:spacing w:after="240"/>
            </w:pPr>
          </w:p>
          <w:p w14:paraId="6E9FE0F9" w14:textId="77777777" w:rsidR="00082BCE" w:rsidRDefault="00082BCE" w:rsidP="00082BCE">
            <w:pPr>
              <w:pStyle w:val="TTableText"/>
            </w:pPr>
            <w:r>
              <w:t>No</w:t>
            </w:r>
          </w:p>
          <w:p w14:paraId="0A8DF2CB" w14:textId="408E5421" w:rsidR="00CA48FF" w:rsidRDefault="008F1B2F" w:rsidP="00082BCE">
            <w:pPr>
              <w:pStyle w:val="TTableText"/>
            </w:pPr>
            <w:r>
              <w:t>Yes (W)</w:t>
            </w:r>
          </w:p>
          <w:p w14:paraId="04AC9CDB" w14:textId="77777777" w:rsidR="00FF232C" w:rsidRDefault="00FF232C" w:rsidP="00082BCE">
            <w:pPr>
              <w:pStyle w:val="TTableText"/>
            </w:pPr>
            <w:r>
              <w:t>Yes</w:t>
            </w:r>
            <w:r w:rsidR="00DD39E5">
              <w:t xml:space="preserve"> (S)</w:t>
            </w:r>
          </w:p>
          <w:p w14:paraId="32F996A8" w14:textId="66DF725F" w:rsidR="00BA2BE8" w:rsidRDefault="00BA2BE8" w:rsidP="00082BCE">
            <w:pPr>
              <w:pStyle w:val="TTableText"/>
            </w:pPr>
            <w:r>
              <w:t>Yes</w:t>
            </w:r>
          </w:p>
        </w:tc>
      </w:tr>
      <w:tr w:rsidR="00CB6656" w:rsidRPr="00CA4237" w14:paraId="09B12144" w14:textId="77777777" w:rsidTr="0087183F">
        <w:trPr>
          <w:trHeight w:val="376"/>
          <w:jc w:val="center"/>
        </w:trPr>
        <w:tc>
          <w:tcPr>
            <w:tcW w:w="1484" w:type="dxa"/>
          </w:tcPr>
          <w:p w14:paraId="4AA7FB13" w14:textId="77777777" w:rsidR="00CB6656" w:rsidRDefault="00CB6656" w:rsidP="00EC2CC0">
            <w:pPr>
              <w:pStyle w:val="TTableText"/>
              <w:rPr>
                <w:b/>
                <w:bCs/>
                <w:lang w:val="en-GB"/>
              </w:rPr>
            </w:pPr>
            <w:r>
              <w:rPr>
                <w:b/>
                <w:bCs/>
                <w:lang w:val="en-GB"/>
              </w:rPr>
              <w:t>General</w:t>
            </w:r>
          </w:p>
          <w:p w14:paraId="346628FB" w14:textId="650E7ACA" w:rsidR="00CB6656" w:rsidRPr="00E260DF" w:rsidRDefault="008E3439" w:rsidP="00EC2CC0">
            <w:pPr>
              <w:pStyle w:val="TTableText"/>
              <w:rPr>
                <w:lang w:val="en-GB"/>
              </w:rPr>
            </w:pPr>
            <w:r>
              <w:rPr>
                <w:lang w:val="en-GB"/>
              </w:rPr>
              <w:t>Section</w:t>
            </w:r>
            <w:r w:rsidR="00CB6656" w:rsidRPr="00CB6656">
              <w:rPr>
                <w:lang w:val="en-GB"/>
              </w:rPr>
              <w:t xml:space="preserve"> </w:t>
            </w:r>
            <w:r w:rsidR="00CB6656" w:rsidRPr="5673DD21">
              <w:rPr>
                <w:lang w:val="en-GB"/>
              </w:rPr>
              <w:t>4</w:t>
            </w:r>
            <w:r w:rsidR="4384FEAF" w:rsidRPr="5673DD21">
              <w:rPr>
                <w:lang w:val="en-GB"/>
              </w:rPr>
              <w:t>7</w:t>
            </w:r>
          </w:p>
        </w:tc>
        <w:tc>
          <w:tcPr>
            <w:tcW w:w="991" w:type="dxa"/>
          </w:tcPr>
          <w:p w14:paraId="49C5F1F7" w14:textId="77777777" w:rsidR="00CB6656" w:rsidRDefault="00CB6656" w:rsidP="008A64B5">
            <w:pPr>
              <w:pStyle w:val="TTableText"/>
            </w:pPr>
          </w:p>
          <w:p w14:paraId="4E3EF043" w14:textId="162159D5" w:rsidR="00CB6656" w:rsidRDefault="00CB6656" w:rsidP="00E260DF">
            <w:pPr>
              <w:pStyle w:val="TTableText"/>
            </w:pPr>
            <w:r>
              <w:t>Yes</w:t>
            </w:r>
          </w:p>
        </w:tc>
        <w:tc>
          <w:tcPr>
            <w:tcW w:w="991" w:type="dxa"/>
          </w:tcPr>
          <w:p w14:paraId="0FC4317D" w14:textId="77777777" w:rsidR="00CB6656" w:rsidRDefault="00CB6656" w:rsidP="00CB6656">
            <w:pPr>
              <w:pStyle w:val="TTableText"/>
            </w:pPr>
          </w:p>
          <w:p w14:paraId="5F942227" w14:textId="1FDA2B81" w:rsidR="00CB6656" w:rsidRDefault="00CB6656" w:rsidP="00CB6656">
            <w:pPr>
              <w:pStyle w:val="TTableText"/>
            </w:pPr>
            <w:r>
              <w:t>Yes</w:t>
            </w:r>
          </w:p>
        </w:tc>
        <w:tc>
          <w:tcPr>
            <w:tcW w:w="991" w:type="dxa"/>
          </w:tcPr>
          <w:p w14:paraId="24873A2A" w14:textId="77777777" w:rsidR="00CB6656" w:rsidRDefault="00CB6656" w:rsidP="00CB6656">
            <w:pPr>
              <w:pStyle w:val="TTableText"/>
            </w:pPr>
          </w:p>
          <w:p w14:paraId="50EF123A" w14:textId="53AF78B2" w:rsidR="00CB6656" w:rsidRDefault="00CB6656" w:rsidP="00CB6656">
            <w:pPr>
              <w:pStyle w:val="TTableText"/>
            </w:pPr>
            <w:r>
              <w:t>Yes</w:t>
            </w:r>
          </w:p>
        </w:tc>
        <w:tc>
          <w:tcPr>
            <w:tcW w:w="999" w:type="dxa"/>
          </w:tcPr>
          <w:p w14:paraId="317689F7" w14:textId="77777777" w:rsidR="00CB6656" w:rsidRDefault="00CB6656" w:rsidP="00CB6656">
            <w:pPr>
              <w:pStyle w:val="TTableText"/>
            </w:pPr>
          </w:p>
          <w:p w14:paraId="7E9B0FA9" w14:textId="40688560" w:rsidR="00CB6656" w:rsidRDefault="00280630" w:rsidP="00CB6656">
            <w:pPr>
              <w:pStyle w:val="TTableText"/>
            </w:pPr>
            <w:r>
              <w:t>Yes</w:t>
            </w:r>
          </w:p>
        </w:tc>
        <w:tc>
          <w:tcPr>
            <w:tcW w:w="1353" w:type="dxa"/>
          </w:tcPr>
          <w:p w14:paraId="54431632" w14:textId="77777777" w:rsidR="00CB6656" w:rsidRDefault="00CB6656" w:rsidP="00CB6656">
            <w:pPr>
              <w:pStyle w:val="TTableText"/>
            </w:pPr>
          </w:p>
          <w:p w14:paraId="1DB4C95F" w14:textId="171205DB" w:rsidR="00CB6656" w:rsidRDefault="00410598" w:rsidP="00CB6656">
            <w:pPr>
              <w:pStyle w:val="TTableText"/>
            </w:pPr>
            <w:r>
              <w:t>N/A</w:t>
            </w:r>
          </w:p>
        </w:tc>
        <w:tc>
          <w:tcPr>
            <w:tcW w:w="1361" w:type="dxa"/>
          </w:tcPr>
          <w:p w14:paraId="704342A2" w14:textId="77777777" w:rsidR="00CB6656" w:rsidRDefault="00CB6656" w:rsidP="00CB6656">
            <w:pPr>
              <w:pStyle w:val="TTableText"/>
            </w:pPr>
          </w:p>
          <w:p w14:paraId="3B9E0878" w14:textId="7661C901" w:rsidR="00CB6656" w:rsidRDefault="00410598" w:rsidP="00CB6656">
            <w:pPr>
              <w:pStyle w:val="TTableText"/>
            </w:pPr>
            <w:r>
              <w:t>N/A</w:t>
            </w:r>
          </w:p>
        </w:tc>
        <w:tc>
          <w:tcPr>
            <w:tcW w:w="1359" w:type="dxa"/>
          </w:tcPr>
          <w:p w14:paraId="0FCD4871" w14:textId="77777777" w:rsidR="00CB6656" w:rsidRDefault="00CB6656" w:rsidP="00CB6656">
            <w:pPr>
              <w:pStyle w:val="TTableText"/>
            </w:pPr>
          </w:p>
          <w:p w14:paraId="38B7BDF5" w14:textId="106F4797" w:rsidR="00E260DF" w:rsidRDefault="005A4475" w:rsidP="00CB6656">
            <w:pPr>
              <w:pStyle w:val="TTableText"/>
            </w:pPr>
            <w:r>
              <w:t>N/A</w:t>
            </w:r>
          </w:p>
        </w:tc>
        <w:tc>
          <w:tcPr>
            <w:tcW w:w="1098" w:type="dxa"/>
          </w:tcPr>
          <w:p w14:paraId="53F3B936" w14:textId="77777777" w:rsidR="00CB6656" w:rsidRDefault="00CB6656" w:rsidP="00CB6656">
            <w:pPr>
              <w:pStyle w:val="TTableText"/>
            </w:pPr>
          </w:p>
          <w:p w14:paraId="7BFF3C16" w14:textId="72569B4C" w:rsidR="00E260DF" w:rsidRDefault="00E260DF" w:rsidP="00CB6656">
            <w:pPr>
              <w:pStyle w:val="TTableText"/>
            </w:pPr>
            <w:r>
              <w:t>No</w:t>
            </w:r>
          </w:p>
        </w:tc>
      </w:tr>
    </w:tbl>
    <w:p w14:paraId="5B342B5A" w14:textId="77777777" w:rsidR="00E575A4" w:rsidRPr="00E575A4" w:rsidRDefault="00E575A4" w:rsidP="00E575A4">
      <w:pPr>
        <w:pStyle w:val="ParaMainText"/>
      </w:pPr>
    </w:p>
    <w:p w14:paraId="7B700BB6" w14:textId="482455B0" w:rsidR="00E575A4" w:rsidRPr="00E575A4" w:rsidRDefault="00E575A4" w:rsidP="00F2746A">
      <w:pPr>
        <w:pStyle w:val="HSubheading2"/>
      </w:pPr>
      <w:bookmarkStart w:id="166" w:name="_Toc44920871"/>
      <w:r w:rsidRPr="00E575A4">
        <w:t>Subject matter and legislative competence of devolved legislatures</w:t>
      </w:r>
      <w:bookmarkEnd w:id="166"/>
    </w:p>
    <w:p w14:paraId="5A5F613A" w14:textId="4F3E4757" w:rsidR="007E3C05" w:rsidRDefault="503EC274" w:rsidP="00C13A81">
      <w:pPr>
        <w:pStyle w:val="ParaNumbered"/>
        <w:rPr>
          <w:rStyle w:val="normaltextrun1"/>
          <w:rFonts w:asciiTheme="minorHAnsi" w:eastAsia="Calibri" w:hAnsiTheme="minorHAnsi" w:cstheme="minorBidi"/>
          <w:sz w:val="22"/>
          <w:szCs w:val="20"/>
        </w:rPr>
      </w:pPr>
      <w:r w:rsidRPr="5FC96937">
        <w:rPr>
          <w:rStyle w:val="normaltextrun1"/>
          <w:rFonts w:eastAsia="Calibri"/>
          <w:szCs w:val="20"/>
        </w:rPr>
        <w:t xml:space="preserve">The provisions in </w:t>
      </w:r>
      <w:r w:rsidR="008E3439" w:rsidRPr="5FC96937">
        <w:rPr>
          <w:rStyle w:val="normaltextrun1"/>
          <w:rFonts w:eastAsia="Calibri"/>
          <w:szCs w:val="20"/>
        </w:rPr>
        <w:t>section</w:t>
      </w:r>
      <w:r w:rsidRPr="5FC96937">
        <w:rPr>
          <w:rStyle w:val="normaltextrun1"/>
          <w:rFonts w:eastAsia="Calibri"/>
          <w:szCs w:val="20"/>
        </w:rPr>
        <w:t>s 1, 2 and 3</w:t>
      </w:r>
      <w:r w:rsidRPr="5FC96937">
        <w:rPr>
          <w:rStyle w:val="normaltextrun1"/>
          <w:szCs w:val="20"/>
        </w:rPr>
        <w:t xml:space="preserve"> </w:t>
      </w:r>
      <w:r w:rsidRPr="5FC96937">
        <w:rPr>
          <w:rStyle w:val="normaltextrun1"/>
          <w:rFonts w:eastAsia="Calibri"/>
          <w:szCs w:val="20"/>
        </w:rPr>
        <w:t>and Schedules 1</w:t>
      </w:r>
      <w:r w:rsidR="0AB3270F" w:rsidRPr="5FC96937">
        <w:rPr>
          <w:rStyle w:val="normaltextrun1"/>
          <w:szCs w:val="20"/>
        </w:rPr>
        <w:t xml:space="preserve"> </w:t>
      </w:r>
      <w:r w:rsidR="2914BBCC" w:rsidRPr="5FC96937">
        <w:rPr>
          <w:rStyle w:val="normaltextrun1"/>
          <w:rFonts w:eastAsia="Calibri"/>
          <w:szCs w:val="20"/>
        </w:rPr>
        <w:t>to</w:t>
      </w:r>
      <w:r w:rsidR="0AB3270F" w:rsidRPr="5FC96937">
        <w:rPr>
          <w:rStyle w:val="normaltextrun1"/>
          <w:szCs w:val="20"/>
        </w:rPr>
        <w:t xml:space="preserve"> </w:t>
      </w:r>
      <w:r w:rsidRPr="5FC96937">
        <w:rPr>
          <w:rStyle w:val="normaltextrun1"/>
          <w:szCs w:val="20"/>
        </w:rPr>
        <w:t>4</w:t>
      </w:r>
      <w:r w:rsidRPr="5FC96937">
        <w:rPr>
          <w:rStyle w:val="normaltextrun1"/>
          <w:rFonts w:eastAsia="Calibri"/>
          <w:szCs w:val="20"/>
        </w:rPr>
        <w:t xml:space="preserve"> extend to</w:t>
      </w:r>
      <w:r w:rsidR="55DC6D73" w:rsidRPr="5FC96937">
        <w:rPr>
          <w:rStyle w:val="normaltextrun1"/>
          <w:rFonts w:eastAsia="Calibri"/>
          <w:szCs w:val="20"/>
        </w:rPr>
        <w:t xml:space="preserve"> England and Wales and Scotland</w:t>
      </w:r>
      <w:r w:rsidRPr="5FC96937">
        <w:rPr>
          <w:rStyle w:val="normaltextrun1"/>
          <w:rFonts w:eastAsia="Calibri"/>
          <w:szCs w:val="20"/>
        </w:rPr>
        <w:t xml:space="preserve">. </w:t>
      </w:r>
      <w:r w:rsidR="00CA48FF" w:rsidRPr="5FC96937">
        <w:rPr>
          <w:rStyle w:val="normaltextrun1"/>
          <w:rFonts w:eastAsia="Calibri"/>
          <w:szCs w:val="20"/>
        </w:rPr>
        <w:t xml:space="preserve">In </w:t>
      </w:r>
      <w:r w:rsidR="01C3BD35" w:rsidRPr="5FC96937">
        <w:rPr>
          <w:rStyle w:val="normaltextrun1"/>
          <w:rFonts w:eastAsia="Calibri"/>
          <w:szCs w:val="20"/>
        </w:rPr>
        <w:t>section</w:t>
      </w:r>
      <w:r w:rsidR="00CA48FF" w:rsidRPr="5FC96937">
        <w:rPr>
          <w:rStyle w:val="normaltextrun1"/>
          <w:rFonts w:eastAsia="Calibri"/>
          <w:szCs w:val="20"/>
        </w:rPr>
        <w:t xml:space="preserve"> 1, the inserted sections A</w:t>
      </w:r>
      <w:r w:rsidR="7F62B0B3" w:rsidRPr="5FC96937">
        <w:rPr>
          <w:rStyle w:val="normaltextrun1"/>
          <w:rFonts w:eastAsia="Calibri"/>
          <w:szCs w:val="20"/>
        </w:rPr>
        <w:t>50</w:t>
      </w:r>
      <w:r w:rsidR="00CA48FF" w:rsidRPr="5FC96937">
        <w:rPr>
          <w:rStyle w:val="normaltextrun1"/>
          <w:rFonts w:eastAsia="Calibri"/>
          <w:szCs w:val="20"/>
        </w:rPr>
        <w:t>(4) to (6) and A5</w:t>
      </w:r>
      <w:r w:rsidR="234E964E" w:rsidRPr="5FC96937">
        <w:rPr>
          <w:rStyle w:val="normaltextrun1"/>
          <w:rFonts w:eastAsia="Calibri"/>
          <w:szCs w:val="20"/>
        </w:rPr>
        <w:t>5</w:t>
      </w:r>
      <w:r w:rsidR="00CA48FF" w:rsidRPr="5FC96937">
        <w:rPr>
          <w:rStyle w:val="normaltextrun1"/>
          <w:rFonts w:eastAsia="Calibri"/>
          <w:szCs w:val="20"/>
        </w:rPr>
        <w:t xml:space="preserve"> by necessary </w:t>
      </w:r>
      <w:r w:rsidR="00CA48FF" w:rsidRPr="5FC96937">
        <w:rPr>
          <w:rStyle w:val="normaltextrun1"/>
          <w:rFonts w:eastAsia="Calibri"/>
          <w:szCs w:val="20"/>
        </w:rPr>
        <w:lastRenderedPageBreak/>
        <w:t xml:space="preserve">implication extend also to Northern Ireland. </w:t>
      </w:r>
      <w:r w:rsidRPr="5FC96937">
        <w:rPr>
          <w:rStyle w:val="normaltextrun1"/>
          <w:rFonts w:eastAsia="Calibri"/>
          <w:szCs w:val="20"/>
        </w:rPr>
        <w:t>These measures introduce a new moratorium provision to give companies breathing space from their creditors whilst they seek a rescue. The measures themselves do not engage any legislative consent process</w:t>
      </w:r>
      <w:r w:rsidR="2B10FE05" w:rsidRPr="5FC96937">
        <w:rPr>
          <w:rStyle w:val="normaltextrun1"/>
          <w:rFonts w:eastAsia="Calibri"/>
          <w:szCs w:val="20"/>
        </w:rPr>
        <w:t>.</w:t>
      </w:r>
      <w:r w:rsidR="240A5DA1" w:rsidRPr="5FC96937">
        <w:rPr>
          <w:rStyle w:val="normaltextrun1"/>
          <w:rFonts w:eastAsia="Calibri"/>
          <w:szCs w:val="20"/>
        </w:rPr>
        <w:t xml:space="preserve"> H</w:t>
      </w:r>
      <w:r w:rsidRPr="5FC96937">
        <w:rPr>
          <w:rStyle w:val="normaltextrun1"/>
          <w:rFonts w:eastAsia="Calibri"/>
          <w:szCs w:val="20"/>
        </w:rPr>
        <w:t>owever, power</w:t>
      </w:r>
      <w:r w:rsidR="7F7B9652" w:rsidRPr="5FC96937">
        <w:rPr>
          <w:rStyle w:val="normaltextrun1"/>
          <w:rFonts w:eastAsia="Calibri"/>
          <w:szCs w:val="20"/>
        </w:rPr>
        <w:t>s</w:t>
      </w:r>
      <w:r w:rsidRPr="5FC96937">
        <w:rPr>
          <w:rStyle w:val="normaltextrun1"/>
          <w:rFonts w:eastAsia="Calibri"/>
          <w:szCs w:val="20"/>
        </w:rPr>
        <w:t xml:space="preserve"> </w:t>
      </w:r>
      <w:r w:rsidR="7F7B9652" w:rsidRPr="5FC96937">
        <w:rPr>
          <w:rStyle w:val="normaltextrun1"/>
          <w:rFonts w:eastAsia="Calibri"/>
          <w:szCs w:val="20"/>
        </w:rPr>
        <w:t>are</w:t>
      </w:r>
      <w:r w:rsidRPr="5FC96937">
        <w:rPr>
          <w:rStyle w:val="normaltextrun1"/>
          <w:rFonts w:eastAsia="Calibri"/>
          <w:szCs w:val="20"/>
        </w:rPr>
        <w:t xml:space="preserve"> granted to both Scottish and Welsh Ministers </w:t>
      </w:r>
      <w:r w:rsidR="469E56C9" w:rsidRPr="5FC96937">
        <w:rPr>
          <w:rStyle w:val="normaltextrun1"/>
          <w:rFonts w:eastAsia="Calibri"/>
          <w:szCs w:val="20"/>
        </w:rPr>
        <w:t>(</w:t>
      </w:r>
      <w:r w:rsidR="76FA9DC5" w:rsidRPr="5FC96937">
        <w:rPr>
          <w:rStyle w:val="normaltextrun1"/>
          <w:rFonts w:eastAsia="Calibri"/>
          <w:szCs w:val="20"/>
        </w:rPr>
        <w:t xml:space="preserve">by </w:t>
      </w:r>
      <w:r w:rsidR="008E3439" w:rsidRPr="5FC96937">
        <w:rPr>
          <w:rStyle w:val="normaltextrun1"/>
          <w:rFonts w:eastAsia="Calibri"/>
          <w:szCs w:val="20"/>
        </w:rPr>
        <w:t>section</w:t>
      </w:r>
      <w:r w:rsidR="469E56C9" w:rsidRPr="5FC96937">
        <w:rPr>
          <w:rStyle w:val="normaltextrun1"/>
          <w:rFonts w:eastAsia="Calibri"/>
          <w:szCs w:val="20"/>
        </w:rPr>
        <w:t xml:space="preserve"> </w:t>
      </w:r>
      <w:r w:rsidR="00D309A0" w:rsidRPr="66A53BE7">
        <w:rPr>
          <w:rStyle w:val="normaltextrun1"/>
          <w:rFonts w:eastAsia="Calibri"/>
          <w:szCs w:val="20"/>
        </w:rPr>
        <w:t>A</w:t>
      </w:r>
      <w:r w:rsidR="007A1149" w:rsidRPr="66A53BE7">
        <w:rPr>
          <w:rStyle w:val="normaltextrun1"/>
          <w:rFonts w:eastAsia="Calibri"/>
          <w:szCs w:val="20"/>
        </w:rPr>
        <w:t>50</w:t>
      </w:r>
      <w:r w:rsidR="76FA9DC5" w:rsidRPr="5FC96937">
        <w:rPr>
          <w:rStyle w:val="normaltextrun1"/>
          <w:rFonts w:eastAsia="Calibri"/>
          <w:szCs w:val="20"/>
        </w:rPr>
        <w:t xml:space="preserve">, </w:t>
      </w:r>
      <w:r w:rsidR="032F1C01" w:rsidRPr="5FC96937">
        <w:rPr>
          <w:rStyle w:val="normaltextrun1"/>
          <w:rFonts w:eastAsia="Calibri"/>
          <w:szCs w:val="20"/>
        </w:rPr>
        <w:t>S</w:t>
      </w:r>
      <w:r w:rsidR="1A837F9B" w:rsidRPr="5FC96937">
        <w:rPr>
          <w:rStyle w:val="normaltextrun1"/>
          <w:rFonts w:eastAsia="Calibri"/>
          <w:szCs w:val="20"/>
        </w:rPr>
        <w:t>chedule 1</w:t>
      </w:r>
      <w:r w:rsidR="76FA9DC5" w:rsidRPr="5FC96937">
        <w:rPr>
          <w:rStyle w:val="normaltextrun1"/>
          <w:rFonts w:eastAsia="Calibri"/>
          <w:szCs w:val="20"/>
        </w:rPr>
        <w:t xml:space="preserve"> and further amendments in </w:t>
      </w:r>
      <w:r w:rsidR="032F1C01" w:rsidRPr="5FC96937">
        <w:rPr>
          <w:rStyle w:val="normaltextrun1"/>
          <w:rFonts w:eastAsia="Calibri"/>
          <w:szCs w:val="20"/>
        </w:rPr>
        <w:t>S</w:t>
      </w:r>
      <w:r w:rsidR="76FA9DC5" w:rsidRPr="5FC96937">
        <w:rPr>
          <w:rStyle w:val="normaltextrun1"/>
          <w:rFonts w:eastAsia="Calibri"/>
          <w:szCs w:val="20"/>
        </w:rPr>
        <w:t>chedule 3</w:t>
      </w:r>
      <w:r w:rsidR="00D309A0">
        <w:rPr>
          <w:rStyle w:val="normaltextrun1"/>
          <w:rFonts w:eastAsia="Calibri"/>
          <w:szCs w:val="20"/>
        </w:rPr>
        <w:t>)</w:t>
      </w:r>
      <w:r w:rsidR="007C2BC5">
        <w:rPr>
          <w:rStyle w:val="normaltextrun1"/>
          <w:rFonts w:eastAsia="Calibri"/>
          <w:szCs w:val="20"/>
        </w:rPr>
        <w:t xml:space="preserve"> which engage</w:t>
      </w:r>
      <w:r w:rsidR="00DC09F7">
        <w:rPr>
          <w:rStyle w:val="normaltextrun1"/>
          <w:rFonts w:eastAsia="Calibri"/>
          <w:szCs w:val="20"/>
        </w:rPr>
        <w:t>s</w:t>
      </w:r>
      <w:r w:rsidR="007C2BC5">
        <w:rPr>
          <w:rStyle w:val="normaltextrun1"/>
          <w:rFonts w:eastAsia="Calibri"/>
          <w:szCs w:val="20"/>
        </w:rPr>
        <w:t xml:space="preserve"> the legislative consent process</w:t>
      </w:r>
      <w:r w:rsidR="00DA27BD">
        <w:rPr>
          <w:rStyle w:val="normaltextrun1"/>
          <w:rFonts w:eastAsia="Calibri"/>
          <w:szCs w:val="20"/>
        </w:rPr>
        <w:t>.</w:t>
      </w:r>
      <w:r w:rsidR="3C964456" w:rsidRPr="5FC96937">
        <w:rPr>
          <w:rStyle w:val="normaltextrun1"/>
          <w:rFonts w:eastAsia="Calibri"/>
          <w:szCs w:val="20"/>
        </w:rPr>
        <w:t xml:space="preserve"> The power</w:t>
      </w:r>
      <w:r w:rsidR="7F7B9652" w:rsidRPr="5FC96937">
        <w:rPr>
          <w:rStyle w:val="normaltextrun1"/>
          <w:rFonts w:eastAsia="Calibri"/>
          <w:szCs w:val="20"/>
        </w:rPr>
        <w:t>s</w:t>
      </w:r>
      <w:r w:rsidR="3C964456" w:rsidRPr="5FC96937">
        <w:rPr>
          <w:rStyle w:val="normaltextrun1"/>
          <w:rFonts w:eastAsia="Calibri"/>
          <w:szCs w:val="20"/>
        </w:rPr>
        <w:t xml:space="preserve"> </w:t>
      </w:r>
      <w:r w:rsidR="55D9C686" w:rsidRPr="5FC96937">
        <w:rPr>
          <w:rStyle w:val="normaltextrun1"/>
          <w:rFonts w:eastAsia="Calibri"/>
          <w:szCs w:val="20"/>
        </w:rPr>
        <w:t>relate</w:t>
      </w:r>
      <w:r w:rsidR="1A2DA29A" w:rsidRPr="5FC96937">
        <w:rPr>
          <w:rStyle w:val="normaltextrun1"/>
          <w:rFonts w:eastAsia="Calibri"/>
          <w:szCs w:val="20"/>
        </w:rPr>
        <w:t xml:space="preserve"> </w:t>
      </w:r>
      <w:r w:rsidRPr="5FC96937">
        <w:rPr>
          <w:rStyle w:val="normaltextrun1"/>
          <w:rFonts w:eastAsia="Calibri"/>
          <w:szCs w:val="20"/>
        </w:rPr>
        <w:t xml:space="preserve">to registered social landlords under the Housing Act 1996 </w:t>
      </w:r>
      <w:r w:rsidR="754A01B5" w:rsidRPr="5FC96937">
        <w:rPr>
          <w:rStyle w:val="normaltextrun1"/>
          <w:rFonts w:eastAsia="Calibri"/>
          <w:szCs w:val="20"/>
        </w:rPr>
        <w:t>(</w:t>
      </w:r>
      <w:r w:rsidR="1860887D" w:rsidRPr="5FC96937">
        <w:rPr>
          <w:rStyle w:val="normaltextrun1"/>
          <w:rFonts w:eastAsia="Calibri"/>
          <w:szCs w:val="20"/>
        </w:rPr>
        <w:t xml:space="preserve">for which </w:t>
      </w:r>
      <w:r w:rsidR="754A01B5" w:rsidRPr="5FC96937">
        <w:rPr>
          <w:rStyle w:val="normaltextrun1"/>
          <w:rFonts w:eastAsia="Calibri"/>
          <w:szCs w:val="20"/>
        </w:rPr>
        <w:t>power</w:t>
      </w:r>
      <w:r w:rsidR="48C6CC16" w:rsidRPr="5FC96937">
        <w:rPr>
          <w:rStyle w:val="normaltextrun1"/>
          <w:rFonts w:eastAsia="Calibri"/>
          <w:szCs w:val="20"/>
        </w:rPr>
        <w:t>s are</w:t>
      </w:r>
      <w:r w:rsidR="754A01B5" w:rsidRPr="5FC96937">
        <w:rPr>
          <w:rStyle w:val="normaltextrun1"/>
          <w:rFonts w:eastAsia="Calibri"/>
          <w:szCs w:val="20"/>
        </w:rPr>
        <w:t xml:space="preserve"> given to Welsh Ministers</w:t>
      </w:r>
      <w:r w:rsidR="2F6E4578" w:rsidRPr="5FC96937">
        <w:rPr>
          <w:rStyle w:val="normaltextrun1"/>
          <w:rFonts w:eastAsia="Calibri"/>
          <w:szCs w:val="20"/>
        </w:rPr>
        <w:t xml:space="preserve"> </w:t>
      </w:r>
      <w:r w:rsidR="2C5795B8" w:rsidRPr="5FC96937">
        <w:rPr>
          <w:rStyle w:val="normaltextrun1"/>
          <w:rFonts w:eastAsia="Calibri"/>
          <w:szCs w:val="20"/>
        </w:rPr>
        <w:t>to make provision under the law of England and Wales</w:t>
      </w:r>
      <w:r w:rsidR="754A01B5" w:rsidRPr="5FC96937">
        <w:rPr>
          <w:rStyle w:val="normaltextrun1"/>
          <w:rFonts w:eastAsia="Calibri"/>
          <w:szCs w:val="20"/>
        </w:rPr>
        <w:t>)</w:t>
      </w:r>
      <w:r w:rsidRPr="5FC96937">
        <w:rPr>
          <w:rStyle w:val="normaltextrun1"/>
          <w:rFonts w:eastAsia="Calibri"/>
          <w:szCs w:val="20"/>
        </w:rPr>
        <w:t xml:space="preserve"> and </w:t>
      </w:r>
      <w:r w:rsidR="7F7B9652" w:rsidRPr="5FC96937">
        <w:rPr>
          <w:rStyle w:val="normaltextrun1"/>
          <w:rFonts w:eastAsia="Calibri"/>
          <w:szCs w:val="20"/>
        </w:rPr>
        <w:t>under</w:t>
      </w:r>
      <w:r w:rsidRPr="5FC96937">
        <w:rPr>
          <w:rStyle w:val="normaltextrun1"/>
          <w:rFonts w:eastAsia="Calibri"/>
          <w:szCs w:val="20"/>
        </w:rPr>
        <w:t xml:space="preserve"> the Housing (Scotland) Act 2010 </w:t>
      </w:r>
      <w:r w:rsidR="754A01B5" w:rsidRPr="5FC96937">
        <w:rPr>
          <w:rStyle w:val="normaltextrun1"/>
          <w:rFonts w:eastAsia="Calibri"/>
          <w:szCs w:val="20"/>
        </w:rPr>
        <w:t>(</w:t>
      </w:r>
      <w:r w:rsidR="48C6CC16" w:rsidRPr="5FC96937">
        <w:rPr>
          <w:rStyle w:val="normaltextrun1"/>
          <w:rFonts w:eastAsia="Calibri"/>
          <w:szCs w:val="20"/>
        </w:rPr>
        <w:t>for which</w:t>
      </w:r>
      <w:r w:rsidR="754A01B5" w:rsidRPr="5FC96937">
        <w:rPr>
          <w:rStyle w:val="normaltextrun1"/>
          <w:rFonts w:eastAsia="Calibri"/>
          <w:szCs w:val="20"/>
        </w:rPr>
        <w:t xml:space="preserve"> power</w:t>
      </w:r>
      <w:r w:rsidR="48C6CC16" w:rsidRPr="5FC96937">
        <w:rPr>
          <w:rStyle w:val="normaltextrun1"/>
          <w:rFonts w:eastAsia="Calibri"/>
          <w:szCs w:val="20"/>
        </w:rPr>
        <w:t>s</w:t>
      </w:r>
      <w:r w:rsidR="754A01B5" w:rsidRPr="5FC96937">
        <w:rPr>
          <w:rStyle w:val="normaltextrun1"/>
          <w:rFonts w:eastAsia="Calibri"/>
          <w:szCs w:val="20"/>
        </w:rPr>
        <w:t xml:space="preserve"> </w:t>
      </w:r>
      <w:r w:rsidR="48C6CC16" w:rsidRPr="5FC96937">
        <w:rPr>
          <w:rStyle w:val="normaltextrun1"/>
          <w:rFonts w:eastAsia="Calibri"/>
          <w:szCs w:val="20"/>
        </w:rPr>
        <w:t>are</w:t>
      </w:r>
      <w:r w:rsidR="754A01B5" w:rsidRPr="5FC96937">
        <w:rPr>
          <w:rStyle w:val="normaltextrun1"/>
          <w:rFonts w:eastAsia="Calibri"/>
          <w:szCs w:val="20"/>
        </w:rPr>
        <w:t xml:space="preserve"> given to Scottish Ministers</w:t>
      </w:r>
      <w:r w:rsidR="2C5795B8" w:rsidRPr="5FC96937">
        <w:rPr>
          <w:rStyle w:val="normaltextrun1"/>
          <w:rFonts w:eastAsia="Calibri"/>
          <w:szCs w:val="20"/>
        </w:rPr>
        <w:t xml:space="preserve"> to make provision under the law of </w:t>
      </w:r>
      <w:r w:rsidR="31339D6C" w:rsidRPr="5FC96937">
        <w:rPr>
          <w:rStyle w:val="normaltextrun1"/>
          <w:rFonts w:eastAsia="Calibri"/>
          <w:szCs w:val="20"/>
        </w:rPr>
        <w:t>Scotland</w:t>
      </w:r>
      <w:r w:rsidR="754A01B5" w:rsidRPr="5FC96937">
        <w:rPr>
          <w:rStyle w:val="normaltextrun1"/>
          <w:rFonts w:eastAsia="Calibri"/>
          <w:szCs w:val="20"/>
        </w:rPr>
        <w:t xml:space="preserve">) </w:t>
      </w:r>
      <w:r w:rsidR="116D208B" w:rsidRPr="5FC96937">
        <w:rPr>
          <w:rStyle w:val="normaltextrun1"/>
          <w:rFonts w:eastAsia="Calibri"/>
          <w:szCs w:val="20"/>
        </w:rPr>
        <w:t>in relation to the reserved matter of the moratorium</w:t>
      </w:r>
      <w:r w:rsidR="2D3BE23A" w:rsidRPr="5FC96937">
        <w:rPr>
          <w:rStyle w:val="normaltextrun1"/>
          <w:rFonts w:eastAsia="Calibri"/>
          <w:szCs w:val="20"/>
        </w:rPr>
        <w:t xml:space="preserve">. </w:t>
      </w:r>
      <w:r w:rsidR="245DF8CD" w:rsidRPr="5FC96937">
        <w:rPr>
          <w:rStyle w:val="normaltextrun1"/>
          <w:rFonts w:eastAsia="Calibri"/>
          <w:szCs w:val="20"/>
        </w:rPr>
        <w:t>A regulation making power for the Secr</w:t>
      </w:r>
      <w:r w:rsidR="2508010B" w:rsidRPr="5FC96937">
        <w:rPr>
          <w:rStyle w:val="normaltextrun1"/>
          <w:rFonts w:eastAsia="Calibri"/>
          <w:szCs w:val="20"/>
        </w:rPr>
        <w:t xml:space="preserve">etary of State </w:t>
      </w:r>
      <w:r w:rsidR="0B5F075E" w:rsidRPr="5FC96937">
        <w:rPr>
          <w:rStyle w:val="normaltextrun1"/>
          <w:rFonts w:eastAsia="Calibri"/>
          <w:szCs w:val="20"/>
        </w:rPr>
        <w:t xml:space="preserve">to make </w:t>
      </w:r>
      <w:r w:rsidR="17E3A4F9" w:rsidRPr="5FC96937">
        <w:rPr>
          <w:rStyle w:val="normaltextrun1"/>
          <w:rFonts w:eastAsia="Calibri"/>
          <w:szCs w:val="20"/>
        </w:rPr>
        <w:t xml:space="preserve">any provision </w:t>
      </w:r>
      <w:r w:rsidR="31339D6C" w:rsidRPr="5FC96937">
        <w:rPr>
          <w:rStyle w:val="normaltextrun1"/>
          <w:rFonts w:eastAsia="Calibri"/>
          <w:szCs w:val="20"/>
        </w:rPr>
        <w:t>appropriate</w:t>
      </w:r>
      <w:r w:rsidR="1E3A81A4" w:rsidRPr="5FC96937">
        <w:rPr>
          <w:rStyle w:val="normaltextrun1"/>
          <w:rFonts w:eastAsia="Calibri"/>
          <w:szCs w:val="20"/>
        </w:rPr>
        <w:t xml:space="preserve"> </w:t>
      </w:r>
      <w:r w:rsidR="24576A66" w:rsidRPr="5FC96937">
        <w:rPr>
          <w:rStyle w:val="normaltextrun1"/>
          <w:rFonts w:eastAsia="Calibri"/>
          <w:szCs w:val="20"/>
        </w:rPr>
        <w:t xml:space="preserve">in view of </w:t>
      </w:r>
      <w:r w:rsidR="2F6E4578" w:rsidRPr="5FC96937">
        <w:rPr>
          <w:rStyle w:val="normaltextrun1"/>
          <w:rFonts w:eastAsia="Calibri"/>
          <w:szCs w:val="20"/>
        </w:rPr>
        <w:t xml:space="preserve">the use of those powers extends to </w:t>
      </w:r>
      <w:r w:rsidR="2AAA8692" w:rsidRPr="5FC96937">
        <w:rPr>
          <w:rStyle w:val="normaltextrun1"/>
          <w:rFonts w:eastAsia="Calibri"/>
          <w:szCs w:val="20"/>
        </w:rPr>
        <w:t>England and Wales, Scotland</w:t>
      </w:r>
      <w:r w:rsidR="2F6E4578" w:rsidRPr="5FC96937">
        <w:rPr>
          <w:rStyle w:val="normaltextrun1"/>
          <w:rFonts w:eastAsia="Calibri"/>
          <w:szCs w:val="20"/>
        </w:rPr>
        <w:t xml:space="preserve"> and Northern Ireland.</w:t>
      </w:r>
    </w:p>
    <w:p w14:paraId="1077218E" w14:textId="55F81F12" w:rsidR="007E3C05" w:rsidRPr="00CF6DBD" w:rsidRDefault="00AA2911" w:rsidP="00C13A81">
      <w:pPr>
        <w:pStyle w:val="ParaNumbered"/>
        <w:rPr>
          <w:rStyle w:val="normaltextrun1"/>
          <w:rFonts w:asciiTheme="minorHAnsi" w:hAnsiTheme="minorHAnsi" w:cstheme="minorBidi"/>
          <w:sz w:val="22"/>
          <w:szCs w:val="20"/>
        </w:rPr>
      </w:pPr>
      <w:r w:rsidRPr="00CF6DBD">
        <w:rPr>
          <w:rStyle w:val="normaltextrun1"/>
          <w:szCs w:val="20"/>
        </w:rPr>
        <w:t xml:space="preserve">The provisions in </w:t>
      </w:r>
      <w:r w:rsidR="008E3439">
        <w:rPr>
          <w:rStyle w:val="normaltextrun1"/>
          <w:szCs w:val="20"/>
        </w:rPr>
        <w:t>section</w:t>
      </w:r>
      <w:r w:rsidRPr="00AA2911">
        <w:rPr>
          <w:rStyle w:val="normaltextrun1"/>
          <w:szCs w:val="20"/>
        </w:rPr>
        <w:t>s 4 to 6 and Schedules 5 to 8 extend to Northern Ireland</w:t>
      </w:r>
      <w:r w:rsidR="00E83322">
        <w:rPr>
          <w:rStyle w:val="normaltextrun1"/>
          <w:szCs w:val="20"/>
        </w:rPr>
        <w:t xml:space="preserve"> only</w:t>
      </w:r>
      <w:r w:rsidRPr="00AA2911">
        <w:rPr>
          <w:rStyle w:val="normaltextrun1"/>
          <w:szCs w:val="20"/>
        </w:rPr>
        <w:t xml:space="preserve">. They make provision corresponding to that made for Great Britain by </w:t>
      </w:r>
      <w:r w:rsidR="008E3439" w:rsidRPr="35F81B5C">
        <w:rPr>
          <w:rStyle w:val="normaltextrun1"/>
          <w:szCs w:val="20"/>
        </w:rPr>
        <w:t>section</w:t>
      </w:r>
      <w:r w:rsidR="0A6916D2" w:rsidRPr="35F81B5C">
        <w:rPr>
          <w:rStyle w:val="normaltextrun1"/>
          <w:szCs w:val="20"/>
        </w:rPr>
        <w:t>s</w:t>
      </w:r>
      <w:r w:rsidRPr="00AA2911">
        <w:rPr>
          <w:rStyle w:val="normaltextrun1"/>
          <w:szCs w:val="20"/>
        </w:rPr>
        <w:t xml:space="preserve"> 1 to 3 and Schedules 1 to 4. Insolvency is a transferred matter in relation to Northern Ireland, and these Northern Ireland provisions of the </w:t>
      </w:r>
      <w:r w:rsidR="00E241C6">
        <w:rPr>
          <w:rStyle w:val="normaltextrun1"/>
          <w:szCs w:val="20"/>
        </w:rPr>
        <w:t>Act</w:t>
      </w:r>
      <w:r w:rsidRPr="00AA2911">
        <w:rPr>
          <w:rStyle w:val="normaltextrun1"/>
          <w:szCs w:val="20"/>
        </w:rPr>
        <w:t xml:space="preserve"> engage the legislative consent process.</w:t>
      </w:r>
    </w:p>
    <w:p w14:paraId="797C5655" w14:textId="201EF834" w:rsidR="007E3C05" w:rsidRPr="00CF6DBD" w:rsidRDefault="008E3439" w:rsidP="00C13A81">
      <w:pPr>
        <w:pStyle w:val="ParaNumbered"/>
        <w:rPr>
          <w:rStyle w:val="normaltextrun1"/>
          <w:rFonts w:asciiTheme="minorHAnsi" w:hAnsiTheme="minorHAnsi" w:cstheme="minorBidi"/>
          <w:sz w:val="22"/>
          <w:szCs w:val="20"/>
        </w:rPr>
      </w:pPr>
      <w:r>
        <w:rPr>
          <w:rStyle w:val="normaltextrun1"/>
          <w:szCs w:val="20"/>
        </w:rPr>
        <w:t>Section</w:t>
      </w:r>
      <w:r w:rsidR="00F13268" w:rsidRPr="008A64B5">
        <w:rPr>
          <w:rStyle w:val="normaltextrun1"/>
          <w:szCs w:val="20"/>
        </w:rPr>
        <w:t xml:space="preserve"> 7 and Schedule 9 extend to </w:t>
      </w:r>
      <w:r w:rsidR="00E83322">
        <w:rPr>
          <w:rStyle w:val="normaltextrun1"/>
          <w:szCs w:val="20"/>
        </w:rPr>
        <w:t xml:space="preserve">England and Wales, Scotland </w:t>
      </w:r>
      <w:r w:rsidR="00F13268" w:rsidRPr="008A64B5">
        <w:rPr>
          <w:rStyle w:val="normaltextrun1"/>
          <w:szCs w:val="20"/>
        </w:rPr>
        <w:t>and Northern Ireland. These measures will allow struggling companies, or their creditors, to propose a new restructuring procedure under Part 26A of the Companies Act 2006. The measures will introduce a “cross-class cram</w:t>
      </w:r>
      <w:r w:rsidR="00EC3456">
        <w:rPr>
          <w:rStyle w:val="normaltextrun1"/>
          <w:szCs w:val="20"/>
        </w:rPr>
        <w:t xml:space="preserve"> </w:t>
      </w:r>
      <w:r w:rsidR="00F13268" w:rsidRPr="008A64B5">
        <w:rPr>
          <w:rStyle w:val="normaltextrun1"/>
          <w:szCs w:val="20"/>
        </w:rPr>
        <w:t>down</w:t>
      </w:r>
      <w:r w:rsidR="0018493B">
        <w:rPr>
          <w:rStyle w:val="normaltextrun1"/>
          <w:szCs w:val="20"/>
        </w:rPr>
        <w:t>”</w:t>
      </w:r>
      <w:r w:rsidR="00F13268" w:rsidRPr="008A64B5">
        <w:rPr>
          <w:rStyle w:val="normaltextrun1"/>
          <w:szCs w:val="20"/>
        </w:rPr>
        <w:t xml:space="preserve"> provision that will allow dissenting classes of creditors to be overruled and bound to the plan.</w:t>
      </w:r>
    </w:p>
    <w:p w14:paraId="47B6F497" w14:textId="3979A8D9" w:rsidR="007E3C05" w:rsidRPr="00CF6DBD" w:rsidRDefault="008E3439" w:rsidP="00C13A81">
      <w:pPr>
        <w:pStyle w:val="ParaNumbered"/>
        <w:rPr>
          <w:rStyle w:val="normaltextrun1"/>
          <w:rFonts w:asciiTheme="minorHAnsi" w:hAnsiTheme="minorHAnsi" w:cstheme="minorBidi"/>
          <w:sz w:val="22"/>
          <w:szCs w:val="20"/>
        </w:rPr>
      </w:pPr>
      <w:r>
        <w:rPr>
          <w:rStyle w:val="normaltextrun1"/>
          <w:szCs w:val="20"/>
        </w:rPr>
        <w:t>Section</w:t>
      </w:r>
      <w:r w:rsidR="2257A8D5" w:rsidRPr="00BCCC3F">
        <w:rPr>
          <w:rStyle w:val="normaltextrun1"/>
          <w:szCs w:val="20"/>
        </w:rPr>
        <w:t xml:space="preserve"> </w:t>
      </w:r>
      <w:r w:rsidR="3B488B58" w:rsidRPr="66A53BE7">
        <w:rPr>
          <w:rStyle w:val="normaltextrun1"/>
          <w:szCs w:val="20"/>
        </w:rPr>
        <w:t>8</w:t>
      </w:r>
      <w:r w:rsidR="2257A8D5" w:rsidRPr="00BCCC3F">
        <w:rPr>
          <w:rStyle w:val="normaltextrun1"/>
          <w:szCs w:val="20"/>
        </w:rPr>
        <w:t xml:space="preserve"> extends to England and Wales, and Scotland.</w:t>
      </w:r>
    </w:p>
    <w:p w14:paraId="63374144" w14:textId="34AF7A0C" w:rsidR="007E3C05" w:rsidRPr="00CF6DBD" w:rsidRDefault="008E3439" w:rsidP="00C13A81">
      <w:pPr>
        <w:pStyle w:val="ParaNumbered"/>
        <w:rPr>
          <w:rStyle w:val="normaltextrun1"/>
          <w:rFonts w:asciiTheme="minorHAnsi" w:hAnsiTheme="minorHAnsi" w:cstheme="minorBidi"/>
          <w:sz w:val="22"/>
          <w:szCs w:val="20"/>
        </w:rPr>
      </w:pPr>
      <w:r>
        <w:rPr>
          <w:rStyle w:val="normaltextrun1"/>
          <w:szCs w:val="20"/>
        </w:rPr>
        <w:t>Section</w:t>
      </w:r>
      <w:r w:rsidR="2257A8D5" w:rsidRPr="00BCCC3F">
        <w:rPr>
          <w:rStyle w:val="normaltextrun1"/>
          <w:szCs w:val="20"/>
        </w:rPr>
        <w:t xml:space="preserve"> </w:t>
      </w:r>
      <w:r w:rsidR="099F4B92" w:rsidRPr="66A53BE7">
        <w:rPr>
          <w:rStyle w:val="normaltextrun1"/>
          <w:szCs w:val="20"/>
        </w:rPr>
        <w:t>9</w:t>
      </w:r>
      <w:r w:rsidR="2257A8D5" w:rsidRPr="00BCCC3F">
        <w:rPr>
          <w:rStyle w:val="normaltextrun1"/>
          <w:szCs w:val="20"/>
        </w:rPr>
        <w:t xml:space="preserve"> extends to Northern Ireland only.</w:t>
      </w:r>
      <w:r w:rsidR="5AAC9D68" w:rsidRPr="00BCCC3F">
        <w:rPr>
          <w:rStyle w:val="normaltextrun1"/>
          <w:szCs w:val="20"/>
        </w:rPr>
        <w:t xml:space="preserve"> It creates for Northern Ireland a power corresponding to the power that is revived by </w:t>
      </w:r>
      <w:r w:rsidR="197F24DD" w:rsidRPr="35F81B5C">
        <w:rPr>
          <w:rStyle w:val="normaltextrun1"/>
          <w:szCs w:val="20"/>
        </w:rPr>
        <w:t>s</w:t>
      </w:r>
      <w:r w:rsidRPr="35F81B5C">
        <w:rPr>
          <w:rStyle w:val="normaltextrun1"/>
          <w:szCs w:val="20"/>
        </w:rPr>
        <w:t>ection</w:t>
      </w:r>
      <w:r w:rsidR="5AAC9D68" w:rsidRPr="35F81B5C">
        <w:rPr>
          <w:rStyle w:val="normaltextrun1"/>
          <w:szCs w:val="20"/>
        </w:rPr>
        <w:t xml:space="preserve"> </w:t>
      </w:r>
      <w:r w:rsidR="00C912D3">
        <w:rPr>
          <w:rStyle w:val="normaltextrun1"/>
          <w:szCs w:val="20"/>
        </w:rPr>
        <w:t>8</w:t>
      </w:r>
      <w:r w:rsidR="5AAC9D68" w:rsidRPr="35F81B5C">
        <w:rPr>
          <w:rStyle w:val="normaltextrun1"/>
          <w:szCs w:val="20"/>
        </w:rPr>
        <w:t>.</w:t>
      </w:r>
      <w:r w:rsidR="6236F23E" w:rsidRPr="00BCCC3F">
        <w:rPr>
          <w:rStyle w:val="normaltextrun1"/>
          <w:szCs w:val="20"/>
        </w:rPr>
        <w:t xml:space="preserve"> The power relates to disposals of property of a company in adm</w:t>
      </w:r>
      <w:r w:rsidR="0F907A3E" w:rsidRPr="00BCCC3F">
        <w:rPr>
          <w:rStyle w:val="normaltextrun1"/>
          <w:szCs w:val="20"/>
        </w:rPr>
        <w:t>inistration to connected persons.</w:t>
      </w:r>
    </w:p>
    <w:p w14:paraId="5C5489F4" w14:textId="50D2EB26" w:rsidR="007E3C05" w:rsidRPr="00CF6DBD" w:rsidRDefault="008E3439" w:rsidP="00C13A81">
      <w:pPr>
        <w:pStyle w:val="ParaNumbered"/>
        <w:rPr>
          <w:rStyle w:val="eop"/>
          <w:rFonts w:asciiTheme="minorHAnsi" w:hAnsiTheme="minorHAnsi" w:cstheme="minorBidi"/>
          <w:sz w:val="22"/>
          <w:szCs w:val="20"/>
        </w:rPr>
      </w:pPr>
      <w:r>
        <w:rPr>
          <w:rStyle w:val="normaltextrun1"/>
          <w:szCs w:val="20"/>
        </w:rPr>
        <w:t>Section</w:t>
      </w:r>
      <w:r w:rsidR="00F13268" w:rsidRPr="008A64B5">
        <w:rPr>
          <w:rStyle w:val="normaltextrun1"/>
          <w:szCs w:val="20"/>
        </w:rPr>
        <w:t xml:space="preserve"> </w:t>
      </w:r>
      <w:r w:rsidR="137D114C" w:rsidRPr="2C062468">
        <w:rPr>
          <w:rStyle w:val="normaltextrun1"/>
          <w:szCs w:val="20"/>
        </w:rPr>
        <w:t>10</w:t>
      </w:r>
      <w:r w:rsidR="00595CE6">
        <w:rPr>
          <w:rStyle w:val="normaltextrun1"/>
          <w:szCs w:val="20"/>
        </w:rPr>
        <w:t xml:space="preserve"> </w:t>
      </w:r>
      <w:r w:rsidR="00F13268" w:rsidRPr="008A64B5">
        <w:rPr>
          <w:rStyle w:val="normaltextrun1"/>
          <w:szCs w:val="20"/>
        </w:rPr>
        <w:t xml:space="preserve">and Schedule 10 extend to </w:t>
      </w:r>
      <w:r w:rsidR="0018493B">
        <w:rPr>
          <w:rStyle w:val="normaltextrun1"/>
          <w:szCs w:val="20"/>
        </w:rPr>
        <w:t>England and Wales and Scotland</w:t>
      </w:r>
      <w:r w:rsidR="00F13268" w:rsidRPr="008A64B5">
        <w:rPr>
          <w:rStyle w:val="normaltextrun1"/>
          <w:szCs w:val="20"/>
        </w:rPr>
        <w:t>. These measures temporarily</w:t>
      </w:r>
      <w:r w:rsidR="00F13268" w:rsidRPr="008A64B5">
        <w:rPr>
          <w:rStyle w:val="normaltextrun1"/>
          <w:b/>
          <w:szCs w:val="20"/>
        </w:rPr>
        <w:t xml:space="preserve"> </w:t>
      </w:r>
      <w:r w:rsidR="00F13268" w:rsidRPr="008A64B5">
        <w:rPr>
          <w:rStyle w:val="normaltextrun1"/>
          <w:szCs w:val="20"/>
        </w:rPr>
        <w:t xml:space="preserve">preventing a company being wound-up </w:t>
      </w:r>
      <w:proofErr w:type="gramStart"/>
      <w:r w:rsidR="00F13268" w:rsidRPr="008A64B5">
        <w:rPr>
          <w:rStyle w:val="advancedproofingissue"/>
          <w:szCs w:val="20"/>
        </w:rPr>
        <w:t>on the basis of</w:t>
      </w:r>
      <w:proofErr w:type="gramEnd"/>
      <w:r w:rsidR="00F13268" w:rsidRPr="008A64B5">
        <w:rPr>
          <w:rStyle w:val="normaltextrun1"/>
          <w:szCs w:val="20"/>
        </w:rPr>
        <w:t xml:space="preserve"> an unpaid statutory demand served during the period of the C</w:t>
      </w:r>
      <w:r w:rsidR="00DF4B35">
        <w:rPr>
          <w:rStyle w:val="normaltextrun1"/>
          <w:szCs w:val="20"/>
        </w:rPr>
        <w:t>OVID</w:t>
      </w:r>
      <w:r w:rsidR="00F13268" w:rsidRPr="008A64B5">
        <w:rPr>
          <w:rStyle w:val="normaltextrun1"/>
          <w:szCs w:val="20"/>
        </w:rPr>
        <w:t xml:space="preserve">-19 outbreak. </w:t>
      </w:r>
      <w:r w:rsidR="0018493B">
        <w:rPr>
          <w:rStyle w:val="normaltextrun1"/>
          <w:szCs w:val="20"/>
        </w:rPr>
        <w:t>They</w:t>
      </w:r>
      <w:r w:rsidR="00F13268" w:rsidRPr="008A64B5">
        <w:rPr>
          <w:rStyle w:val="normaltextrun1"/>
          <w:szCs w:val="20"/>
        </w:rPr>
        <w:t xml:space="preserve"> also </w:t>
      </w:r>
      <w:proofErr w:type="gramStart"/>
      <w:r w:rsidR="00F13268" w:rsidRPr="008A64B5">
        <w:rPr>
          <w:rStyle w:val="normaltextrun1"/>
          <w:szCs w:val="20"/>
        </w:rPr>
        <w:t>provides</w:t>
      </w:r>
      <w:proofErr w:type="gramEnd"/>
      <w:r w:rsidR="00F13268" w:rsidRPr="008A64B5">
        <w:rPr>
          <w:rStyle w:val="normaltextrun1"/>
          <w:szCs w:val="20"/>
        </w:rPr>
        <w:t xml:space="preserve"> a temporary requirement that prevents a company being wound-up on the grounds that it is unable to pay its debts where the company’s financial position is due to the C</w:t>
      </w:r>
      <w:r w:rsidR="00DF4B35">
        <w:rPr>
          <w:rStyle w:val="normaltextrun1"/>
          <w:szCs w:val="20"/>
        </w:rPr>
        <w:t>OVID</w:t>
      </w:r>
      <w:r w:rsidR="00F13268" w:rsidRPr="008A64B5">
        <w:rPr>
          <w:rStyle w:val="normaltextrun1"/>
          <w:szCs w:val="20"/>
        </w:rPr>
        <w:t>-19 outbreak. This provision also falls within the “floating charge” exception since it will contain provision to extend the period in which steps may be taken in respect of transactions (including the creation of a floating charge) that took place within a specified period before the start of winding-up. It engages the legislative consent process.</w:t>
      </w:r>
      <w:r w:rsidR="00F13268" w:rsidRPr="008A64B5">
        <w:rPr>
          <w:rStyle w:val="eop"/>
          <w:szCs w:val="20"/>
        </w:rPr>
        <w:t> </w:t>
      </w:r>
    </w:p>
    <w:p w14:paraId="51BF20F9" w14:textId="31776071" w:rsidR="007E3C05" w:rsidRPr="00CF6DBD" w:rsidRDefault="008E3439" w:rsidP="00C13A81">
      <w:pPr>
        <w:pStyle w:val="ParaNumbered"/>
        <w:rPr>
          <w:rStyle w:val="normaltextrun1"/>
          <w:rFonts w:asciiTheme="minorHAnsi" w:hAnsiTheme="minorHAnsi" w:cstheme="minorBidi"/>
          <w:sz w:val="22"/>
          <w:szCs w:val="20"/>
        </w:rPr>
      </w:pPr>
      <w:r>
        <w:rPr>
          <w:rStyle w:val="normaltextrun1"/>
          <w:szCs w:val="20"/>
        </w:rPr>
        <w:t>Section</w:t>
      </w:r>
      <w:r w:rsidR="00005D58" w:rsidRPr="00005D58">
        <w:rPr>
          <w:rStyle w:val="normaltextrun1"/>
          <w:szCs w:val="20"/>
        </w:rPr>
        <w:t xml:space="preserve"> </w:t>
      </w:r>
      <w:r w:rsidR="2C35CADB" w:rsidRPr="20CFA572">
        <w:rPr>
          <w:rStyle w:val="normaltextrun1"/>
          <w:szCs w:val="20"/>
        </w:rPr>
        <w:t>11</w:t>
      </w:r>
      <w:r w:rsidR="00005D58" w:rsidRPr="00005D58">
        <w:rPr>
          <w:rStyle w:val="normaltextrun1"/>
          <w:szCs w:val="20"/>
        </w:rPr>
        <w:t xml:space="preserve"> and Schedule 11 extend to Northern Ireland</w:t>
      </w:r>
      <w:r w:rsidR="004778D3">
        <w:rPr>
          <w:rStyle w:val="normaltextrun1"/>
          <w:szCs w:val="20"/>
        </w:rPr>
        <w:t xml:space="preserve"> only</w:t>
      </w:r>
      <w:r w:rsidR="00005D58" w:rsidRPr="00005D58">
        <w:rPr>
          <w:rStyle w:val="normaltextrun1"/>
          <w:szCs w:val="20"/>
        </w:rPr>
        <w:t xml:space="preserve">, and make provision corresponding to that made by </w:t>
      </w:r>
      <w:r>
        <w:rPr>
          <w:rStyle w:val="normaltextrun1"/>
          <w:szCs w:val="20"/>
        </w:rPr>
        <w:t>section</w:t>
      </w:r>
      <w:r w:rsidR="00005D58" w:rsidRPr="00005D58">
        <w:rPr>
          <w:rStyle w:val="normaltextrun1"/>
          <w:szCs w:val="20"/>
        </w:rPr>
        <w:t xml:space="preserve"> </w:t>
      </w:r>
      <w:r w:rsidR="4E97CBA5" w:rsidRPr="2C062468">
        <w:rPr>
          <w:rStyle w:val="normaltextrun1"/>
          <w:szCs w:val="20"/>
        </w:rPr>
        <w:t>10</w:t>
      </w:r>
      <w:r w:rsidR="00005D58" w:rsidRPr="00005D58">
        <w:rPr>
          <w:rStyle w:val="normaltextrun1"/>
          <w:szCs w:val="20"/>
        </w:rPr>
        <w:t xml:space="preserve"> and Schedule 10. As they relate to insolvency, which is a transferred matter in relation to Northern Ireland, they engage the legislative consent process.</w:t>
      </w:r>
    </w:p>
    <w:p w14:paraId="100A6BCE" w14:textId="1E2B2E7E" w:rsidR="007E3C05" w:rsidRPr="00CF6DBD" w:rsidRDefault="008E3439" w:rsidP="00C13A81">
      <w:pPr>
        <w:pStyle w:val="ParaNumbered"/>
        <w:rPr>
          <w:rStyle w:val="eop"/>
          <w:rFonts w:asciiTheme="minorHAnsi" w:hAnsiTheme="minorHAnsi" w:cstheme="minorBidi"/>
          <w:sz w:val="22"/>
          <w:szCs w:val="20"/>
        </w:rPr>
      </w:pPr>
      <w:r>
        <w:rPr>
          <w:rStyle w:val="normaltextrun1"/>
          <w:szCs w:val="20"/>
        </w:rPr>
        <w:t>Section</w:t>
      </w:r>
      <w:r w:rsidR="00F13268" w:rsidRPr="008A64B5">
        <w:rPr>
          <w:rStyle w:val="normaltextrun1"/>
          <w:szCs w:val="20"/>
        </w:rPr>
        <w:t xml:space="preserve"> 1</w:t>
      </w:r>
      <w:r w:rsidR="7A0249A5" w:rsidRPr="23A5923A">
        <w:rPr>
          <w:rStyle w:val="normaltextrun1"/>
          <w:szCs w:val="20"/>
        </w:rPr>
        <w:t>2</w:t>
      </w:r>
      <w:r w:rsidR="00F13268" w:rsidRPr="008A64B5">
        <w:rPr>
          <w:rStyle w:val="normaltextrun1"/>
          <w:szCs w:val="20"/>
        </w:rPr>
        <w:t xml:space="preserve"> extends to </w:t>
      </w:r>
      <w:r w:rsidR="004778D3">
        <w:rPr>
          <w:rStyle w:val="normaltextrun1"/>
          <w:szCs w:val="20"/>
        </w:rPr>
        <w:t>England and Wales and Scotland</w:t>
      </w:r>
      <w:r w:rsidR="00F13268" w:rsidRPr="008A64B5">
        <w:rPr>
          <w:rStyle w:val="normaltextrun1"/>
          <w:szCs w:val="20"/>
        </w:rPr>
        <w:t>. It temporarily removes the threat of personal liability for wrongful trading from directors who try to keep their companies afloat through the C</w:t>
      </w:r>
      <w:r w:rsidR="00DF4B35">
        <w:rPr>
          <w:rStyle w:val="normaltextrun1"/>
          <w:szCs w:val="20"/>
        </w:rPr>
        <w:t>OVID</w:t>
      </w:r>
      <w:r w:rsidR="00F13268" w:rsidRPr="008A64B5">
        <w:rPr>
          <w:rStyle w:val="normaltextrun1"/>
          <w:szCs w:val="20"/>
        </w:rPr>
        <w:t>-19 emergency.</w:t>
      </w:r>
      <w:r w:rsidR="00F13268" w:rsidRPr="008A64B5">
        <w:rPr>
          <w:rStyle w:val="eop"/>
          <w:szCs w:val="20"/>
        </w:rPr>
        <w:t> </w:t>
      </w:r>
    </w:p>
    <w:p w14:paraId="5510BABB" w14:textId="2B6E85FC" w:rsidR="007E3C05" w:rsidRPr="00CF6DBD" w:rsidRDefault="008E3439" w:rsidP="00C13A81">
      <w:pPr>
        <w:pStyle w:val="ParaNumbered"/>
        <w:rPr>
          <w:rStyle w:val="normaltextrun1"/>
          <w:rFonts w:asciiTheme="minorHAnsi" w:hAnsiTheme="minorHAnsi" w:cstheme="minorBidi"/>
          <w:sz w:val="22"/>
          <w:szCs w:val="20"/>
        </w:rPr>
      </w:pPr>
      <w:r>
        <w:rPr>
          <w:rStyle w:val="eop"/>
          <w:szCs w:val="20"/>
        </w:rPr>
        <w:t>Section</w:t>
      </w:r>
      <w:r w:rsidR="00B6784C">
        <w:rPr>
          <w:rStyle w:val="eop"/>
          <w:szCs w:val="20"/>
        </w:rPr>
        <w:t xml:space="preserve"> 1</w:t>
      </w:r>
      <w:r w:rsidR="2F492167" w:rsidRPr="23A5923A">
        <w:rPr>
          <w:rStyle w:val="eop"/>
          <w:szCs w:val="20"/>
        </w:rPr>
        <w:t>3</w:t>
      </w:r>
      <w:r w:rsidR="00B6784C">
        <w:rPr>
          <w:rStyle w:val="eop"/>
          <w:szCs w:val="20"/>
        </w:rPr>
        <w:t xml:space="preserve"> extends to Northern Ireland and makes provision corresponding to that made by </w:t>
      </w:r>
      <w:r>
        <w:rPr>
          <w:rStyle w:val="eop"/>
          <w:szCs w:val="20"/>
        </w:rPr>
        <w:t>section</w:t>
      </w:r>
      <w:r w:rsidR="00B6784C">
        <w:rPr>
          <w:rStyle w:val="eop"/>
          <w:szCs w:val="20"/>
        </w:rPr>
        <w:t xml:space="preserve"> </w:t>
      </w:r>
      <w:r w:rsidR="00B6784C" w:rsidRPr="23A5923A">
        <w:rPr>
          <w:rStyle w:val="eop"/>
          <w:szCs w:val="20"/>
        </w:rPr>
        <w:t>1</w:t>
      </w:r>
      <w:r w:rsidR="00D36257" w:rsidRPr="23A5923A">
        <w:rPr>
          <w:rStyle w:val="eop"/>
          <w:szCs w:val="20"/>
        </w:rPr>
        <w:t>2</w:t>
      </w:r>
      <w:r w:rsidR="00B6784C">
        <w:rPr>
          <w:rStyle w:val="eop"/>
          <w:szCs w:val="20"/>
        </w:rPr>
        <w:t xml:space="preserve"> As it relates to insolvency, which is a transferred matter in relation to Northern Ireland, it engages the legislative consent process.</w:t>
      </w:r>
    </w:p>
    <w:p w14:paraId="4AB02DA9" w14:textId="1C0F93E8" w:rsidR="007E3C05" w:rsidRPr="00CF6DBD" w:rsidRDefault="008E3439" w:rsidP="00C13A81">
      <w:pPr>
        <w:pStyle w:val="ParaNumbered"/>
        <w:rPr>
          <w:rStyle w:val="eop"/>
          <w:rFonts w:asciiTheme="minorHAnsi" w:hAnsiTheme="minorHAnsi" w:cstheme="minorBidi"/>
          <w:sz w:val="22"/>
          <w:szCs w:val="20"/>
        </w:rPr>
      </w:pPr>
      <w:r>
        <w:rPr>
          <w:rStyle w:val="normaltextrun1"/>
          <w:szCs w:val="20"/>
        </w:rPr>
        <w:lastRenderedPageBreak/>
        <w:t>Section</w:t>
      </w:r>
      <w:r w:rsidR="00F13268" w:rsidRPr="008A64B5">
        <w:rPr>
          <w:rStyle w:val="normaltextrun1"/>
          <w:szCs w:val="20"/>
        </w:rPr>
        <w:t xml:space="preserve">s </w:t>
      </w:r>
      <w:r w:rsidR="00F13268" w:rsidRPr="5C1355FF">
        <w:rPr>
          <w:rStyle w:val="normaltextrun1"/>
          <w:szCs w:val="20"/>
        </w:rPr>
        <w:t>1</w:t>
      </w:r>
      <w:r w:rsidR="2D5F1208" w:rsidRPr="5C1355FF">
        <w:rPr>
          <w:rStyle w:val="normaltextrun1"/>
          <w:szCs w:val="20"/>
        </w:rPr>
        <w:t>4</w:t>
      </w:r>
      <w:r w:rsidR="00F13268" w:rsidRPr="008A64B5">
        <w:rPr>
          <w:rStyle w:val="normaltextrun1"/>
          <w:szCs w:val="20"/>
        </w:rPr>
        <w:t xml:space="preserve"> and </w:t>
      </w:r>
      <w:r w:rsidR="00F13268" w:rsidRPr="5C1355FF">
        <w:rPr>
          <w:rStyle w:val="normaltextrun1"/>
          <w:szCs w:val="20"/>
        </w:rPr>
        <w:t>1</w:t>
      </w:r>
      <w:r w:rsidR="31D30A28" w:rsidRPr="5C1355FF">
        <w:rPr>
          <w:rStyle w:val="normaltextrun1"/>
          <w:szCs w:val="20"/>
        </w:rPr>
        <w:t>5</w:t>
      </w:r>
      <w:r w:rsidR="00F13268" w:rsidRPr="008A64B5">
        <w:rPr>
          <w:rStyle w:val="normaltextrun1"/>
          <w:szCs w:val="20"/>
        </w:rPr>
        <w:t xml:space="preserve"> and Schedule 12 extend to </w:t>
      </w:r>
      <w:r w:rsidR="004778D3">
        <w:rPr>
          <w:rStyle w:val="normaltextrun1"/>
          <w:szCs w:val="20"/>
        </w:rPr>
        <w:t>England and Wales and Scotland</w:t>
      </w:r>
      <w:r w:rsidR="00F13268" w:rsidRPr="008A64B5">
        <w:rPr>
          <w:rStyle w:val="normaltextrun1"/>
          <w:szCs w:val="20"/>
        </w:rPr>
        <w:t>. These measures prohibit termination and other clauses that engage on insolvency, so preventing suppliers from making payment of outstanding sums a condition of supply while a company is going through a rescue process. This measure (which applies in administrative receivership and as such falls within the exception of “Floating charges and receivers”) engages the legislative consent process.</w:t>
      </w:r>
      <w:r w:rsidR="00F13268" w:rsidRPr="008A64B5">
        <w:rPr>
          <w:rStyle w:val="eop"/>
          <w:szCs w:val="20"/>
        </w:rPr>
        <w:t> </w:t>
      </w:r>
    </w:p>
    <w:p w14:paraId="1F2B309A" w14:textId="5E2047E3" w:rsidR="007E3C05" w:rsidRPr="00CF6DBD" w:rsidRDefault="008E3439" w:rsidP="00C13A81">
      <w:pPr>
        <w:pStyle w:val="ParaNumbered"/>
      </w:pPr>
      <w:r>
        <w:t>Section</w:t>
      </w:r>
      <w:r w:rsidR="009E7EDE" w:rsidRPr="68B29172">
        <w:t xml:space="preserve">s </w:t>
      </w:r>
      <w:r w:rsidR="009E7EDE" w:rsidRPr="5C1355FF">
        <w:t>1</w:t>
      </w:r>
      <w:r w:rsidR="3CEBF558" w:rsidRPr="5C1355FF">
        <w:t>6</w:t>
      </w:r>
      <w:r w:rsidR="009E7EDE" w:rsidRPr="68B29172">
        <w:t xml:space="preserve"> to </w:t>
      </w:r>
      <w:r w:rsidR="009E7EDE" w:rsidRPr="2451D4C0">
        <w:t>1</w:t>
      </w:r>
      <w:r w:rsidR="6516459E" w:rsidRPr="2451D4C0">
        <w:t>9</w:t>
      </w:r>
      <w:r w:rsidR="009E7EDE" w:rsidRPr="68B29172">
        <w:t xml:space="preserve"> and Schedule 13 extend to Northern Ireland</w:t>
      </w:r>
      <w:r w:rsidR="00D437DB" w:rsidRPr="68B29172">
        <w:t xml:space="preserve"> only</w:t>
      </w:r>
      <w:r w:rsidR="009E7EDE" w:rsidRPr="68B29172">
        <w:t xml:space="preserve">. </w:t>
      </w:r>
      <w:r>
        <w:t>Section</w:t>
      </w:r>
      <w:r w:rsidR="1D4ADEB6" w:rsidRPr="4F5E6365">
        <w:t>s</w:t>
      </w:r>
      <w:r w:rsidR="009E7EDE" w:rsidRPr="68B29172">
        <w:t xml:space="preserve"> </w:t>
      </w:r>
      <w:r w:rsidR="009E7EDE" w:rsidRPr="27DF7933">
        <w:t>1</w:t>
      </w:r>
      <w:r w:rsidR="263D1C79" w:rsidRPr="27DF7933">
        <w:t>8</w:t>
      </w:r>
      <w:r w:rsidR="009E7EDE" w:rsidRPr="68B29172">
        <w:t xml:space="preserve"> and </w:t>
      </w:r>
      <w:r w:rsidR="009E7EDE" w:rsidRPr="27DF7933">
        <w:t>1</w:t>
      </w:r>
      <w:r w:rsidR="305FFA06" w:rsidRPr="27DF7933">
        <w:t>9</w:t>
      </w:r>
      <w:r w:rsidR="009E7EDE" w:rsidRPr="68B29172">
        <w:t xml:space="preserve"> and Schedule 13 make provision corresponding to that made by </w:t>
      </w:r>
      <w:r w:rsidR="00BA2BE8">
        <w:t>s</w:t>
      </w:r>
      <w:r>
        <w:t>ection</w:t>
      </w:r>
      <w:r w:rsidR="009E7EDE" w:rsidRPr="68B29172">
        <w:t xml:space="preserve">s </w:t>
      </w:r>
      <w:r w:rsidR="009E7EDE" w:rsidRPr="27DF7933">
        <w:t>1</w:t>
      </w:r>
      <w:r w:rsidR="2C20BF12" w:rsidRPr="27DF7933">
        <w:t>4</w:t>
      </w:r>
      <w:r w:rsidR="009E7EDE" w:rsidRPr="68B29172">
        <w:t xml:space="preserve"> and </w:t>
      </w:r>
      <w:r w:rsidR="009E7EDE" w:rsidRPr="0EAC4081">
        <w:t>1</w:t>
      </w:r>
      <w:r w:rsidR="4A2220D4" w:rsidRPr="0EAC4081">
        <w:t>5</w:t>
      </w:r>
      <w:r w:rsidR="009E7EDE" w:rsidRPr="68B29172">
        <w:t xml:space="preserve"> and Schedule 12. </w:t>
      </w:r>
      <w:r>
        <w:t>Section</w:t>
      </w:r>
      <w:r w:rsidR="009E7EDE" w:rsidRPr="68B29172">
        <w:t xml:space="preserve">s </w:t>
      </w:r>
      <w:r w:rsidR="009E7EDE" w:rsidRPr="0EAC4081">
        <w:t>1</w:t>
      </w:r>
      <w:r w:rsidR="6D040824" w:rsidRPr="0EAC4081">
        <w:t>6</w:t>
      </w:r>
      <w:r w:rsidR="009E7EDE" w:rsidRPr="68B29172">
        <w:t xml:space="preserve"> and </w:t>
      </w:r>
      <w:r w:rsidR="009E7EDE" w:rsidRPr="0EAC4081">
        <w:t>1</w:t>
      </w:r>
      <w:r w:rsidR="6BB909FA" w:rsidRPr="0EAC4081">
        <w:t>7</w:t>
      </w:r>
      <w:r w:rsidR="009E7EDE" w:rsidRPr="68B29172">
        <w:t xml:space="preserve"> make provision corresponding to provision already made for Great Britain. As these Northern Ireland provisions relate to insolvency, which is a transferred matter in relation to Northern Ireland, they engage the legislative consent process.</w:t>
      </w:r>
    </w:p>
    <w:p w14:paraId="31DBC066" w14:textId="0332DE80" w:rsidR="007E3C05" w:rsidRPr="00CF6DBD" w:rsidRDefault="008E3439" w:rsidP="00C13A81">
      <w:pPr>
        <w:pStyle w:val="ParaNumbered"/>
      </w:pPr>
      <w:r>
        <w:t>Section</w:t>
      </w:r>
      <w:r w:rsidR="7A50E3A0" w:rsidRPr="68B29172">
        <w:t xml:space="preserve">s </w:t>
      </w:r>
      <w:r w:rsidR="065BABC4" w:rsidRPr="23A5923A">
        <w:t>20</w:t>
      </w:r>
      <w:r w:rsidR="7A50E3A0" w:rsidRPr="68B29172">
        <w:t xml:space="preserve"> to </w:t>
      </w:r>
      <w:r w:rsidR="7A50E3A0" w:rsidRPr="23A5923A">
        <w:t>2</w:t>
      </w:r>
      <w:r w:rsidR="15117E56" w:rsidRPr="23A5923A">
        <w:t>7</w:t>
      </w:r>
      <w:r w:rsidR="7A50E3A0" w:rsidRPr="68B29172">
        <w:t xml:space="preserve"> extend to England and Wales and </w:t>
      </w:r>
      <w:proofErr w:type="gramStart"/>
      <w:r w:rsidR="7A50E3A0" w:rsidRPr="68B29172">
        <w:t>Scotland, and</w:t>
      </w:r>
      <w:proofErr w:type="gramEnd"/>
      <w:r w:rsidR="7A50E3A0" w:rsidRPr="68B29172">
        <w:t xml:space="preserve"> give power to </w:t>
      </w:r>
      <w:r w:rsidR="3D9DE1A8" w:rsidRPr="68B29172">
        <w:t xml:space="preserve">the Secretary of State to </w:t>
      </w:r>
      <w:r w:rsidR="2526B20D" w:rsidRPr="68B29172">
        <w:t xml:space="preserve">temporarily </w:t>
      </w:r>
      <w:r w:rsidR="7A50E3A0" w:rsidRPr="68B29172">
        <w:t>amend aspect</w:t>
      </w:r>
      <w:r w:rsidR="0F5E1EE6" w:rsidRPr="68B29172">
        <w:t xml:space="preserve">s of company and insolvency law. Where </w:t>
      </w:r>
      <w:r w:rsidR="530ABDD7" w:rsidRPr="68B29172">
        <w:t>such temporary amendments could be made by an Act of the Scottish Parliament</w:t>
      </w:r>
      <w:r w:rsidR="6824F6A0" w:rsidRPr="68B29172">
        <w:t>, there is a requirement that Scottish Ministers are first consulted.</w:t>
      </w:r>
      <w:r w:rsidR="27801FEE" w:rsidRPr="2124A88B">
        <w:t xml:space="preserve"> </w:t>
      </w:r>
      <w:r w:rsidR="27801FEE" w:rsidRPr="5029B37F">
        <w:t>Sections</w:t>
      </w:r>
      <w:r w:rsidR="46C6EDD8" w:rsidRPr="5029B37F">
        <w:t xml:space="preserve"> 25 to 27 extend </w:t>
      </w:r>
      <w:r w:rsidR="46C6EDD8" w:rsidRPr="0335FD36">
        <w:t xml:space="preserve">also to Northern Ireland </w:t>
      </w:r>
      <w:r w:rsidR="73C3A29E" w:rsidRPr="4A08C5D7">
        <w:t xml:space="preserve">to </w:t>
      </w:r>
      <w:r w:rsidR="73C3A29E" w:rsidRPr="091DF584">
        <w:t>enable the making of consequential amendments.</w:t>
      </w:r>
      <w:r w:rsidR="46C6EDD8" w:rsidRPr="091DF584">
        <w:t xml:space="preserve"> </w:t>
      </w:r>
    </w:p>
    <w:p w14:paraId="26F00CB7" w14:textId="419B7FBF" w:rsidR="007E3C05" w:rsidRPr="00D76F12" w:rsidRDefault="008E3439" w:rsidP="00C13A81">
      <w:pPr>
        <w:pStyle w:val="ParaNumbered"/>
        <w:rPr>
          <w:rFonts w:eastAsia="Calibri"/>
        </w:rPr>
      </w:pPr>
      <w:r>
        <w:t>Section</w:t>
      </w:r>
      <w:r w:rsidR="009E7EDE" w:rsidRPr="26A5E424">
        <w:t>s 2</w:t>
      </w:r>
      <w:r w:rsidR="1954513D" w:rsidRPr="091AE5BA">
        <w:t>8</w:t>
      </w:r>
      <w:r w:rsidR="009E7EDE" w:rsidRPr="26A5E424">
        <w:t xml:space="preserve"> to 3</w:t>
      </w:r>
      <w:r w:rsidR="2B858380" w:rsidRPr="091AE5BA">
        <w:t>6</w:t>
      </w:r>
      <w:r w:rsidR="009E7EDE" w:rsidRPr="26A5E424">
        <w:t xml:space="preserve"> extend to Northern Ireland and give power to amend aspects of company and insolvency law. Those are transferred matters in relation to Northern Ireland and, although it has been agreed by the Northern Ireland Executive that no </w:t>
      </w:r>
      <w:r w:rsidR="00D437DB" w:rsidRPr="26A5E424">
        <w:t>Legislative Consent Motion (</w:t>
      </w:r>
      <w:r w:rsidR="009E7EDE" w:rsidRPr="26A5E424">
        <w:t>LCM</w:t>
      </w:r>
      <w:r w:rsidR="00D437DB" w:rsidRPr="26A5E424">
        <w:t>)</w:t>
      </w:r>
      <w:r w:rsidR="009E7EDE" w:rsidRPr="26A5E424">
        <w:t xml:space="preserve"> is required in relation to amendments of company law, the legislative consent process is engaged so far as the </w:t>
      </w:r>
      <w:r>
        <w:t>section</w:t>
      </w:r>
      <w:r w:rsidR="009E7EDE" w:rsidRPr="26A5E424">
        <w:t>s relate to insolvency law.</w:t>
      </w:r>
    </w:p>
    <w:p w14:paraId="5A88EB66" w14:textId="37AA1C1B" w:rsidR="007E3C05" w:rsidRPr="00CF6DBD" w:rsidRDefault="00FA5C13" w:rsidP="00C13A81">
      <w:pPr>
        <w:pStyle w:val="ParaNumbered"/>
        <w:rPr>
          <w:rFonts w:eastAsia="Palatino Linotype-Roman" w:cs="Palatino Linotype-Roman"/>
        </w:rPr>
      </w:pPr>
      <w:r w:rsidRPr="007E3C05">
        <w:t xml:space="preserve">The provisions in </w:t>
      </w:r>
      <w:r w:rsidR="00A7226F">
        <w:t>section</w:t>
      </w:r>
      <w:r w:rsidRPr="008A64B5">
        <w:t xml:space="preserve"> </w:t>
      </w:r>
      <w:r w:rsidR="00CA48FF" w:rsidRPr="0BE21F6A">
        <w:t>3</w:t>
      </w:r>
      <w:r w:rsidR="31836CE1" w:rsidRPr="0BE21F6A">
        <w:t>7</w:t>
      </w:r>
      <w:r w:rsidRPr="008A64B5">
        <w:t xml:space="preserve"> and Schedule</w:t>
      </w:r>
      <w:r w:rsidR="00CA48FF">
        <w:t xml:space="preserve"> 14</w:t>
      </w:r>
      <w:r w:rsidRPr="008A64B5">
        <w:t xml:space="preserve"> extend to </w:t>
      </w:r>
      <w:r w:rsidR="004813C7">
        <w:rPr>
          <w:rStyle w:val="normaltextrun1"/>
          <w:szCs w:val="20"/>
        </w:rPr>
        <w:t>England and Wales, Scotland and Northern Ireland</w:t>
      </w:r>
      <w:r w:rsidRPr="008A64B5">
        <w:t xml:space="preserve">. In relation to Wales, the provisions deal with reserved matters. In relation to Scotland, the provisions concern reserved matters except insofar as they apply to Charitable Incorporated Organisations and in respect of which it has been agreed that an LCM will be taken forward. In relation to Northern Ireland, company law is a transferred matter and so is within the legislative competence of the Northern Ireland Assembly, but it has been agreed by the Northern Ireland Executive that no </w:t>
      </w:r>
      <w:r w:rsidR="003E1603" w:rsidRPr="008A64B5">
        <w:t>LCM</w:t>
      </w:r>
      <w:r w:rsidRPr="008A64B5">
        <w:t xml:space="preserve"> is required. The provisions also concern transferred matters insofar as they apply to certain mutual societies, being cooperatives, community benefit societies and credit unions, and in respect of which it has been agreed that an LCM will be taken forward. There are no Charitable Incorporated Organisations in Northern Ireland. </w:t>
      </w:r>
    </w:p>
    <w:p w14:paraId="476253DD" w14:textId="1957CE6E" w:rsidR="007E3C05" w:rsidRDefault="00FA5C13" w:rsidP="00C13A81">
      <w:pPr>
        <w:pStyle w:val="ParaNumbered"/>
      </w:pPr>
      <w:r w:rsidRPr="008A2105">
        <w:t>The provisions in</w:t>
      </w:r>
      <w:r w:rsidRPr="008A64B5">
        <w:t xml:space="preserve"> </w:t>
      </w:r>
      <w:r w:rsidR="00A7226F">
        <w:t>sections</w:t>
      </w:r>
      <w:r w:rsidR="00CA48FF">
        <w:t xml:space="preserve"> </w:t>
      </w:r>
      <w:r w:rsidR="00CA48FF" w:rsidRPr="22C80D40">
        <w:t>3</w:t>
      </w:r>
      <w:r w:rsidR="55CAA4A6" w:rsidRPr="22C80D40">
        <w:t>8</w:t>
      </w:r>
      <w:r w:rsidR="00CA48FF" w:rsidRPr="22C80D40">
        <w:t>, 3</w:t>
      </w:r>
      <w:r w:rsidR="4D734221" w:rsidRPr="22C80D40">
        <w:t>9</w:t>
      </w:r>
      <w:r w:rsidRPr="008A64B5">
        <w:t xml:space="preserve"> and</w:t>
      </w:r>
      <w:r w:rsidR="00CA48FF">
        <w:t xml:space="preserve"> </w:t>
      </w:r>
      <w:r w:rsidR="239799F5" w:rsidRPr="557C2552">
        <w:t>40</w:t>
      </w:r>
      <w:r w:rsidRPr="008A64B5">
        <w:t xml:space="preserve"> extend to </w:t>
      </w:r>
      <w:r w:rsidR="004813C7">
        <w:rPr>
          <w:rStyle w:val="normaltextrun1"/>
          <w:szCs w:val="20"/>
        </w:rPr>
        <w:t>England and Wales, Scotland and Northern Ireland</w:t>
      </w:r>
      <w:r w:rsidRPr="008A64B5">
        <w:t xml:space="preserve">. In relation to Northern Ireland, company law is a transferred matter and so within the legislative competence of the Northern Ireland Assembly, but it has been agreed with by the Northern Ireland Executive that no </w:t>
      </w:r>
      <w:r w:rsidR="003E1603" w:rsidRPr="008A64B5">
        <w:t>LCM</w:t>
      </w:r>
      <w:r w:rsidRPr="008A64B5">
        <w:t xml:space="preserve"> is required.</w:t>
      </w:r>
      <w:r w:rsidR="00335419">
        <w:t xml:space="preserve"> </w:t>
      </w:r>
    </w:p>
    <w:p w14:paraId="3A4D6A96" w14:textId="1730461E" w:rsidR="007E3C05" w:rsidRPr="00CF6DBD" w:rsidRDefault="00335419" w:rsidP="00C13A81">
      <w:pPr>
        <w:pStyle w:val="ParaNumbered"/>
      </w:pPr>
      <w:r w:rsidRPr="00CF6DBD">
        <w:t xml:space="preserve">Section 41 extends to </w:t>
      </w:r>
      <w:r w:rsidRPr="008A2105">
        <w:t>England and Wales and Scotland and creates the power to amend periods specified for the temporary insolvency provisions of the Act</w:t>
      </w:r>
    </w:p>
    <w:p w14:paraId="7EBF3C81" w14:textId="7262F0EC" w:rsidR="007E3C05" w:rsidRPr="00CF6DBD" w:rsidRDefault="008E3439" w:rsidP="00C13A81">
      <w:pPr>
        <w:pStyle w:val="ParaNumbered"/>
      </w:pPr>
      <w:r>
        <w:t>Section</w:t>
      </w:r>
      <w:r w:rsidR="00013303">
        <w:t xml:space="preserve"> </w:t>
      </w:r>
      <w:r w:rsidR="00013303" w:rsidRPr="03AD12EC">
        <w:t>4</w:t>
      </w:r>
      <w:r w:rsidR="5F6A8B40" w:rsidRPr="03AD12EC">
        <w:t>2</w:t>
      </w:r>
      <w:r w:rsidR="00013303">
        <w:t xml:space="preserve"> extends to Northern Ireland and gives power to amend periods specified in certain Northern Ireland provisions of the </w:t>
      </w:r>
      <w:r w:rsidR="00E241C6">
        <w:t>Act</w:t>
      </w:r>
      <w:r w:rsidR="00013303">
        <w:t xml:space="preserve"> relating primarily to insolvency. As insolvency law is a transferred matter, the </w:t>
      </w:r>
      <w:r>
        <w:t>section</w:t>
      </w:r>
      <w:r w:rsidR="00013303">
        <w:t xml:space="preserve"> engages the legislative consent process.</w:t>
      </w:r>
    </w:p>
    <w:p w14:paraId="7429A79B" w14:textId="42A7B4E8" w:rsidR="007E3C05" w:rsidRPr="00CF6DBD" w:rsidRDefault="00F14BC1" w:rsidP="00C13A81">
      <w:pPr>
        <w:pStyle w:val="ParaNumbered"/>
      </w:pPr>
      <w:r w:rsidRPr="008A2105">
        <w:t xml:space="preserve">Section </w:t>
      </w:r>
      <w:r w:rsidR="000A5073">
        <w:t>43</w:t>
      </w:r>
      <w:r w:rsidR="3304F79A">
        <w:t xml:space="preserve"> extends to </w:t>
      </w:r>
      <w:r w:rsidR="003F20D0" w:rsidRPr="3361EFD3">
        <w:t xml:space="preserve">England and Wales, Scotland and </w:t>
      </w:r>
      <w:r w:rsidR="3304F79A" w:rsidRPr="00BCCC3F">
        <w:t>Northern Ireland</w:t>
      </w:r>
      <w:r w:rsidR="3304F79A">
        <w:t xml:space="preserve"> </w:t>
      </w:r>
      <w:r w:rsidR="00FF18C3">
        <w:t xml:space="preserve">but just alters the procedure applicable </w:t>
      </w:r>
      <w:r w:rsidR="006E41D0">
        <w:t>for regulations made by the Secretary of S</w:t>
      </w:r>
      <w:r w:rsidR="00BA2BE8">
        <w:t>t</w:t>
      </w:r>
      <w:r w:rsidR="006E41D0">
        <w:t>ate</w:t>
      </w:r>
      <w:r w:rsidR="003D7BD4">
        <w:t xml:space="preserve"> under </w:t>
      </w:r>
      <w:r w:rsidR="00C06DD2">
        <w:t xml:space="preserve">powers </w:t>
      </w:r>
      <w:r w:rsidR="00C06DD2">
        <w:lastRenderedPageBreak/>
        <w:t>in the new Part A1 of the Insolvency Act 1986</w:t>
      </w:r>
      <w:r w:rsidR="009B14FC">
        <w:t xml:space="preserve"> and</w:t>
      </w:r>
      <w:r w:rsidR="00C06DD2">
        <w:t xml:space="preserve"> </w:t>
      </w:r>
      <w:r w:rsidR="0080589E">
        <w:t>new schedule ZA1 of that Act</w:t>
      </w:r>
      <w:r w:rsidR="00454A0B">
        <w:t xml:space="preserve"> inserted by section 1</w:t>
      </w:r>
      <w:r w:rsidR="0080589E">
        <w:t xml:space="preserve">, </w:t>
      </w:r>
      <w:r w:rsidR="00DE6DAA">
        <w:t xml:space="preserve">the Limited Liability </w:t>
      </w:r>
      <w:r w:rsidR="008A5FF2">
        <w:t>Partnerships</w:t>
      </w:r>
      <w:r w:rsidR="00DE6DAA">
        <w:t xml:space="preserve"> Act 2000</w:t>
      </w:r>
      <w:r w:rsidR="008A5FF2">
        <w:t xml:space="preserve"> and the Charities Act 2011. </w:t>
      </w:r>
    </w:p>
    <w:p w14:paraId="3A7B5961" w14:textId="4C724CE4" w:rsidR="007E3C05" w:rsidRPr="00CF6DBD" w:rsidRDefault="00FE609A" w:rsidP="00C13A81">
      <w:pPr>
        <w:pStyle w:val="ParaNumbered"/>
      </w:pPr>
      <w:r w:rsidRPr="008A2105">
        <w:t>Section 44 extends</w:t>
      </w:r>
      <w:r w:rsidR="00043BE8">
        <w:t xml:space="preserve"> to England and Wales</w:t>
      </w:r>
      <w:r w:rsidR="00B937BB">
        <w:t xml:space="preserve"> </w:t>
      </w:r>
      <w:r w:rsidR="0034784A">
        <w:t xml:space="preserve">only </w:t>
      </w:r>
      <w:r w:rsidR="00B937BB">
        <w:t xml:space="preserve">and </w:t>
      </w:r>
      <w:r w:rsidR="00F05166">
        <w:t xml:space="preserve">just </w:t>
      </w:r>
      <w:r w:rsidR="00B937BB">
        <w:t>alters the procedure applicable to regulations made b</w:t>
      </w:r>
      <w:r w:rsidR="000C34C7">
        <w:t xml:space="preserve">y </w:t>
      </w:r>
      <w:r w:rsidR="00B937BB">
        <w:t>Welsh Ministers</w:t>
      </w:r>
      <w:r w:rsidR="00043BE8">
        <w:t xml:space="preserve"> </w:t>
      </w:r>
      <w:r w:rsidR="00561946">
        <w:t>under powers in the</w:t>
      </w:r>
      <w:r w:rsidR="00561946" w:rsidRPr="00561946">
        <w:t xml:space="preserve"> </w:t>
      </w:r>
      <w:r w:rsidR="00561946">
        <w:t>new Part A1 of the Insolvency Act 1986 and new schedule ZA1 of that Act inserted by section 1 and under the Charities Act 2011</w:t>
      </w:r>
      <w:r w:rsidR="005972B6">
        <w:t>.</w:t>
      </w:r>
    </w:p>
    <w:p w14:paraId="17B47829" w14:textId="6B107636" w:rsidR="007E3C05" w:rsidRPr="00CF6DBD" w:rsidRDefault="005972B6" w:rsidP="00C13A81">
      <w:pPr>
        <w:pStyle w:val="ParaNumbered"/>
      </w:pPr>
      <w:r w:rsidRPr="008A2105">
        <w:t xml:space="preserve">Section </w:t>
      </w:r>
      <w:r>
        <w:t>45 extends to</w:t>
      </w:r>
      <w:r w:rsidR="0034784A">
        <w:t xml:space="preserve"> Scotland only </w:t>
      </w:r>
      <w:r w:rsidR="00784A76">
        <w:t xml:space="preserve">and </w:t>
      </w:r>
      <w:r w:rsidR="00F05166">
        <w:t xml:space="preserve">just </w:t>
      </w:r>
      <w:r w:rsidR="00784A76">
        <w:t xml:space="preserve">alters the procedure applicable to regulations made by Scottish </w:t>
      </w:r>
      <w:r w:rsidR="00772D89">
        <w:t xml:space="preserve">Ministers </w:t>
      </w:r>
      <w:r w:rsidR="0034784A">
        <w:t>under powers in the</w:t>
      </w:r>
      <w:r w:rsidR="0034784A" w:rsidRPr="00561946">
        <w:t xml:space="preserve"> </w:t>
      </w:r>
      <w:r w:rsidR="0034784A">
        <w:t>new Part A1 of the Insolvency Act 1986 and new schedule ZA1 of that Act inserted by section 1.</w:t>
      </w:r>
      <w:r>
        <w:t xml:space="preserve"> </w:t>
      </w:r>
      <w:r w:rsidR="00561946">
        <w:t xml:space="preserve"> </w:t>
      </w:r>
      <w:r w:rsidR="00043BE8">
        <w:t xml:space="preserve">  </w:t>
      </w:r>
    </w:p>
    <w:p w14:paraId="346ECDBB" w14:textId="08A48660" w:rsidR="007E3C05" w:rsidRPr="00CF6DBD" w:rsidRDefault="008E3439" w:rsidP="00C13A81">
      <w:pPr>
        <w:pStyle w:val="ParaNumbered"/>
      </w:pPr>
      <w:r>
        <w:t>Section</w:t>
      </w:r>
      <w:r w:rsidR="3304F79A" w:rsidRPr="00BCCC3F">
        <w:t xml:space="preserve"> </w:t>
      </w:r>
      <w:r w:rsidR="499DA230" w:rsidRPr="5DA608CA">
        <w:t>46</w:t>
      </w:r>
      <w:r w:rsidR="3304F79A" w:rsidRPr="00BCCC3F">
        <w:t xml:space="preserve"> extends to </w:t>
      </w:r>
      <w:r w:rsidR="4B22F17B" w:rsidRPr="3361EFD3">
        <w:t>England and Wales, Scotland and</w:t>
      </w:r>
      <w:r w:rsidR="3304F79A" w:rsidRPr="3361EFD3">
        <w:t xml:space="preserve"> </w:t>
      </w:r>
      <w:r w:rsidR="3304F79A" w:rsidRPr="00BCCC3F">
        <w:t xml:space="preserve">Northern Ireland </w:t>
      </w:r>
      <w:r w:rsidR="3DDFA23C" w:rsidRPr="5F4BCE00">
        <w:t>but just</w:t>
      </w:r>
      <w:r w:rsidR="3304F79A" w:rsidRPr="00BCCC3F">
        <w:t xml:space="preserve"> alters the procedure applicable in the Northern Ireland Assembly for regulations made by a Northern Ireland department under two of the powers in the new P</w:t>
      </w:r>
      <w:r w:rsidR="042D88B8" w:rsidRPr="00BCCC3F">
        <w:t xml:space="preserve">art 1A of the Insolvency (Northern Ireland) Order 1989 inserted by </w:t>
      </w:r>
      <w:r>
        <w:t>section</w:t>
      </w:r>
      <w:r w:rsidR="042D88B8" w:rsidRPr="00BCCC3F">
        <w:t xml:space="preserve"> 4.</w:t>
      </w:r>
    </w:p>
    <w:p w14:paraId="3DBE1F32" w14:textId="758A6F61" w:rsidR="00013303" w:rsidRDefault="008E3439" w:rsidP="00C13A81">
      <w:pPr>
        <w:pStyle w:val="ParaNumbered"/>
        <w:rPr>
          <w:rFonts w:eastAsia="Palatino Linotype-Roman" w:cs="Palatino Linotype-Roman"/>
        </w:rPr>
      </w:pPr>
      <w:r>
        <w:t>Section</w:t>
      </w:r>
      <w:r w:rsidR="00013303">
        <w:t xml:space="preserve"> </w:t>
      </w:r>
      <w:r w:rsidR="00013303" w:rsidRPr="5DA608CA">
        <w:t>4</w:t>
      </w:r>
      <w:r w:rsidR="40A47263" w:rsidRPr="5DA608CA">
        <w:t>7</w:t>
      </w:r>
      <w:r w:rsidR="00013303">
        <w:t xml:space="preserve"> extends</w:t>
      </w:r>
      <w:r w:rsidR="004813C7">
        <w:t xml:space="preserve"> to </w:t>
      </w:r>
      <w:r w:rsidR="004813C7">
        <w:rPr>
          <w:rStyle w:val="normaltextrun1"/>
          <w:szCs w:val="20"/>
        </w:rPr>
        <w:t xml:space="preserve">England and Wales, Scotland and Northern Ireland </w:t>
      </w:r>
      <w:r w:rsidR="00013303">
        <w:t>but, as a power to make only consequential amendments of legislation, it does not engage the legislative consent process.</w:t>
      </w:r>
    </w:p>
    <w:p w14:paraId="3FA6DEC4" w14:textId="77777777" w:rsidR="00013303" w:rsidRPr="008A64B5" w:rsidRDefault="00013303" w:rsidP="78CAFE40">
      <w:pPr>
        <w:rPr>
          <w:rFonts w:ascii="Palatino Linotype" w:eastAsia="Palatino Linotype-Roman" w:hAnsi="Palatino Linotype" w:cs="Palatino Linotype-Roman"/>
          <w:sz w:val="20"/>
          <w:szCs w:val="20"/>
          <w:lang w:val="en-US"/>
        </w:rPr>
      </w:pPr>
    </w:p>
    <w:p w14:paraId="740DDC2D" w14:textId="5C6A5D3C" w:rsidR="00860EA0" w:rsidRPr="00CA4237" w:rsidRDefault="00860EA0" w:rsidP="00860EA0">
      <w:pPr>
        <w:pStyle w:val="Heading1"/>
        <w:keepNext/>
      </w:pPr>
      <w:bookmarkStart w:id="167" w:name="_Toc44920872"/>
      <w:bookmarkStart w:id="168" w:name="_Toc418587944"/>
      <w:r w:rsidRPr="00CA4237">
        <w:t xml:space="preserve">Annex B - </w:t>
      </w:r>
      <w:r w:rsidR="002343B4">
        <w:t>Economic assessment and regulatory impact of temporary measures</w:t>
      </w:r>
      <w:bookmarkEnd w:id="167"/>
    </w:p>
    <w:p w14:paraId="3C691905" w14:textId="68CBCA5D" w:rsidR="002343B4" w:rsidRPr="00D05A27" w:rsidRDefault="002343B4" w:rsidP="002343B4">
      <w:pPr>
        <w:spacing w:after="120"/>
        <w:rPr>
          <w:rFonts w:ascii="Palatino Linotype" w:hAnsi="Palatino Linotype" w:cs="Arial"/>
          <w:sz w:val="20"/>
          <w:szCs w:val="20"/>
        </w:rPr>
      </w:pPr>
      <w:r w:rsidRPr="00D05A27">
        <w:rPr>
          <w:rFonts w:ascii="Palatino Linotype" w:hAnsi="Palatino Linotype" w:cs="Arial"/>
          <w:sz w:val="20"/>
          <w:szCs w:val="20"/>
        </w:rPr>
        <w:t xml:space="preserve">The </w:t>
      </w:r>
      <w:r w:rsidR="00E241C6">
        <w:rPr>
          <w:rFonts w:ascii="Palatino Linotype" w:hAnsi="Palatino Linotype" w:cs="Arial"/>
          <w:sz w:val="20"/>
          <w:szCs w:val="20"/>
        </w:rPr>
        <w:t>Act</w:t>
      </w:r>
      <w:r w:rsidRPr="00D05A27">
        <w:rPr>
          <w:rFonts w:ascii="Palatino Linotype" w:hAnsi="Palatino Linotype" w:cs="Arial"/>
          <w:sz w:val="20"/>
          <w:szCs w:val="20"/>
        </w:rPr>
        <w:t xml:space="preserve"> consists of two sets of measures:</w:t>
      </w:r>
    </w:p>
    <w:p w14:paraId="26F1AD29" w14:textId="77777777" w:rsidR="002343B4" w:rsidRPr="00D05A27" w:rsidRDefault="002343B4" w:rsidP="002343B4">
      <w:pPr>
        <w:pStyle w:val="ListParagraph"/>
        <w:numPr>
          <w:ilvl w:val="0"/>
          <w:numId w:val="35"/>
        </w:numPr>
        <w:spacing w:after="120" w:line="259" w:lineRule="auto"/>
        <w:ind w:left="714" w:hanging="357"/>
        <w:contextualSpacing w:val="0"/>
        <w:rPr>
          <w:rFonts w:ascii="Palatino Linotype" w:hAnsi="Palatino Linotype" w:cs="Arial"/>
          <w:sz w:val="20"/>
          <w:szCs w:val="20"/>
        </w:rPr>
      </w:pPr>
      <w:r w:rsidRPr="00D05A27">
        <w:rPr>
          <w:rFonts w:ascii="Palatino Linotype" w:hAnsi="Palatino Linotype" w:cs="Arial"/>
          <w:sz w:val="20"/>
          <w:szCs w:val="20"/>
        </w:rPr>
        <w:t xml:space="preserve">Measures to support businesses in challenging financial situation. While these measures are of </w:t>
      </w:r>
      <w:proofErr w:type="gramStart"/>
      <w:r w:rsidRPr="00D05A27">
        <w:rPr>
          <w:rFonts w:ascii="Palatino Linotype" w:hAnsi="Palatino Linotype" w:cs="Arial"/>
          <w:sz w:val="20"/>
          <w:szCs w:val="20"/>
        </w:rPr>
        <w:t>particular relevance</w:t>
      </w:r>
      <w:proofErr w:type="gramEnd"/>
      <w:r w:rsidRPr="00D05A27">
        <w:rPr>
          <w:rFonts w:ascii="Palatino Linotype" w:hAnsi="Palatino Linotype" w:cs="Arial"/>
          <w:sz w:val="20"/>
          <w:szCs w:val="20"/>
        </w:rPr>
        <w:t xml:space="preserve"> during the ongoing emergency, they are not intended to be temporary. This set of measures includes:</w:t>
      </w:r>
    </w:p>
    <w:p w14:paraId="208CB74B" w14:textId="6C038F2E" w:rsidR="002343B4" w:rsidRPr="00D05A27" w:rsidRDefault="002343B4" w:rsidP="002343B4">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Widening of the “ipso facto”</w:t>
      </w:r>
      <w:r w:rsidR="004813C7">
        <w:rPr>
          <w:rFonts w:ascii="Palatino Linotype" w:hAnsi="Palatino Linotype" w:cs="Arial"/>
          <w:sz w:val="20"/>
          <w:szCs w:val="20"/>
        </w:rPr>
        <w:t xml:space="preserve"> termination </w:t>
      </w:r>
      <w:r w:rsidR="397C3207" w:rsidRPr="1FA74F84">
        <w:rPr>
          <w:rFonts w:ascii="Palatino Linotype" w:hAnsi="Palatino Linotype" w:cs="Arial"/>
          <w:sz w:val="20"/>
          <w:szCs w:val="20"/>
        </w:rPr>
        <w:t>clause</w:t>
      </w:r>
      <w:r w:rsidRPr="00D05A27">
        <w:rPr>
          <w:rFonts w:ascii="Palatino Linotype" w:hAnsi="Palatino Linotype" w:cs="Arial"/>
          <w:sz w:val="20"/>
          <w:szCs w:val="20"/>
        </w:rPr>
        <w:t xml:space="preserve"> suspension provisions</w:t>
      </w:r>
    </w:p>
    <w:p w14:paraId="516070F7" w14:textId="77777777" w:rsidR="002343B4" w:rsidRPr="00D05A27" w:rsidRDefault="002343B4" w:rsidP="002343B4">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Introduction of a moratorium</w:t>
      </w:r>
    </w:p>
    <w:p w14:paraId="7BDAA0D3" w14:textId="77777777" w:rsidR="002343B4" w:rsidRPr="00D05A27" w:rsidRDefault="002343B4" w:rsidP="002343B4">
      <w:pPr>
        <w:pStyle w:val="ListParagraph"/>
        <w:numPr>
          <w:ilvl w:val="1"/>
          <w:numId w:val="37"/>
        </w:numPr>
        <w:spacing w:line="259" w:lineRule="auto"/>
        <w:contextualSpacing w:val="0"/>
        <w:rPr>
          <w:rFonts w:ascii="Palatino Linotype" w:hAnsi="Palatino Linotype" w:cs="Arial"/>
          <w:sz w:val="20"/>
          <w:szCs w:val="20"/>
        </w:rPr>
      </w:pPr>
      <w:r w:rsidRPr="00D05A27">
        <w:rPr>
          <w:rFonts w:ascii="Palatino Linotype" w:hAnsi="Palatino Linotype" w:cs="Arial"/>
          <w:sz w:val="20"/>
          <w:szCs w:val="20"/>
        </w:rPr>
        <w:t>Creation of a new restructuring plan</w:t>
      </w:r>
    </w:p>
    <w:p w14:paraId="0D58AA7A" w14:textId="77777777" w:rsidR="002343B4" w:rsidRPr="00D05A27" w:rsidRDefault="002343B4" w:rsidP="002343B4">
      <w:pPr>
        <w:pStyle w:val="ListParagraph"/>
        <w:numPr>
          <w:ilvl w:val="0"/>
          <w:numId w:val="35"/>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Temporary measures to support all businesses during the Coronavirus pandemic. These include:</w:t>
      </w:r>
    </w:p>
    <w:p w14:paraId="1D90CC7C" w14:textId="77777777" w:rsidR="002343B4" w:rsidRPr="00D05A27" w:rsidRDefault="002343B4" w:rsidP="002343B4">
      <w:pPr>
        <w:pStyle w:val="ListParagraph"/>
        <w:numPr>
          <w:ilvl w:val="0"/>
          <w:numId w:val="37"/>
        </w:numPr>
        <w:spacing w:after="120" w:line="259" w:lineRule="auto"/>
        <w:contextualSpacing w:val="0"/>
        <w:rPr>
          <w:rFonts w:ascii="Palatino Linotype" w:hAnsi="Palatino Linotype" w:cs="Arial"/>
          <w:vanish/>
          <w:sz w:val="20"/>
          <w:szCs w:val="20"/>
        </w:rPr>
      </w:pPr>
    </w:p>
    <w:p w14:paraId="5701736F" w14:textId="64B79CD0" w:rsidR="002343B4" w:rsidRPr="00D05A27" w:rsidRDefault="002343B4" w:rsidP="002343B4">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 xml:space="preserve">Flexibility on holding </w:t>
      </w:r>
      <w:r w:rsidR="0033102D">
        <w:rPr>
          <w:rFonts w:ascii="Palatino Linotype" w:hAnsi="Palatino Linotype" w:cs="Arial"/>
          <w:sz w:val="20"/>
          <w:szCs w:val="20"/>
        </w:rPr>
        <w:t>AGMs and other</w:t>
      </w:r>
      <w:r w:rsidRPr="00D05A27">
        <w:rPr>
          <w:rFonts w:ascii="Palatino Linotype" w:hAnsi="Palatino Linotype" w:cs="Arial"/>
          <w:sz w:val="20"/>
          <w:szCs w:val="20"/>
        </w:rPr>
        <w:t xml:space="preserve"> meetings</w:t>
      </w:r>
    </w:p>
    <w:p w14:paraId="6DB6409D" w14:textId="77777777" w:rsidR="002343B4" w:rsidRPr="00D05A27" w:rsidRDefault="002343B4" w:rsidP="002343B4">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 xml:space="preserve">Extending filing deadlines at Companies House </w:t>
      </w:r>
    </w:p>
    <w:p w14:paraId="236DBA29" w14:textId="7E18F34F" w:rsidR="002210E2" w:rsidRPr="00FE2838" w:rsidRDefault="002343B4" w:rsidP="002210E2">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Temporary suspension of wrongful trading</w:t>
      </w:r>
      <w:r w:rsidR="002210E2">
        <w:rPr>
          <w:rFonts w:ascii="Palatino Linotype" w:hAnsi="Palatino Linotype" w:cs="Arial"/>
          <w:sz w:val="20"/>
          <w:szCs w:val="20"/>
        </w:rPr>
        <w:t xml:space="preserve"> liability</w:t>
      </w:r>
    </w:p>
    <w:p w14:paraId="52813A91" w14:textId="3C1DED9F" w:rsidR="002343B4" w:rsidRPr="00D05A27" w:rsidRDefault="002343B4" w:rsidP="002343B4">
      <w:pPr>
        <w:pStyle w:val="ListParagraph"/>
        <w:numPr>
          <w:ilvl w:val="1"/>
          <w:numId w:val="37"/>
        </w:numPr>
        <w:spacing w:after="120" w:line="259" w:lineRule="auto"/>
        <w:contextualSpacing w:val="0"/>
        <w:rPr>
          <w:rFonts w:ascii="Palatino Linotype" w:hAnsi="Palatino Linotype" w:cs="Arial"/>
          <w:sz w:val="20"/>
          <w:szCs w:val="20"/>
        </w:rPr>
      </w:pPr>
      <w:r w:rsidRPr="00D05A27">
        <w:rPr>
          <w:rFonts w:ascii="Palatino Linotype" w:hAnsi="Palatino Linotype" w:cs="Arial"/>
          <w:sz w:val="20"/>
          <w:szCs w:val="20"/>
        </w:rPr>
        <w:t>Temporary suspension of statutory demand provisions and a restriction on winding</w:t>
      </w:r>
      <w:r w:rsidR="0008558B">
        <w:rPr>
          <w:rFonts w:ascii="Palatino Linotype" w:hAnsi="Palatino Linotype" w:cs="Arial"/>
          <w:sz w:val="20"/>
          <w:szCs w:val="20"/>
        </w:rPr>
        <w:t>-</w:t>
      </w:r>
      <w:r w:rsidRPr="00D05A27">
        <w:rPr>
          <w:rFonts w:ascii="Palatino Linotype" w:hAnsi="Palatino Linotype" w:cs="Arial"/>
          <w:sz w:val="20"/>
          <w:szCs w:val="20"/>
        </w:rPr>
        <w:t>up petitions</w:t>
      </w:r>
    </w:p>
    <w:p w14:paraId="100A6F72" w14:textId="09FFE835" w:rsidR="002343B4" w:rsidRPr="001179B3" w:rsidRDefault="001179B3" w:rsidP="001179B3">
      <w:pPr>
        <w:rPr>
          <w:rFonts w:ascii="Palatino Linotype" w:hAnsi="Palatino Linotype"/>
          <w:b/>
          <w:bCs/>
          <w:sz w:val="20"/>
          <w:szCs w:val="20"/>
        </w:rPr>
      </w:pPr>
      <w:r w:rsidRPr="001179B3">
        <w:rPr>
          <w:rFonts w:ascii="Palatino Linotype" w:hAnsi="Palatino Linotype"/>
          <w:b/>
          <w:bCs/>
          <w:sz w:val="20"/>
          <w:szCs w:val="20"/>
        </w:rPr>
        <w:t xml:space="preserve">1) </w:t>
      </w:r>
      <w:r w:rsidR="002343B4" w:rsidRPr="001179B3">
        <w:rPr>
          <w:rFonts w:ascii="Palatino Linotype" w:hAnsi="Palatino Linotype"/>
          <w:b/>
          <w:bCs/>
          <w:sz w:val="20"/>
          <w:szCs w:val="20"/>
        </w:rPr>
        <w:t>Impact of permanent measures</w:t>
      </w:r>
    </w:p>
    <w:p w14:paraId="7B621811" w14:textId="6D29F94E" w:rsidR="002343B4" w:rsidRPr="00D05A27" w:rsidRDefault="002343B4" w:rsidP="002343B4">
      <w:pPr>
        <w:spacing w:after="360"/>
        <w:rPr>
          <w:rFonts w:ascii="Palatino Linotype" w:hAnsi="Palatino Linotype" w:cs="Arial"/>
          <w:sz w:val="20"/>
          <w:szCs w:val="20"/>
        </w:rPr>
      </w:pPr>
      <w:r w:rsidRPr="00D05A27">
        <w:rPr>
          <w:rFonts w:ascii="Palatino Linotype" w:hAnsi="Palatino Linotype" w:cs="Arial"/>
          <w:sz w:val="20"/>
          <w:szCs w:val="20"/>
        </w:rPr>
        <w:t>In accordance with Better Regulation guidance, detailed analysis for these measures in the accompanying impact assessment</w:t>
      </w:r>
      <w:r w:rsidR="00EF4F1E">
        <w:rPr>
          <w:rFonts w:ascii="Palatino Linotype" w:hAnsi="Palatino Linotype" w:cs="Arial"/>
          <w:sz w:val="20"/>
          <w:szCs w:val="20"/>
        </w:rPr>
        <w:t xml:space="preserve"> ha</w:t>
      </w:r>
      <w:r w:rsidR="004813C7">
        <w:rPr>
          <w:rFonts w:ascii="Palatino Linotype" w:hAnsi="Palatino Linotype" w:cs="Arial"/>
          <w:sz w:val="20"/>
          <w:szCs w:val="20"/>
        </w:rPr>
        <w:t>s</w:t>
      </w:r>
      <w:r w:rsidR="00EF4F1E">
        <w:rPr>
          <w:rFonts w:ascii="Palatino Linotype" w:hAnsi="Palatino Linotype" w:cs="Arial"/>
          <w:sz w:val="20"/>
          <w:szCs w:val="20"/>
        </w:rPr>
        <w:t xml:space="preserve"> been published</w:t>
      </w:r>
      <w:r w:rsidRPr="00D05A27">
        <w:rPr>
          <w:rFonts w:ascii="Palatino Linotype" w:hAnsi="Palatino Linotype" w:cs="Arial"/>
          <w:sz w:val="20"/>
          <w:szCs w:val="20"/>
        </w:rPr>
        <w:t xml:space="preserve">. It sets out clearly the rationale for intervention as well as the likely (de)regulatory and economic effects. Overall, </w:t>
      </w:r>
      <w:r w:rsidR="00EF4F1E">
        <w:rPr>
          <w:rFonts w:ascii="Palatino Linotype" w:hAnsi="Palatino Linotype" w:cs="Arial"/>
          <w:sz w:val="20"/>
          <w:szCs w:val="20"/>
        </w:rPr>
        <w:t xml:space="preserve">it is </w:t>
      </w:r>
      <w:r w:rsidRPr="00D05A27">
        <w:rPr>
          <w:rFonts w:ascii="Palatino Linotype" w:hAnsi="Palatino Linotype" w:cs="Arial"/>
          <w:sz w:val="20"/>
          <w:szCs w:val="20"/>
        </w:rPr>
        <w:t>estimate</w:t>
      </w:r>
      <w:r w:rsidR="00EF4F1E">
        <w:rPr>
          <w:rFonts w:ascii="Palatino Linotype" w:hAnsi="Palatino Linotype" w:cs="Arial"/>
          <w:sz w:val="20"/>
          <w:szCs w:val="20"/>
        </w:rPr>
        <w:t>d</w:t>
      </w:r>
      <w:r w:rsidRPr="00D05A27">
        <w:rPr>
          <w:rFonts w:ascii="Palatino Linotype" w:hAnsi="Palatino Linotype" w:cs="Arial"/>
          <w:sz w:val="20"/>
          <w:szCs w:val="20"/>
        </w:rPr>
        <w:t xml:space="preserve"> that the proposals will </w:t>
      </w:r>
      <w:r w:rsidRPr="00D05A27">
        <w:rPr>
          <w:rFonts w:ascii="Palatino Linotype" w:hAnsi="Palatino Linotype" w:cs="Arial"/>
          <w:sz w:val="20"/>
          <w:szCs w:val="20"/>
        </w:rPr>
        <w:lastRenderedPageBreak/>
        <w:t xml:space="preserve">provide substantial net benefits to business and </w:t>
      </w:r>
      <w:proofErr w:type="gramStart"/>
      <w:r w:rsidRPr="00D05A27">
        <w:rPr>
          <w:rFonts w:ascii="Palatino Linotype" w:hAnsi="Palatino Linotype" w:cs="Arial"/>
          <w:sz w:val="20"/>
          <w:szCs w:val="20"/>
        </w:rPr>
        <w:t>society as a whole</w:t>
      </w:r>
      <w:proofErr w:type="gramEnd"/>
      <w:r w:rsidRPr="00D05A27">
        <w:rPr>
          <w:rFonts w:ascii="Palatino Linotype" w:hAnsi="Palatino Linotype" w:cs="Arial"/>
          <w:sz w:val="20"/>
          <w:szCs w:val="20"/>
        </w:rPr>
        <w:t xml:space="preserve">. Over a ten-year appraisal period, </w:t>
      </w:r>
      <w:r w:rsidR="00AD12F5">
        <w:rPr>
          <w:rFonts w:ascii="Palatino Linotype" w:hAnsi="Palatino Linotype" w:cs="Arial"/>
          <w:sz w:val="20"/>
          <w:szCs w:val="20"/>
        </w:rPr>
        <w:t>it is estimated</w:t>
      </w:r>
      <w:r w:rsidRPr="00D05A27">
        <w:rPr>
          <w:rFonts w:ascii="Palatino Linotype" w:hAnsi="Palatino Linotype" w:cs="Arial"/>
          <w:sz w:val="20"/>
          <w:szCs w:val="20"/>
        </w:rPr>
        <w:t xml:space="preserve"> net benefits total over £1.9</w:t>
      </w:r>
      <w:r w:rsidR="14B0CE7E" w:rsidRPr="00D05A27">
        <w:rPr>
          <w:rFonts w:ascii="Palatino Linotype" w:hAnsi="Palatino Linotype" w:cs="Arial"/>
          <w:sz w:val="20"/>
          <w:szCs w:val="20"/>
        </w:rPr>
        <w:t>billion</w:t>
      </w:r>
      <w:r w:rsidRPr="00D05A27">
        <w:rPr>
          <w:rFonts w:ascii="Palatino Linotype" w:hAnsi="Palatino Linotype" w:cs="Arial"/>
          <w:sz w:val="20"/>
          <w:szCs w:val="20"/>
        </w:rPr>
        <w:t xml:space="preserve"> in today’s prices </w:t>
      </w:r>
      <w:bookmarkStart w:id="169" w:name="_Hlk39736611"/>
      <w:r w:rsidRPr="00D05A27">
        <w:rPr>
          <w:rFonts w:ascii="Palatino Linotype" w:hAnsi="Palatino Linotype" w:cs="Arial"/>
          <w:sz w:val="20"/>
          <w:szCs w:val="20"/>
        </w:rPr>
        <w:t xml:space="preserve">(£1,918.5million net present value) with an ‘Equivalent Annual Net Direct Cost to Business’ (EANDCB) of -£222.9million per annum. </w:t>
      </w:r>
      <w:bookmarkEnd w:id="169"/>
      <w:r w:rsidRPr="00D05A27">
        <w:rPr>
          <w:rFonts w:ascii="Palatino Linotype" w:hAnsi="Palatino Linotype" w:cs="Arial"/>
          <w:sz w:val="20"/>
          <w:szCs w:val="20"/>
        </w:rPr>
        <w:t>By far the largest proportion of benefits derives from the suspension of Ipso Facto (termination) clauses, which will result in significant</w:t>
      </w:r>
      <w:r w:rsidRPr="00D05A27">
        <w:rPr>
          <w:rStyle w:val="normaltextrun"/>
          <w:rFonts w:ascii="Palatino Linotype" w:hAnsi="Palatino Linotype" w:cs="Arial"/>
          <w:color w:val="000000"/>
          <w:sz w:val="20"/>
          <w:szCs w:val="20"/>
          <w:shd w:val="clear" w:color="auto" w:fill="FFFFFF"/>
        </w:rPr>
        <w:t xml:space="preserve"> benefits to creditors due to an increase in company rescue efforts and accompanying improved returns. </w:t>
      </w:r>
      <w:r w:rsidRPr="00D05A27">
        <w:rPr>
          <w:rFonts w:ascii="Palatino Linotype" w:hAnsi="Palatino Linotype" w:cs="Arial"/>
          <w:sz w:val="20"/>
          <w:szCs w:val="20"/>
        </w:rPr>
        <w:t>Please refer to the impact assessment for further detail.</w:t>
      </w:r>
    </w:p>
    <w:p w14:paraId="7D423218" w14:textId="22950CF1" w:rsidR="002343B4" w:rsidRPr="001179B3" w:rsidRDefault="001179B3" w:rsidP="001179B3">
      <w:pPr>
        <w:rPr>
          <w:rFonts w:ascii="Palatino Linotype" w:hAnsi="Palatino Linotype"/>
          <w:b/>
          <w:bCs/>
          <w:sz w:val="20"/>
          <w:szCs w:val="20"/>
        </w:rPr>
      </w:pPr>
      <w:r w:rsidRPr="001179B3">
        <w:rPr>
          <w:rFonts w:ascii="Palatino Linotype" w:hAnsi="Palatino Linotype"/>
          <w:b/>
          <w:bCs/>
          <w:sz w:val="20"/>
          <w:szCs w:val="20"/>
        </w:rPr>
        <w:t xml:space="preserve">2) </w:t>
      </w:r>
      <w:r w:rsidR="002343B4" w:rsidRPr="001179B3">
        <w:rPr>
          <w:rFonts w:ascii="Palatino Linotype" w:hAnsi="Palatino Linotype"/>
          <w:b/>
          <w:bCs/>
          <w:sz w:val="20"/>
          <w:szCs w:val="20"/>
        </w:rPr>
        <w:t>Impact of temporary measures</w:t>
      </w:r>
    </w:p>
    <w:p w14:paraId="6F88AE8A" w14:textId="7C18957F" w:rsidR="002343B4" w:rsidRDefault="002343B4" w:rsidP="002343B4">
      <w:pPr>
        <w:spacing w:after="240"/>
        <w:rPr>
          <w:rFonts w:ascii="Palatino Linotype" w:hAnsi="Palatino Linotype" w:cs="Arial"/>
          <w:sz w:val="20"/>
          <w:szCs w:val="20"/>
        </w:rPr>
      </w:pPr>
      <w:r w:rsidRPr="00D05A27">
        <w:rPr>
          <w:rFonts w:ascii="Palatino Linotype" w:hAnsi="Palatino Linotype" w:cs="Arial"/>
          <w:sz w:val="20"/>
          <w:szCs w:val="20"/>
        </w:rPr>
        <w:t xml:space="preserve">Due to the restricted time-frame available, the need to act with urgency, and the temporary nature of the measures, a full impact assessment has not been carried out and it is not required by the Better Regulation Framework. However, </w:t>
      </w:r>
      <w:r w:rsidR="00313EA2">
        <w:rPr>
          <w:rFonts w:ascii="Palatino Linotype" w:hAnsi="Palatino Linotype" w:cs="Arial"/>
          <w:sz w:val="20"/>
          <w:szCs w:val="20"/>
        </w:rPr>
        <w:t xml:space="preserve">the Government </w:t>
      </w:r>
      <w:r w:rsidRPr="00D05A27">
        <w:rPr>
          <w:rFonts w:ascii="Palatino Linotype" w:hAnsi="Palatino Linotype" w:cs="Arial"/>
          <w:sz w:val="20"/>
          <w:szCs w:val="20"/>
        </w:rPr>
        <w:t>ha</w:t>
      </w:r>
      <w:r w:rsidR="00380C07">
        <w:rPr>
          <w:rFonts w:ascii="Palatino Linotype" w:hAnsi="Palatino Linotype" w:cs="Arial"/>
          <w:sz w:val="20"/>
          <w:szCs w:val="20"/>
        </w:rPr>
        <w:t>s</w:t>
      </w:r>
      <w:r w:rsidRPr="00D05A27">
        <w:rPr>
          <w:rFonts w:ascii="Palatino Linotype" w:hAnsi="Palatino Linotype" w:cs="Arial"/>
          <w:sz w:val="20"/>
          <w:szCs w:val="20"/>
        </w:rPr>
        <w:t xml:space="preserve"> considered and will continue to assess and monitor the possible and likely impacts of these deregulatory measures, their scope</w:t>
      </w:r>
      <w:r w:rsidR="00A237BF">
        <w:rPr>
          <w:rFonts w:ascii="Palatino Linotype" w:hAnsi="Palatino Linotype" w:cs="Arial"/>
          <w:sz w:val="20"/>
          <w:szCs w:val="20"/>
        </w:rPr>
        <w:t xml:space="preserve"> and</w:t>
      </w:r>
      <w:r w:rsidRPr="00D05A27">
        <w:rPr>
          <w:rFonts w:ascii="Palatino Linotype" w:hAnsi="Palatino Linotype" w:cs="Arial"/>
          <w:sz w:val="20"/>
          <w:szCs w:val="20"/>
        </w:rPr>
        <w:t xml:space="preserve"> potential risks.</w:t>
      </w:r>
    </w:p>
    <w:p w14:paraId="699CCCA8" w14:textId="7FC090AF" w:rsidR="002343B4" w:rsidRPr="00D05A27" w:rsidRDefault="002343B4" w:rsidP="002343B4">
      <w:pPr>
        <w:spacing w:after="120"/>
        <w:rPr>
          <w:rFonts w:ascii="Palatino Linotype" w:hAnsi="Palatino Linotype" w:cs="Arial"/>
          <w:b/>
          <w:bCs/>
          <w:sz w:val="20"/>
          <w:szCs w:val="20"/>
        </w:rPr>
      </w:pPr>
      <w:r w:rsidRPr="00D05A27">
        <w:rPr>
          <w:rFonts w:ascii="Palatino Linotype" w:hAnsi="Palatino Linotype" w:cs="Arial"/>
          <w:b/>
          <w:bCs/>
          <w:sz w:val="20"/>
          <w:szCs w:val="20"/>
        </w:rPr>
        <w:t xml:space="preserve">2.1) Flexibility on </w:t>
      </w:r>
      <w:r w:rsidR="0033102D">
        <w:rPr>
          <w:rFonts w:ascii="Palatino Linotype" w:hAnsi="Palatino Linotype" w:cs="Arial"/>
          <w:b/>
          <w:bCs/>
          <w:sz w:val="20"/>
          <w:szCs w:val="20"/>
        </w:rPr>
        <w:t>holding AGMs and other</w:t>
      </w:r>
      <w:r w:rsidRPr="00D05A27">
        <w:rPr>
          <w:rFonts w:ascii="Palatino Linotype" w:hAnsi="Palatino Linotype" w:cs="Arial"/>
          <w:b/>
          <w:bCs/>
          <w:sz w:val="20"/>
          <w:szCs w:val="20"/>
        </w:rPr>
        <w:t xml:space="preserve"> meetings</w:t>
      </w:r>
    </w:p>
    <w:p w14:paraId="3F6431DB"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Scope</w:t>
      </w:r>
    </w:p>
    <w:p w14:paraId="01D97CD3" w14:textId="750AB44B" w:rsidR="002343B4" w:rsidRPr="00D05A27" w:rsidRDefault="002343B4" w:rsidP="002343B4">
      <w:pPr>
        <w:spacing w:after="120"/>
        <w:rPr>
          <w:rFonts w:ascii="Palatino Linotype" w:hAnsi="Palatino Linotype" w:cs="Arial"/>
          <w:sz w:val="20"/>
          <w:szCs w:val="20"/>
        </w:rPr>
      </w:pPr>
      <w:r w:rsidRPr="00D05A27">
        <w:rPr>
          <w:rFonts w:ascii="Palatino Linotype" w:hAnsi="Palatino Linotype" w:cs="Arial"/>
          <w:sz w:val="20"/>
          <w:szCs w:val="20"/>
        </w:rPr>
        <w:t xml:space="preserve">The Department proposes to </w:t>
      </w:r>
      <w:r w:rsidR="00A67681">
        <w:rPr>
          <w:rFonts w:ascii="Palatino Linotype" w:hAnsi="Palatino Linotype" w:cs="Arial"/>
          <w:sz w:val="20"/>
          <w:szCs w:val="20"/>
        </w:rPr>
        <w:t>temporarily</w:t>
      </w:r>
      <w:r w:rsidRPr="00D05A27">
        <w:rPr>
          <w:rFonts w:ascii="Palatino Linotype" w:hAnsi="Palatino Linotype" w:cs="Arial"/>
          <w:sz w:val="20"/>
          <w:szCs w:val="20"/>
        </w:rPr>
        <w:t xml:space="preserve"> introduce </w:t>
      </w:r>
      <w:r w:rsidR="00A67681">
        <w:rPr>
          <w:rFonts w:ascii="Palatino Linotype" w:hAnsi="Palatino Linotype" w:cs="Arial"/>
          <w:sz w:val="20"/>
          <w:szCs w:val="20"/>
        </w:rPr>
        <w:t xml:space="preserve">greater </w:t>
      </w:r>
      <w:r w:rsidRPr="00D05A27">
        <w:rPr>
          <w:rFonts w:ascii="Palatino Linotype" w:hAnsi="Palatino Linotype" w:cs="Arial"/>
          <w:sz w:val="20"/>
          <w:szCs w:val="20"/>
        </w:rPr>
        <w:t xml:space="preserve">flexibility for companies </w:t>
      </w:r>
      <w:r w:rsidR="00A67681">
        <w:rPr>
          <w:rFonts w:ascii="Palatino Linotype" w:hAnsi="Palatino Linotype" w:cs="Arial"/>
          <w:sz w:val="20"/>
          <w:szCs w:val="20"/>
        </w:rPr>
        <w:t xml:space="preserve">and other bodies </w:t>
      </w:r>
      <w:r w:rsidRPr="00D05A27">
        <w:rPr>
          <w:rFonts w:ascii="Palatino Linotype" w:hAnsi="Palatino Linotype" w:cs="Arial"/>
          <w:sz w:val="20"/>
          <w:szCs w:val="20"/>
        </w:rPr>
        <w:t xml:space="preserve">with respect to the </w:t>
      </w:r>
      <w:proofErr w:type="gramStart"/>
      <w:r w:rsidR="00A67681">
        <w:rPr>
          <w:rFonts w:ascii="Palatino Linotype" w:hAnsi="Palatino Linotype" w:cs="Arial"/>
          <w:sz w:val="20"/>
          <w:szCs w:val="20"/>
        </w:rPr>
        <w:t>manner in which</w:t>
      </w:r>
      <w:proofErr w:type="gramEnd"/>
      <w:r w:rsidRPr="00D05A27">
        <w:rPr>
          <w:rFonts w:ascii="Palatino Linotype" w:hAnsi="Palatino Linotype" w:cs="Arial"/>
          <w:sz w:val="20"/>
          <w:szCs w:val="20"/>
        </w:rPr>
        <w:t xml:space="preserve"> AGMs </w:t>
      </w:r>
      <w:r w:rsidR="00A67681">
        <w:rPr>
          <w:rFonts w:ascii="Palatino Linotype" w:hAnsi="Palatino Linotype" w:cs="Arial"/>
          <w:sz w:val="20"/>
          <w:szCs w:val="20"/>
        </w:rPr>
        <w:t>and other meetings are held, and to temporarily extend the deadline within which AGMs must be held.</w:t>
      </w:r>
      <w:r w:rsidR="009A3B05">
        <w:rPr>
          <w:rFonts w:ascii="Palatino Linotype" w:hAnsi="Palatino Linotype" w:cs="Arial"/>
          <w:sz w:val="20"/>
          <w:szCs w:val="20"/>
        </w:rPr>
        <w:t xml:space="preserve"> </w:t>
      </w:r>
    </w:p>
    <w:p w14:paraId="0F964B19" w14:textId="6DC9D9C2" w:rsidR="002343B4" w:rsidRDefault="000852F2" w:rsidP="002343B4">
      <w:pPr>
        <w:rPr>
          <w:rFonts w:ascii="Palatino Linotype" w:hAnsi="Palatino Linotype" w:cs="Arial"/>
          <w:sz w:val="20"/>
          <w:szCs w:val="20"/>
        </w:rPr>
      </w:pPr>
      <w:r>
        <w:rPr>
          <w:rFonts w:ascii="Palatino Linotype" w:hAnsi="Palatino Linotype" w:cs="Arial"/>
          <w:sz w:val="20"/>
          <w:szCs w:val="20"/>
        </w:rPr>
        <w:t>For a temporary</w:t>
      </w:r>
      <w:r w:rsidR="002343B4" w:rsidRPr="00D05A27">
        <w:rPr>
          <w:rFonts w:ascii="Palatino Linotype" w:hAnsi="Palatino Linotype" w:cs="Arial"/>
          <w:sz w:val="20"/>
          <w:szCs w:val="20"/>
        </w:rPr>
        <w:t xml:space="preserve"> period, the </w:t>
      </w:r>
      <w:r>
        <w:rPr>
          <w:rFonts w:ascii="Palatino Linotype" w:hAnsi="Palatino Linotype" w:cs="Arial"/>
          <w:sz w:val="20"/>
          <w:szCs w:val="20"/>
        </w:rPr>
        <w:t xml:space="preserve">measures </w:t>
      </w:r>
      <w:r w:rsidR="002343B4" w:rsidRPr="00D05A27">
        <w:rPr>
          <w:rFonts w:ascii="Palatino Linotype" w:hAnsi="Palatino Linotype" w:cs="Arial"/>
          <w:sz w:val="20"/>
          <w:szCs w:val="20"/>
        </w:rPr>
        <w:t xml:space="preserve">will provide additional flexibility </w:t>
      </w:r>
      <w:r>
        <w:rPr>
          <w:rFonts w:ascii="Palatino Linotype" w:hAnsi="Palatino Linotype" w:cs="Arial"/>
          <w:sz w:val="20"/>
          <w:szCs w:val="20"/>
        </w:rPr>
        <w:t>to</w:t>
      </w:r>
      <w:r w:rsidR="002343B4" w:rsidRPr="00D05A27">
        <w:rPr>
          <w:rFonts w:ascii="Palatino Linotype" w:hAnsi="Palatino Linotype" w:cs="Arial"/>
          <w:sz w:val="20"/>
          <w:szCs w:val="20"/>
        </w:rPr>
        <w:t xml:space="preserve"> companies </w:t>
      </w:r>
      <w:r>
        <w:rPr>
          <w:rFonts w:ascii="Palatino Linotype" w:hAnsi="Palatino Linotype" w:cs="Arial"/>
          <w:sz w:val="20"/>
          <w:szCs w:val="20"/>
        </w:rPr>
        <w:t xml:space="preserve">and other bodies </w:t>
      </w:r>
      <w:r w:rsidR="002343B4" w:rsidRPr="00D05A27">
        <w:rPr>
          <w:rFonts w:ascii="Palatino Linotype" w:hAnsi="Palatino Linotype" w:cs="Arial"/>
          <w:sz w:val="20"/>
          <w:szCs w:val="20"/>
        </w:rPr>
        <w:t xml:space="preserve">that need to </w:t>
      </w:r>
      <w:r>
        <w:rPr>
          <w:rFonts w:ascii="Palatino Linotype" w:hAnsi="Palatino Linotype" w:cs="Arial"/>
          <w:sz w:val="20"/>
          <w:szCs w:val="20"/>
        </w:rPr>
        <w:t>hold AGMs and other meetings</w:t>
      </w:r>
      <w:r w:rsidR="002343B4" w:rsidRPr="00D05A27">
        <w:rPr>
          <w:rFonts w:ascii="Palatino Linotype" w:hAnsi="Palatino Linotype" w:cs="Arial"/>
          <w:sz w:val="20"/>
          <w:szCs w:val="20"/>
        </w:rPr>
        <w:t xml:space="preserve"> </w:t>
      </w:r>
      <w:r w:rsidR="00B2541A">
        <w:rPr>
          <w:rFonts w:ascii="Palatino Linotype" w:hAnsi="Palatino Linotype" w:cs="Arial"/>
          <w:sz w:val="20"/>
          <w:szCs w:val="20"/>
        </w:rPr>
        <w:t xml:space="preserve">in a way that is consistent with both the need to limit the spread of pandemic and </w:t>
      </w:r>
      <w:r w:rsidR="001F4D50">
        <w:rPr>
          <w:rFonts w:ascii="Palatino Linotype" w:hAnsi="Palatino Linotype" w:cs="Arial"/>
          <w:sz w:val="20"/>
          <w:szCs w:val="20"/>
        </w:rPr>
        <w:t>their</w:t>
      </w:r>
      <w:r w:rsidR="00B2541A">
        <w:rPr>
          <w:rFonts w:ascii="Palatino Linotype" w:hAnsi="Palatino Linotype" w:cs="Arial"/>
          <w:sz w:val="20"/>
          <w:szCs w:val="20"/>
        </w:rPr>
        <w:t xml:space="preserve"> legislative or </w:t>
      </w:r>
      <w:r w:rsidR="00A3077E">
        <w:rPr>
          <w:rFonts w:ascii="Palatino Linotype" w:hAnsi="Palatino Linotype" w:cs="Arial"/>
          <w:sz w:val="20"/>
          <w:szCs w:val="20"/>
        </w:rPr>
        <w:t>constitutional arrangements</w:t>
      </w:r>
      <w:r w:rsidR="00F35011">
        <w:rPr>
          <w:rFonts w:ascii="Palatino Linotype" w:hAnsi="Palatino Linotype" w:cs="Arial"/>
          <w:sz w:val="20"/>
          <w:szCs w:val="20"/>
        </w:rPr>
        <w:t xml:space="preserve">. </w:t>
      </w:r>
      <w:r w:rsidR="002343B4" w:rsidRPr="00D05A27">
        <w:rPr>
          <w:rFonts w:ascii="Palatino Linotype" w:hAnsi="Palatino Linotype" w:cs="Arial"/>
          <w:sz w:val="20"/>
          <w:szCs w:val="20"/>
        </w:rPr>
        <w:t xml:space="preserve">Affected companies </w:t>
      </w:r>
      <w:r w:rsidR="00F35011">
        <w:rPr>
          <w:rFonts w:ascii="Palatino Linotype" w:hAnsi="Palatino Linotype" w:cs="Arial"/>
          <w:sz w:val="20"/>
          <w:szCs w:val="20"/>
        </w:rPr>
        <w:t xml:space="preserve">and other bodies are </w:t>
      </w:r>
      <w:r w:rsidR="002343B4" w:rsidRPr="00D05A27">
        <w:rPr>
          <w:rFonts w:ascii="Palatino Linotype" w:hAnsi="Palatino Linotype" w:cs="Arial"/>
          <w:sz w:val="20"/>
          <w:szCs w:val="20"/>
        </w:rPr>
        <w:t xml:space="preserve">either: a) required under the Companies Act 2006 </w:t>
      </w:r>
      <w:r w:rsidR="00F35011">
        <w:rPr>
          <w:rFonts w:ascii="Palatino Linotype" w:hAnsi="Palatino Linotype" w:cs="Arial"/>
          <w:sz w:val="20"/>
          <w:szCs w:val="20"/>
        </w:rPr>
        <w:t xml:space="preserve">or other legislation </w:t>
      </w:r>
      <w:r w:rsidR="002343B4" w:rsidRPr="00D05A27">
        <w:rPr>
          <w:rFonts w:ascii="Palatino Linotype" w:hAnsi="Palatino Linotype" w:cs="Arial"/>
          <w:sz w:val="20"/>
          <w:szCs w:val="20"/>
        </w:rPr>
        <w:t>to hold an AGM</w:t>
      </w:r>
      <w:r w:rsidR="00F35011">
        <w:rPr>
          <w:rFonts w:ascii="Palatino Linotype" w:hAnsi="Palatino Linotype" w:cs="Arial"/>
          <w:sz w:val="20"/>
          <w:szCs w:val="20"/>
        </w:rPr>
        <w:t xml:space="preserve"> or other meeting</w:t>
      </w:r>
      <w:r w:rsidR="002343B4" w:rsidRPr="00D05A27">
        <w:rPr>
          <w:rFonts w:ascii="Palatino Linotype" w:hAnsi="Palatino Linotype" w:cs="Arial"/>
          <w:sz w:val="20"/>
          <w:szCs w:val="20"/>
        </w:rPr>
        <w:t xml:space="preserve">; b) required to hold an AGM </w:t>
      </w:r>
      <w:r w:rsidR="003B24DF">
        <w:rPr>
          <w:rFonts w:ascii="Palatino Linotype" w:hAnsi="Palatino Linotype" w:cs="Arial"/>
          <w:sz w:val="20"/>
          <w:szCs w:val="20"/>
        </w:rPr>
        <w:t xml:space="preserve">or other meeting </w:t>
      </w:r>
      <w:r w:rsidR="00F35011">
        <w:rPr>
          <w:rFonts w:ascii="Palatino Linotype" w:hAnsi="Palatino Linotype" w:cs="Arial"/>
          <w:sz w:val="20"/>
          <w:szCs w:val="20"/>
        </w:rPr>
        <w:t>by their constitution or rules</w:t>
      </w:r>
      <w:r w:rsidR="002343B4" w:rsidRPr="00D05A27">
        <w:rPr>
          <w:rFonts w:ascii="Palatino Linotype" w:hAnsi="Palatino Linotype" w:cs="Arial"/>
          <w:sz w:val="20"/>
          <w:szCs w:val="20"/>
        </w:rPr>
        <w:t xml:space="preserve">; or c) </w:t>
      </w:r>
      <w:r w:rsidR="006D5F15">
        <w:rPr>
          <w:rFonts w:ascii="Palatino Linotype" w:hAnsi="Palatino Linotype" w:cs="Arial"/>
          <w:sz w:val="20"/>
          <w:szCs w:val="20"/>
        </w:rPr>
        <w:t>required</w:t>
      </w:r>
      <w:r w:rsidR="006D5F15" w:rsidRPr="00D05A27">
        <w:rPr>
          <w:rFonts w:ascii="Palatino Linotype" w:hAnsi="Palatino Linotype" w:cs="Arial"/>
          <w:sz w:val="20"/>
          <w:szCs w:val="20"/>
        </w:rPr>
        <w:t xml:space="preserve"> </w:t>
      </w:r>
      <w:r w:rsidR="002343B4" w:rsidRPr="00D05A27">
        <w:rPr>
          <w:rFonts w:ascii="Palatino Linotype" w:hAnsi="Palatino Linotype" w:cs="Arial"/>
          <w:sz w:val="20"/>
          <w:szCs w:val="20"/>
        </w:rPr>
        <w:t xml:space="preserve">to hold an AGM or </w:t>
      </w:r>
      <w:r w:rsidR="006D5F15">
        <w:rPr>
          <w:rFonts w:ascii="Palatino Linotype" w:hAnsi="Palatino Linotype" w:cs="Arial"/>
          <w:sz w:val="20"/>
          <w:szCs w:val="20"/>
        </w:rPr>
        <w:t>other meeting</w:t>
      </w:r>
      <w:r w:rsidR="006D5F15" w:rsidRPr="00D05A27">
        <w:rPr>
          <w:rFonts w:ascii="Palatino Linotype" w:hAnsi="Palatino Linotype" w:cs="Arial"/>
          <w:sz w:val="20"/>
          <w:szCs w:val="20"/>
        </w:rPr>
        <w:t xml:space="preserve"> </w:t>
      </w:r>
      <w:r w:rsidR="007001CD">
        <w:rPr>
          <w:rFonts w:ascii="Palatino Linotype" w:hAnsi="Palatino Linotype" w:cs="Arial"/>
          <w:sz w:val="20"/>
          <w:szCs w:val="20"/>
        </w:rPr>
        <w:t>to take certain decisions</w:t>
      </w:r>
      <w:r w:rsidR="002343B4" w:rsidRPr="00D05A27">
        <w:rPr>
          <w:rFonts w:ascii="Palatino Linotype" w:hAnsi="Palatino Linotype" w:cs="Arial"/>
          <w:sz w:val="20"/>
          <w:szCs w:val="20"/>
        </w:rPr>
        <w:t>, for example to approve emergency capital raising.</w:t>
      </w:r>
    </w:p>
    <w:p w14:paraId="794929E7" w14:textId="3C4F9332" w:rsidR="00AA7728" w:rsidRPr="00D05A27" w:rsidRDefault="6E843E8E" w:rsidP="002343B4">
      <w:pPr>
        <w:rPr>
          <w:rFonts w:ascii="Palatino Linotype" w:hAnsi="Palatino Linotype" w:cs="Arial"/>
          <w:sz w:val="20"/>
          <w:szCs w:val="20"/>
        </w:rPr>
      </w:pPr>
      <w:r w:rsidRPr="78CAFE40">
        <w:rPr>
          <w:rFonts w:ascii="Palatino Linotype" w:hAnsi="Palatino Linotype" w:cs="Arial"/>
          <w:sz w:val="20"/>
          <w:szCs w:val="20"/>
        </w:rPr>
        <w:t xml:space="preserve">As well as companies, </w:t>
      </w:r>
      <w:r w:rsidR="2A19B6C3" w:rsidRPr="78CAFE40">
        <w:rPr>
          <w:rFonts w:ascii="Palatino Linotype" w:hAnsi="Palatino Linotype" w:cs="Arial"/>
          <w:sz w:val="20"/>
          <w:szCs w:val="20"/>
        </w:rPr>
        <w:t>t</w:t>
      </w:r>
      <w:r w:rsidR="007E65CB" w:rsidRPr="78CAFE40">
        <w:rPr>
          <w:rFonts w:ascii="Palatino Linotype" w:hAnsi="Palatino Linotype" w:cs="Arial"/>
          <w:sz w:val="20"/>
          <w:szCs w:val="20"/>
        </w:rPr>
        <w:t>hese measures will apply to mutual societies (</w:t>
      </w:r>
      <w:r w:rsidR="00AA7728" w:rsidRPr="78CAFE40">
        <w:rPr>
          <w:rFonts w:ascii="Palatino Linotype" w:hAnsi="Palatino Linotype" w:cs="Arial"/>
          <w:sz w:val="20"/>
          <w:szCs w:val="20"/>
        </w:rPr>
        <w:t>including building societies, co-operatives, community benefit societies, credit unions and friendly societies</w:t>
      </w:r>
      <w:r w:rsidR="007E65CB" w:rsidRPr="78CAFE40">
        <w:rPr>
          <w:rFonts w:ascii="Palatino Linotype" w:hAnsi="Palatino Linotype" w:cs="Arial"/>
          <w:sz w:val="20"/>
          <w:szCs w:val="20"/>
        </w:rPr>
        <w:t>) and charitable incorporated organisations</w:t>
      </w:r>
      <w:r w:rsidR="00AA7728" w:rsidRPr="78CAFE40">
        <w:rPr>
          <w:rFonts w:ascii="Palatino Linotype" w:hAnsi="Palatino Linotype" w:cs="Arial"/>
          <w:sz w:val="20"/>
          <w:szCs w:val="20"/>
        </w:rPr>
        <w:t>. Like companies, mutual</w:t>
      </w:r>
      <w:r w:rsidR="007E65CB" w:rsidRPr="78CAFE40">
        <w:rPr>
          <w:rFonts w:ascii="Palatino Linotype" w:hAnsi="Palatino Linotype" w:cs="Arial"/>
          <w:sz w:val="20"/>
          <w:szCs w:val="20"/>
        </w:rPr>
        <w:t xml:space="preserve"> societie</w:t>
      </w:r>
      <w:r w:rsidR="00AA7728" w:rsidRPr="78CAFE40">
        <w:rPr>
          <w:rFonts w:ascii="Palatino Linotype" w:hAnsi="Palatino Linotype" w:cs="Arial"/>
          <w:sz w:val="20"/>
          <w:szCs w:val="20"/>
        </w:rPr>
        <w:t>s</w:t>
      </w:r>
      <w:r w:rsidR="007E65CB" w:rsidRPr="78CAFE40">
        <w:rPr>
          <w:rFonts w:ascii="Palatino Linotype" w:hAnsi="Palatino Linotype" w:cs="Arial"/>
          <w:sz w:val="20"/>
          <w:szCs w:val="20"/>
        </w:rPr>
        <w:t xml:space="preserve"> </w:t>
      </w:r>
      <w:r w:rsidR="00661182" w:rsidRPr="78CAFE40">
        <w:rPr>
          <w:rFonts w:ascii="Palatino Linotype" w:hAnsi="Palatino Linotype" w:cs="Arial"/>
          <w:sz w:val="20"/>
          <w:szCs w:val="20"/>
        </w:rPr>
        <w:t>and charitable incorporated organisations</w:t>
      </w:r>
      <w:r w:rsidR="00AA7728" w:rsidRPr="78CAFE40">
        <w:rPr>
          <w:rFonts w:ascii="Palatino Linotype" w:hAnsi="Palatino Linotype" w:cs="Arial"/>
          <w:sz w:val="20"/>
          <w:szCs w:val="20"/>
        </w:rPr>
        <w:t xml:space="preserve"> may be required to hold AGMs either by legislation or their own </w:t>
      </w:r>
      <w:proofErr w:type="gramStart"/>
      <w:r w:rsidR="00AA7728" w:rsidRPr="78CAFE40">
        <w:rPr>
          <w:rFonts w:ascii="Palatino Linotype" w:hAnsi="Palatino Linotype" w:cs="Arial"/>
          <w:sz w:val="20"/>
          <w:szCs w:val="20"/>
        </w:rPr>
        <w:t>rules, or</w:t>
      </w:r>
      <w:proofErr w:type="gramEnd"/>
      <w:r w:rsidR="00AA7728" w:rsidRPr="78CAFE40">
        <w:rPr>
          <w:rFonts w:ascii="Palatino Linotype" w:hAnsi="Palatino Linotype" w:cs="Arial"/>
          <w:sz w:val="20"/>
          <w:szCs w:val="20"/>
        </w:rPr>
        <w:t xml:space="preserve"> may need to hold a meeting of members for practical business purposes, such as approving an amalgamation with another </w:t>
      </w:r>
      <w:r w:rsidR="00661182" w:rsidRPr="78CAFE40">
        <w:rPr>
          <w:rFonts w:ascii="Palatino Linotype" w:hAnsi="Palatino Linotype" w:cs="Arial"/>
          <w:sz w:val="20"/>
          <w:szCs w:val="20"/>
        </w:rPr>
        <w:t xml:space="preserve">mutual </w:t>
      </w:r>
      <w:r w:rsidR="00AA7728" w:rsidRPr="78CAFE40">
        <w:rPr>
          <w:rFonts w:ascii="Palatino Linotype" w:hAnsi="Palatino Linotype" w:cs="Arial"/>
          <w:sz w:val="20"/>
          <w:szCs w:val="20"/>
        </w:rPr>
        <w:t>society.</w:t>
      </w:r>
    </w:p>
    <w:p w14:paraId="187E0508" w14:textId="53CEAF1E" w:rsidR="003B24DF" w:rsidRPr="00C151D8" w:rsidRDefault="003B24DF" w:rsidP="78CAFE40">
      <w:pPr>
        <w:pStyle w:val="ListParagraph"/>
        <w:numPr>
          <w:ilvl w:val="0"/>
          <w:numId w:val="39"/>
        </w:numPr>
        <w:spacing w:after="120" w:line="259" w:lineRule="auto"/>
        <w:ind w:left="417"/>
        <w:rPr>
          <w:rFonts w:ascii="Palatino Linotype" w:hAnsi="Palatino Linotype" w:cs="Arial"/>
          <w:i/>
          <w:iCs/>
          <w:sz w:val="20"/>
          <w:szCs w:val="20"/>
        </w:rPr>
      </w:pPr>
      <w:r w:rsidRPr="78CAFE40">
        <w:rPr>
          <w:rFonts w:ascii="Palatino Linotype" w:hAnsi="Palatino Linotype" w:cs="Arial"/>
          <w:i/>
          <w:iCs/>
          <w:sz w:val="20"/>
          <w:szCs w:val="20"/>
        </w:rPr>
        <w:t>Companies required to hold AGMs or other meetings by legislation</w:t>
      </w:r>
    </w:p>
    <w:p w14:paraId="0C24D890" w14:textId="0D6F55C2" w:rsidR="002343B4" w:rsidRPr="00D05A27" w:rsidRDefault="003B24DF" w:rsidP="002343B4">
      <w:pPr>
        <w:rPr>
          <w:rFonts w:ascii="Palatino Linotype" w:hAnsi="Palatino Linotype" w:cs="Arial"/>
          <w:sz w:val="20"/>
          <w:szCs w:val="20"/>
        </w:rPr>
      </w:pPr>
      <w:r>
        <w:rPr>
          <w:rFonts w:ascii="Palatino Linotype" w:hAnsi="Palatino Linotype" w:cs="Arial"/>
          <w:sz w:val="20"/>
          <w:szCs w:val="20"/>
        </w:rPr>
        <w:t xml:space="preserve">Certain companies are required by legislation to hold an AGM. </w:t>
      </w:r>
      <w:r w:rsidR="00B93C25">
        <w:rPr>
          <w:rFonts w:ascii="Palatino Linotype" w:hAnsi="Palatino Linotype" w:cs="Arial"/>
          <w:sz w:val="20"/>
          <w:szCs w:val="20"/>
        </w:rPr>
        <w:t>P</w:t>
      </w:r>
      <w:r w:rsidR="002343B4" w:rsidRPr="00D05A27">
        <w:rPr>
          <w:rFonts w:ascii="Palatino Linotype" w:hAnsi="Palatino Linotype" w:cs="Arial"/>
          <w:sz w:val="20"/>
          <w:szCs w:val="20"/>
        </w:rPr>
        <w:t xml:space="preserve">ublic companies </w:t>
      </w:r>
      <w:r w:rsidR="00B93C25">
        <w:rPr>
          <w:rFonts w:ascii="Palatino Linotype" w:hAnsi="Palatino Linotype" w:cs="Arial"/>
          <w:sz w:val="20"/>
          <w:szCs w:val="20"/>
        </w:rPr>
        <w:t>are required</w:t>
      </w:r>
      <w:r w:rsidR="002343B4" w:rsidRPr="00D05A27">
        <w:rPr>
          <w:rFonts w:ascii="Palatino Linotype" w:hAnsi="Palatino Linotype" w:cs="Arial"/>
          <w:sz w:val="20"/>
          <w:szCs w:val="20"/>
        </w:rPr>
        <w:t xml:space="preserve"> to hold an AGM within six months of their accounting reference dat</w:t>
      </w:r>
      <w:r w:rsidR="00A237BF">
        <w:rPr>
          <w:rFonts w:ascii="Palatino Linotype" w:hAnsi="Palatino Linotype" w:cs="Arial"/>
          <w:sz w:val="20"/>
          <w:szCs w:val="20"/>
        </w:rPr>
        <w:t>e</w:t>
      </w:r>
      <w:r w:rsidR="002343B4" w:rsidRPr="00D05A27">
        <w:rPr>
          <w:rFonts w:ascii="Palatino Linotype" w:hAnsi="Palatino Linotype" w:cs="Arial"/>
          <w:sz w:val="20"/>
          <w:szCs w:val="20"/>
        </w:rPr>
        <w:t xml:space="preserve">, and </w:t>
      </w:r>
      <w:r w:rsidR="00377AA0">
        <w:rPr>
          <w:rFonts w:ascii="Palatino Linotype" w:hAnsi="Palatino Linotype" w:cs="Arial"/>
          <w:sz w:val="20"/>
          <w:szCs w:val="20"/>
        </w:rPr>
        <w:t>private</w:t>
      </w:r>
      <w:r w:rsidR="002343B4" w:rsidRPr="00D05A27">
        <w:rPr>
          <w:rFonts w:ascii="Palatino Linotype" w:hAnsi="Palatino Linotype" w:cs="Arial"/>
          <w:sz w:val="20"/>
          <w:szCs w:val="20"/>
        </w:rPr>
        <w:t xml:space="preserve"> traded companies are required to hold an AGM within nine months of their accounting reference date.</w:t>
      </w:r>
    </w:p>
    <w:p w14:paraId="7C94BF09" w14:textId="5C1D60EA"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lastRenderedPageBreak/>
        <w:t>There are currently around 6,300 public companies on the UK company register (ca 5,500 on the ‘effective’ register</w:t>
      </w:r>
      <w:r w:rsidRPr="00D05A27">
        <w:rPr>
          <w:rStyle w:val="FootnoteReference"/>
          <w:rFonts w:ascii="Palatino Linotype" w:hAnsi="Palatino Linotype" w:cs="Arial"/>
          <w:sz w:val="20"/>
          <w:szCs w:val="20"/>
        </w:rPr>
        <w:footnoteReference w:id="5"/>
      </w:r>
      <w:r w:rsidRPr="00D05A27">
        <w:rPr>
          <w:rFonts w:ascii="Palatino Linotype" w:hAnsi="Palatino Linotype" w:cs="Arial"/>
          <w:sz w:val="20"/>
          <w:szCs w:val="20"/>
        </w:rPr>
        <w:t xml:space="preserve">) directly benefitting from the proposals. </w:t>
      </w:r>
      <w:r w:rsidR="00A237BF">
        <w:rPr>
          <w:rFonts w:ascii="Palatino Linotype" w:hAnsi="Palatino Linotype" w:cs="Arial"/>
          <w:sz w:val="20"/>
          <w:szCs w:val="20"/>
        </w:rPr>
        <w:t>Analysis by BEIS</w:t>
      </w:r>
      <w:r w:rsidRPr="00D05A27">
        <w:rPr>
          <w:rFonts w:ascii="Palatino Linotype" w:hAnsi="Palatino Linotype" w:cs="Arial"/>
          <w:sz w:val="20"/>
          <w:szCs w:val="20"/>
        </w:rPr>
        <w:t xml:space="preserve"> using information from the FAME database, the FCA’s official list and the London Stock Exchange (LSE) shows that, of these 6,300 public companies, the majority are unlisted public companies, with ‘just’ around 2,000 companies being listed on the LSE; 1,440 of which being UK incorporated companies. Of these companies, 650 are listed on AIM with ca. 790 being listed on the Main Market. Factoring in UK companies that are listed on regulated foreign exchanges, there are around 900 UK ‘quoted’ companies (around 600 of which are ‘commercial’ companies, with the rest being investment trusts or funds). Almost all traded companies are also quoted companies apart from around 15 </w:t>
      </w:r>
      <w:r w:rsidRPr="00D05A27">
        <w:rPr>
          <w:rFonts w:ascii="Palatino Linotype" w:hAnsi="Palatino Linotype" w:cs="Arial"/>
          <w:color w:val="000000"/>
          <w:sz w:val="20"/>
          <w:szCs w:val="20"/>
        </w:rPr>
        <w:t>specialist investment firms on the Specialist Fund Segment. In summary,</w:t>
      </w:r>
      <w:r w:rsidR="008D2FA6">
        <w:rPr>
          <w:rFonts w:ascii="Palatino Linotype" w:hAnsi="Palatino Linotype" w:cs="Arial"/>
          <w:color w:val="000000"/>
          <w:sz w:val="20"/>
          <w:szCs w:val="20"/>
        </w:rPr>
        <w:t xml:space="preserve"> it is </w:t>
      </w:r>
      <w:r w:rsidRPr="00D05A27">
        <w:rPr>
          <w:rFonts w:ascii="Palatino Linotype" w:hAnsi="Palatino Linotype" w:cs="Arial"/>
          <w:color w:val="000000"/>
          <w:sz w:val="20"/>
          <w:szCs w:val="20"/>
        </w:rPr>
        <w:t>estimate</w:t>
      </w:r>
      <w:r w:rsidR="008D2FA6">
        <w:rPr>
          <w:rFonts w:ascii="Palatino Linotype" w:hAnsi="Palatino Linotype" w:cs="Arial"/>
          <w:color w:val="000000"/>
          <w:sz w:val="20"/>
          <w:szCs w:val="20"/>
        </w:rPr>
        <w:t>d</w:t>
      </w:r>
      <w:r w:rsidR="00E81934">
        <w:rPr>
          <w:rFonts w:ascii="Palatino Linotype" w:hAnsi="Palatino Linotype" w:cs="Arial"/>
          <w:color w:val="000000"/>
          <w:sz w:val="20"/>
          <w:szCs w:val="20"/>
        </w:rPr>
        <w:t xml:space="preserve"> that</w:t>
      </w:r>
      <w:r w:rsidRPr="00D05A27">
        <w:rPr>
          <w:rFonts w:ascii="Palatino Linotype" w:hAnsi="Palatino Linotype" w:cs="Arial"/>
          <w:color w:val="000000"/>
          <w:sz w:val="20"/>
          <w:szCs w:val="20"/>
        </w:rPr>
        <w:t xml:space="preserve"> there </w:t>
      </w:r>
      <w:r w:rsidR="00E81934">
        <w:rPr>
          <w:rFonts w:ascii="Palatino Linotype" w:hAnsi="Palatino Linotype" w:cs="Arial"/>
          <w:color w:val="000000"/>
          <w:sz w:val="20"/>
          <w:szCs w:val="20"/>
        </w:rPr>
        <w:t>are</w:t>
      </w:r>
      <w:r w:rsidRPr="00D05A27">
        <w:rPr>
          <w:rFonts w:ascii="Palatino Linotype" w:hAnsi="Palatino Linotype" w:cs="Arial"/>
          <w:color w:val="000000"/>
          <w:sz w:val="20"/>
          <w:szCs w:val="20"/>
        </w:rPr>
        <w:t xml:space="preserve"> around 6,300 UK public companies, with 1,440 of them being listed on the LSE and just over 900 being traded companies.</w:t>
      </w:r>
      <w:r w:rsidR="009A3B05">
        <w:rPr>
          <w:rFonts w:ascii="Palatino Linotype" w:hAnsi="Palatino Linotype" w:cs="Arial"/>
          <w:sz w:val="20"/>
          <w:szCs w:val="20"/>
        </w:rPr>
        <w:t xml:space="preserve"> </w:t>
      </w:r>
    </w:p>
    <w:p w14:paraId="7171BB58" w14:textId="7A9B90D6" w:rsidR="002343B4" w:rsidRPr="00D05A27" w:rsidRDefault="00085E33" w:rsidP="78CAFE40">
      <w:pPr>
        <w:pStyle w:val="ListParagraph"/>
        <w:numPr>
          <w:ilvl w:val="0"/>
          <w:numId w:val="39"/>
        </w:numPr>
        <w:spacing w:after="120" w:line="259" w:lineRule="auto"/>
        <w:ind w:left="360"/>
        <w:rPr>
          <w:rFonts w:ascii="Palatino Linotype" w:hAnsi="Palatino Linotype" w:cs="Arial"/>
          <w:i/>
          <w:iCs/>
          <w:sz w:val="20"/>
          <w:szCs w:val="20"/>
        </w:rPr>
      </w:pPr>
      <w:r w:rsidRPr="78CAFE40">
        <w:rPr>
          <w:rFonts w:ascii="Palatino Linotype" w:hAnsi="Palatino Linotype" w:cs="Arial"/>
          <w:i/>
          <w:iCs/>
          <w:sz w:val="20"/>
          <w:szCs w:val="20"/>
        </w:rPr>
        <w:t xml:space="preserve">Companies </w:t>
      </w:r>
      <w:r w:rsidR="002343B4" w:rsidRPr="78CAFE40">
        <w:rPr>
          <w:rFonts w:ascii="Palatino Linotype" w:hAnsi="Palatino Linotype" w:cs="Arial"/>
          <w:i/>
          <w:iCs/>
          <w:sz w:val="20"/>
          <w:szCs w:val="20"/>
        </w:rPr>
        <w:t xml:space="preserve">required to hold AGMs </w:t>
      </w:r>
      <w:r w:rsidR="003B24DF" w:rsidRPr="78CAFE40">
        <w:rPr>
          <w:rFonts w:ascii="Palatino Linotype" w:hAnsi="Palatino Linotype" w:cs="Arial"/>
          <w:i/>
          <w:iCs/>
          <w:sz w:val="20"/>
          <w:szCs w:val="20"/>
        </w:rPr>
        <w:t xml:space="preserve">or other meetings </w:t>
      </w:r>
      <w:r w:rsidR="002343B4" w:rsidRPr="78CAFE40">
        <w:rPr>
          <w:rFonts w:ascii="Palatino Linotype" w:hAnsi="Palatino Linotype" w:cs="Arial"/>
          <w:i/>
          <w:iCs/>
          <w:sz w:val="20"/>
          <w:szCs w:val="20"/>
        </w:rPr>
        <w:t xml:space="preserve">via their </w:t>
      </w:r>
      <w:r w:rsidR="00532DC0" w:rsidRPr="78CAFE40">
        <w:rPr>
          <w:rFonts w:ascii="Palatino Linotype" w:hAnsi="Palatino Linotype" w:cs="Arial"/>
          <w:i/>
          <w:iCs/>
          <w:sz w:val="20"/>
          <w:szCs w:val="20"/>
        </w:rPr>
        <w:t>constitution</w:t>
      </w:r>
      <w:r w:rsidR="003B24DF" w:rsidRPr="78CAFE40">
        <w:rPr>
          <w:rFonts w:ascii="Palatino Linotype" w:hAnsi="Palatino Linotype" w:cs="Arial"/>
          <w:i/>
          <w:iCs/>
          <w:sz w:val="20"/>
          <w:szCs w:val="20"/>
        </w:rPr>
        <w:t xml:space="preserve"> or rules</w:t>
      </w:r>
    </w:p>
    <w:p w14:paraId="332D2192" w14:textId="34837263"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t xml:space="preserve">There are currently around 4.3million private companies registered at Companies House (ca. 4.0million on the ‘effective’ register). There is no data available that would enable </w:t>
      </w:r>
      <w:r w:rsidR="00A237BF">
        <w:rPr>
          <w:rFonts w:ascii="Palatino Linotype" w:hAnsi="Palatino Linotype" w:cs="Arial"/>
          <w:sz w:val="20"/>
          <w:szCs w:val="20"/>
        </w:rPr>
        <w:t>the Government</w:t>
      </w:r>
      <w:r w:rsidRPr="00D05A27">
        <w:rPr>
          <w:rFonts w:ascii="Palatino Linotype" w:hAnsi="Palatino Linotype" w:cs="Arial"/>
          <w:sz w:val="20"/>
          <w:szCs w:val="20"/>
        </w:rPr>
        <w:t xml:space="preserve"> to provide a robust estimate of how many of these companies have a relevant provision within their articles of association. It is likely that the perceived need to hold an AGM, and thus the likelihood of a company having a relevant provision within its articles, is related to business size and complexity. Analysis using the FAME database, relying on information from company accounts, has shown that over 99% of companies are </w:t>
      </w:r>
      <w:r w:rsidR="00A237BF">
        <w:rPr>
          <w:rFonts w:ascii="Palatino Linotype" w:hAnsi="Palatino Linotype" w:cs="Arial"/>
          <w:sz w:val="20"/>
          <w:szCs w:val="20"/>
        </w:rPr>
        <w:t>“</w:t>
      </w:r>
      <w:r w:rsidRPr="00D05A27">
        <w:rPr>
          <w:rFonts w:ascii="Palatino Linotype" w:hAnsi="Palatino Linotype" w:cs="Arial"/>
          <w:sz w:val="20"/>
          <w:szCs w:val="20"/>
        </w:rPr>
        <w:t>small</w:t>
      </w:r>
      <w:r w:rsidR="00A237BF">
        <w:rPr>
          <w:rFonts w:ascii="Palatino Linotype" w:hAnsi="Palatino Linotype" w:cs="Arial"/>
          <w:sz w:val="20"/>
          <w:szCs w:val="20"/>
        </w:rPr>
        <w:t>”</w:t>
      </w:r>
      <w:r w:rsidRPr="00D05A27">
        <w:rPr>
          <w:rFonts w:ascii="Palatino Linotype" w:hAnsi="Palatino Linotype" w:cs="Arial"/>
          <w:sz w:val="20"/>
          <w:szCs w:val="20"/>
        </w:rPr>
        <w:t xml:space="preserve"> or </w:t>
      </w:r>
      <w:r w:rsidR="00A237BF">
        <w:rPr>
          <w:rFonts w:ascii="Palatino Linotype" w:hAnsi="Palatino Linotype" w:cs="Arial"/>
          <w:sz w:val="20"/>
          <w:szCs w:val="20"/>
        </w:rPr>
        <w:t>“</w:t>
      </w:r>
      <w:r w:rsidRPr="00D05A27">
        <w:rPr>
          <w:rFonts w:ascii="Palatino Linotype" w:hAnsi="Palatino Linotype" w:cs="Arial"/>
          <w:sz w:val="20"/>
          <w:szCs w:val="20"/>
        </w:rPr>
        <w:t>medium</w:t>
      </w:r>
      <w:r w:rsidR="00A237BF">
        <w:rPr>
          <w:rFonts w:ascii="Palatino Linotype" w:hAnsi="Palatino Linotype" w:cs="Arial"/>
          <w:sz w:val="20"/>
          <w:szCs w:val="20"/>
        </w:rPr>
        <w:t>”</w:t>
      </w:r>
      <w:r w:rsidRPr="00D05A27">
        <w:rPr>
          <w:rFonts w:ascii="Palatino Linotype" w:hAnsi="Palatino Linotype" w:cs="Arial"/>
          <w:sz w:val="20"/>
          <w:szCs w:val="20"/>
        </w:rPr>
        <w:t xml:space="preserve"> (as per the Companies Act 2006 definition), with around 15,600 companies being identified as </w:t>
      </w:r>
      <w:r w:rsidR="00A237BF">
        <w:rPr>
          <w:rFonts w:ascii="Palatino Linotype" w:hAnsi="Palatino Linotype" w:cs="Arial"/>
          <w:sz w:val="20"/>
          <w:szCs w:val="20"/>
        </w:rPr>
        <w:t>“</w:t>
      </w:r>
      <w:r w:rsidRPr="00D05A27">
        <w:rPr>
          <w:rFonts w:ascii="Palatino Linotype" w:hAnsi="Palatino Linotype" w:cs="Arial"/>
          <w:sz w:val="20"/>
          <w:szCs w:val="20"/>
        </w:rPr>
        <w:t>large</w:t>
      </w:r>
      <w:r w:rsidR="00A237BF">
        <w:rPr>
          <w:rFonts w:ascii="Palatino Linotype" w:hAnsi="Palatino Linotype" w:cs="Arial"/>
          <w:sz w:val="20"/>
          <w:szCs w:val="20"/>
        </w:rPr>
        <w:t>”</w:t>
      </w:r>
      <w:r w:rsidRPr="00D05A27">
        <w:rPr>
          <w:rFonts w:ascii="Palatino Linotype" w:hAnsi="Palatino Linotype" w:cs="Arial"/>
          <w:sz w:val="20"/>
          <w:szCs w:val="20"/>
        </w:rPr>
        <w:t>.</w:t>
      </w:r>
    </w:p>
    <w:p w14:paraId="656DA897" w14:textId="3D1053A2" w:rsidR="002343B4" w:rsidRPr="00D05A27" w:rsidRDefault="0046F5BE" w:rsidP="78CAFE40">
      <w:pPr>
        <w:pStyle w:val="ListParagraph"/>
        <w:numPr>
          <w:ilvl w:val="0"/>
          <w:numId w:val="39"/>
        </w:numPr>
        <w:spacing w:after="120" w:line="259" w:lineRule="auto"/>
        <w:ind w:left="360"/>
        <w:rPr>
          <w:rFonts w:ascii="Palatino Linotype" w:hAnsi="Palatino Linotype" w:cs="Arial"/>
          <w:i/>
          <w:iCs/>
          <w:sz w:val="20"/>
          <w:szCs w:val="20"/>
        </w:rPr>
      </w:pPr>
      <w:r w:rsidRPr="78CAFE40">
        <w:rPr>
          <w:rFonts w:ascii="Palatino Linotype" w:hAnsi="Palatino Linotype" w:cs="Arial"/>
          <w:i/>
          <w:iCs/>
          <w:sz w:val="20"/>
          <w:szCs w:val="20"/>
        </w:rPr>
        <w:t xml:space="preserve">Companies which might </w:t>
      </w:r>
      <w:r w:rsidR="2893ACF6" w:rsidRPr="78CAFE40">
        <w:rPr>
          <w:rFonts w:ascii="Palatino Linotype" w:hAnsi="Palatino Linotype" w:cs="Arial"/>
          <w:i/>
          <w:iCs/>
          <w:sz w:val="20"/>
          <w:szCs w:val="20"/>
        </w:rPr>
        <w:t>n</w:t>
      </w:r>
      <w:r w:rsidR="002343B4" w:rsidRPr="78CAFE40">
        <w:rPr>
          <w:rFonts w:ascii="Palatino Linotype" w:hAnsi="Palatino Linotype" w:cs="Arial"/>
          <w:i/>
          <w:iCs/>
          <w:sz w:val="20"/>
          <w:szCs w:val="20"/>
        </w:rPr>
        <w:t xml:space="preserve">eed to hold an AGM or GM </w:t>
      </w:r>
      <w:r w:rsidR="00253B25" w:rsidRPr="78CAFE40">
        <w:rPr>
          <w:rFonts w:ascii="Palatino Linotype" w:hAnsi="Palatino Linotype" w:cs="Arial"/>
          <w:i/>
          <w:iCs/>
          <w:sz w:val="20"/>
          <w:szCs w:val="20"/>
        </w:rPr>
        <w:t xml:space="preserve">to take </w:t>
      </w:r>
      <w:r w:rsidR="00BE3F28" w:rsidRPr="78CAFE40">
        <w:rPr>
          <w:rFonts w:ascii="Palatino Linotype" w:hAnsi="Palatino Linotype" w:cs="Arial"/>
          <w:i/>
          <w:iCs/>
          <w:sz w:val="20"/>
          <w:szCs w:val="20"/>
        </w:rPr>
        <w:t>certain decisions</w:t>
      </w:r>
    </w:p>
    <w:p w14:paraId="3AE99ECB" w14:textId="55E3091D" w:rsidR="002343B4"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 xml:space="preserve">Due to lack of available data, </w:t>
      </w:r>
      <w:r w:rsidR="003636E6">
        <w:rPr>
          <w:rFonts w:ascii="Palatino Linotype" w:hAnsi="Palatino Linotype" w:cs="Arial"/>
          <w:sz w:val="20"/>
          <w:szCs w:val="20"/>
        </w:rPr>
        <w:t xml:space="preserve">one </w:t>
      </w:r>
      <w:r w:rsidRPr="00D05A27">
        <w:rPr>
          <w:rFonts w:ascii="Palatino Linotype" w:hAnsi="Palatino Linotype" w:cs="Arial"/>
          <w:sz w:val="20"/>
          <w:szCs w:val="20"/>
        </w:rPr>
        <w:t xml:space="preserve">cannot provide a robust estimate of </w:t>
      </w:r>
      <w:r w:rsidR="00BE3F28">
        <w:rPr>
          <w:rFonts w:ascii="Palatino Linotype" w:hAnsi="Palatino Linotype" w:cs="Arial"/>
          <w:sz w:val="20"/>
          <w:szCs w:val="20"/>
        </w:rPr>
        <w:t>the</w:t>
      </w:r>
      <w:r w:rsidRPr="00D05A27">
        <w:rPr>
          <w:rFonts w:ascii="Palatino Linotype" w:hAnsi="Palatino Linotype" w:cs="Arial"/>
          <w:sz w:val="20"/>
          <w:szCs w:val="20"/>
        </w:rPr>
        <w:t xml:space="preserve"> companies </w:t>
      </w:r>
      <w:r w:rsidR="00377AA0">
        <w:rPr>
          <w:rFonts w:ascii="Palatino Linotype" w:hAnsi="Palatino Linotype" w:cs="Arial"/>
          <w:sz w:val="20"/>
          <w:szCs w:val="20"/>
        </w:rPr>
        <w:t xml:space="preserve">and other bodies </w:t>
      </w:r>
      <w:r w:rsidRPr="00D05A27">
        <w:rPr>
          <w:rFonts w:ascii="Palatino Linotype" w:hAnsi="Palatino Linotype" w:cs="Arial"/>
          <w:sz w:val="20"/>
          <w:szCs w:val="20"/>
        </w:rPr>
        <w:t>that might fall into this category, though the logic and analysis provided in b) above applies to some extent to this group as well.</w:t>
      </w:r>
    </w:p>
    <w:p w14:paraId="17C3B283" w14:textId="63CF67B3" w:rsidR="00944B16" w:rsidRPr="00944B16" w:rsidRDefault="00944B16" w:rsidP="002343B4">
      <w:pPr>
        <w:spacing w:after="180"/>
        <w:rPr>
          <w:rFonts w:ascii="Palatino Linotype" w:hAnsi="Palatino Linotype" w:cs="Arial"/>
          <w:i/>
          <w:iCs/>
          <w:sz w:val="20"/>
          <w:szCs w:val="20"/>
        </w:rPr>
      </w:pPr>
      <w:r w:rsidRPr="00944B16">
        <w:rPr>
          <w:rFonts w:ascii="Palatino Linotype" w:hAnsi="Palatino Linotype" w:cs="Arial"/>
          <w:i/>
          <w:iCs/>
          <w:sz w:val="20"/>
          <w:szCs w:val="20"/>
        </w:rPr>
        <w:t>d)</w:t>
      </w:r>
      <w:r>
        <w:rPr>
          <w:rFonts w:ascii="Palatino Linotype" w:hAnsi="Palatino Linotype" w:cs="Arial"/>
          <w:i/>
          <w:iCs/>
          <w:sz w:val="20"/>
          <w:szCs w:val="20"/>
        </w:rPr>
        <w:t xml:space="preserve"> </w:t>
      </w:r>
      <w:r w:rsidRPr="00944B16">
        <w:rPr>
          <w:rFonts w:ascii="Palatino Linotype" w:hAnsi="Palatino Linotype" w:cs="Arial"/>
          <w:i/>
          <w:iCs/>
          <w:sz w:val="20"/>
          <w:szCs w:val="20"/>
        </w:rPr>
        <w:t xml:space="preserve"> </w:t>
      </w:r>
      <w:proofErr w:type="spellStart"/>
      <w:r w:rsidRPr="00944B16">
        <w:rPr>
          <w:rFonts w:ascii="Palatino Linotype" w:hAnsi="Palatino Linotype" w:cs="Arial"/>
          <w:i/>
          <w:iCs/>
          <w:sz w:val="20"/>
          <w:szCs w:val="20"/>
        </w:rPr>
        <w:t>Mutuals</w:t>
      </w:r>
      <w:proofErr w:type="spellEnd"/>
    </w:p>
    <w:p w14:paraId="482A5570" w14:textId="77777777" w:rsidR="00D614D1" w:rsidRPr="00D614D1" w:rsidRDefault="00D614D1" w:rsidP="00D614D1">
      <w:pPr>
        <w:spacing w:after="180"/>
        <w:rPr>
          <w:rFonts w:ascii="Palatino Linotype" w:hAnsi="Palatino Linotype" w:cs="Arial"/>
          <w:sz w:val="20"/>
          <w:szCs w:val="20"/>
        </w:rPr>
      </w:pPr>
      <w:r w:rsidRPr="00D614D1">
        <w:rPr>
          <w:rFonts w:ascii="Palatino Linotype" w:hAnsi="Palatino Linotype" w:cs="Arial"/>
          <w:sz w:val="20"/>
          <w:szCs w:val="20"/>
        </w:rPr>
        <w:t xml:space="preserve">Mutual organisations have varied statutory requirements to hold AGMs, depending on the legislation governing their incorporation. </w:t>
      </w:r>
    </w:p>
    <w:p w14:paraId="1B1C912B" w14:textId="77777777" w:rsidR="00D614D1" w:rsidRPr="00D614D1" w:rsidRDefault="00D614D1" w:rsidP="00D614D1">
      <w:pPr>
        <w:spacing w:after="180"/>
        <w:rPr>
          <w:rFonts w:ascii="Palatino Linotype" w:hAnsi="Palatino Linotype" w:cs="Arial"/>
          <w:sz w:val="20"/>
          <w:szCs w:val="20"/>
        </w:rPr>
      </w:pPr>
      <w:r w:rsidRPr="00D614D1">
        <w:rPr>
          <w:rFonts w:ascii="Palatino Linotype" w:hAnsi="Palatino Linotype" w:cs="Arial"/>
          <w:sz w:val="20"/>
          <w:szCs w:val="20"/>
        </w:rPr>
        <w:t xml:space="preserve">The Building Societies Act 1986 determines that a building society must hold an AGM in the first four months of each financial year. There are 43 building societies in the UK. HMT estimates that for approximately two thirds of these, the financial year ends in December. Therefore, </w:t>
      </w:r>
      <w:proofErr w:type="gramStart"/>
      <w:r w:rsidRPr="00D614D1">
        <w:rPr>
          <w:rFonts w:ascii="Palatino Linotype" w:hAnsi="Palatino Linotype" w:cs="Arial"/>
          <w:sz w:val="20"/>
          <w:szCs w:val="20"/>
        </w:rPr>
        <w:t>the majority of</w:t>
      </w:r>
      <w:proofErr w:type="gramEnd"/>
      <w:r w:rsidRPr="00D614D1">
        <w:rPr>
          <w:rFonts w:ascii="Palatino Linotype" w:hAnsi="Palatino Linotype" w:cs="Arial"/>
          <w:sz w:val="20"/>
          <w:szCs w:val="20"/>
        </w:rPr>
        <w:t xml:space="preserve"> building societies must hold their AGMs by the end of April of this year. </w:t>
      </w:r>
    </w:p>
    <w:p w14:paraId="31F9CC2E" w14:textId="77777777" w:rsidR="00D614D1" w:rsidRPr="00D614D1" w:rsidRDefault="00D614D1" w:rsidP="00D614D1">
      <w:pPr>
        <w:spacing w:after="180"/>
        <w:rPr>
          <w:rFonts w:ascii="Palatino Linotype" w:hAnsi="Palatino Linotype" w:cs="Arial"/>
          <w:sz w:val="20"/>
          <w:szCs w:val="20"/>
        </w:rPr>
      </w:pPr>
      <w:r w:rsidRPr="00D614D1">
        <w:rPr>
          <w:rFonts w:ascii="Palatino Linotype" w:hAnsi="Palatino Linotype" w:cs="Arial"/>
          <w:sz w:val="20"/>
          <w:szCs w:val="20"/>
        </w:rPr>
        <w:lastRenderedPageBreak/>
        <w:t xml:space="preserve">A friendly society registered under the Friendly Societies Act 1992 must hold an AGM each year and no more than 15 months may elapse between the date of one AGM and the next. There are 27 friendly societies registered under the 1992 Act. </w:t>
      </w:r>
    </w:p>
    <w:p w14:paraId="00EAD582" w14:textId="571AC4F8" w:rsidR="00D614D1" w:rsidRDefault="00D614D1" w:rsidP="00D614D1">
      <w:pPr>
        <w:spacing w:after="180"/>
        <w:rPr>
          <w:rFonts w:ascii="Palatino Linotype" w:hAnsi="Palatino Linotype" w:cs="Arial"/>
          <w:sz w:val="20"/>
          <w:szCs w:val="20"/>
        </w:rPr>
      </w:pPr>
      <w:r w:rsidRPr="78CAFE40">
        <w:rPr>
          <w:rFonts w:ascii="Palatino Linotype" w:hAnsi="Palatino Linotype" w:cs="Arial"/>
          <w:sz w:val="20"/>
          <w:szCs w:val="20"/>
        </w:rPr>
        <w:t>Friendly societies registered under the Friendly Societies Act 1974, co-operatives, community benefit societies, and credit unions, do not have a statutory requirement to hold an AGM. However, the rules of these organisations may make provision for the holding of meetings including AGMs. These rules are binding on these organisations and their members. There are approximately 9000 such societies.</w:t>
      </w:r>
    </w:p>
    <w:p w14:paraId="5F4CAFCB" w14:textId="1BAC6D4E" w:rsidR="0099532F" w:rsidRPr="00D05A27" w:rsidRDefault="66E42866" w:rsidP="00944B16">
      <w:pPr>
        <w:spacing w:after="180"/>
        <w:rPr>
          <w:rFonts w:ascii="Palatino Linotype" w:eastAsia="Palatino Linotype" w:hAnsi="Palatino Linotype" w:cs="Palatino Linotype"/>
          <w:i/>
          <w:iCs/>
          <w:sz w:val="20"/>
          <w:szCs w:val="20"/>
        </w:rPr>
      </w:pPr>
      <w:r w:rsidRPr="78CAFE40">
        <w:rPr>
          <w:rFonts w:ascii="Palatino Linotype" w:eastAsia="Palatino Linotype" w:hAnsi="Palatino Linotype" w:cs="Palatino Linotype"/>
          <w:i/>
          <w:iCs/>
          <w:sz w:val="20"/>
          <w:szCs w:val="20"/>
        </w:rPr>
        <w:t>e) Charitable Incorporated Organisations</w:t>
      </w:r>
    </w:p>
    <w:p w14:paraId="10CD9C39" w14:textId="31C806B3" w:rsidR="0099532F" w:rsidRPr="00D05A27" w:rsidRDefault="66E42866" w:rsidP="78CAFE40">
      <w:pPr>
        <w:spacing w:after="180"/>
        <w:rPr>
          <w:rFonts w:ascii="Palatino Linotype" w:hAnsi="Palatino Linotype" w:cs="Arial"/>
          <w:sz w:val="20"/>
          <w:szCs w:val="20"/>
        </w:rPr>
      </w:pPr>
      <w:r w:rsidRPr="78CAFE40">
        <w:rPr>
          <w:rFonts w:ascii="Palatino Linotype" w:eastAsia="Palatino Linotype" w:hAnsi="Palatino Linotype" w:cs="Palatino Linotype"/>
          <w:sz w:val="20"/>
          <w:szCs w:val="20"/>
        </w:rPr>
        <w:t>Charitable Incorporated Organisations and Scottish Charitable Incorporated Organisations have varied requirements to hold General Meetings, usually set out in their constitutions, which are binding on the organisations and their members. The constitutions of some charitable incorporated organisations do not currently permit members’ meetings to be held other than face to face. There are approximately 22,000 charitable incorporated organisations in England and Wales, and 4,500 Scottish charitable incorporated organisations.</w:t>
      </w:r>
    </w:p>
    <w:p w14:paraId="2F7DA7D7" w14:textId="60421628"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(De)regulatory and economic impacts</w:t>
      </w:r>
    </w:p>
    <w:p w14:paraId="5057551D" w14:textId="405EC1C3" w:rsidR="002343B4" w:rsidRPr="00D05A27" w:rsidRDefault="002343B4" w:rsidP="002343B4">
      <w:pPr>
        <w:jc w:val="both"/>
        <w:rPr>
          <w:rFonts w:ascii="Palatino Linotype" w:hAnsi="Palatino Linotype" w:cs="Arial"/>
          <w:sz w:val="20"/>
          <w:szCs w:val="20"/>
        </w:rPr>
      </w:pPr>
      <w:r w:rsidRPr="78CAFE40">
        <w:rPr>
          <w:rFonts w:ascii="Palatino Linotype" w:hAnsi="Palatino Linotype" w:cs="Arial"/>
          <w:sz w:val="20"/>
          <w:szCs w:val="20"/>
        </w:rPr>
        <w:t xml:space="preserve">In the absence of this legislative change, companies </w:t>
      </w:r>
      <w:r w:rsidR="005132E1" w:rsidRPr="78CAFE40">
        <w:rPr>
          <w:rFonts w:ascii="Palatino Linotype" w:hAnsi="Palatino Linotype" w:cs="Arial"/>
          <w:sz w:val="20"/>
          <w:szCs w:val="20"/>
        </w:rPr>
        <w:t xml:space="preserve">and other bodies </w:t>
      </w:r>
      <w:r w:rsidRPr="78CAFE40">
        <w:rPr>
          <w:rFonts w:ascii="Palatino Linotype" w:hAnsi="Palatino Linotype" w:cs="Arial"/>
          <w:sz w:val="20"/>
          <w:szCs w:val="20"/>
        </w:rPr>
        <w:t xml:space="preserve">that are required to hold an AGM </w:t>
      </w:r>
      <w:r w:rsidR="005132E1" w:rsidRPr="78CAFE40">
        <w:rPr>
          <w:rFonts w:ascii="Palatino Linotype" w:hAnsi="Palatino Linotype" w:cs="Arial"/>
          <w:sz w:val="20"/>
          <w:szCs w:val="20"/>
        </w:rPr>
        <w:t xml:space="preserve">or other meeting </w:t>
      </w:r>
      <w:r w:rsidRPr="78CAFE40">
        <w:rPr>
          <w:rFonts w:ascii="Palatino Linotype" w:hAnsi="Palatino Linotype" w:cs="Arial"/>
          <w:sz w:val="20"/>
          <w:szCs w:val="20"/>
        </w:rPr>
        <w:t xml:space="preserve">either </w:t>
      </w:r>
      <w:r w:rsidR="005132E1" w:rsidRPr="78CAFE40">
        <w:rPr>
          <w:rFonts w:ascii="Palatino Linotype" w:hAnsi="Palatino Linotype" w:cs="Arial"/>
          <w:sz w:val="20"/>
          <w:szCs w:val="20"/>
        </w:rPr>
        <w:t>through legislation</w:t>
      </w:r>
      <w:r w:rsidRPr="78CAFE40">
        <w:rPr>
          <w:rFonts w:ascii="Palatino Linotype" w:hAnsi="Palatino Linotype" w:cs="Arial"/>
          <w:sz w:val="20"/>
          <w:szCs w:val="20"/>
        </w:rPr>
        <w:t xml:space="preserve">, or due </w:t>
      </w:r>
      <w:r w:rsidR="005132E1" w:rsidRPr="78CAFE40">
        <w:rPr>
          <w:rFonts w:ascii="Palatino Linotype" w:hAnsi="Palatino Linotype" w:cs="Arial"/>
          <w:sz w:val="20"/>
          <w:szCs w:val="20"/>
        </w:rPr>
        <w:t>to their constitution or rules, may</w:t>
      </w:r>
      <w:r w:rsidRPr="78CAFE40">
        <w:rPr>
          <w:rFonts w:ascii="Palatino Linotype" w:hAnsi="Palatino Linotype" w:cs="Arial"/>
          <w:sz w:val="20"/>
          <w:szCs w:val="20"/>
        </w:rPr>
        <w:t xml:space="preserve"> not be able to fulfil </w:t>
      </w:r>
      <w:r w:rsidR="005132E1" w:rsidRPr="78CAFE40">
        <w:rPr>
          <w:rFonts w:ascii="Palatino Linotype" w:hAnsi="Palatino Linotype" w:cs="Arial"/>
          <w:sz w:val="20"/>
          <w:szCs w:val="20"/>
        </w:rPr>
        <w:t>those requirements</w:t>
      </w:r>
      <w:r w:rsidRPr="78CAFE40">
        <w:rPr>
          <w:rFonts w:ascii="Palatino Linotype" w:hAnsi="Palatino Linotype" w:cs="Arial"/>
          <w:sz w:val="20"/>
          <w:szCs w:val="20"/>
        </w:rPr>
        <w:t xml:space="preserve"> without being in breach of social distancing rules. This proposal will enable companies to comply with existing law, resolving a potential clash between </w:t>
      </w:r>
      <w:r w:rsidR="00484785" w:rsidRPr="78CAFE40">
        <w:rPr>
          <w:rFonts w:ascii="Palatino Linotype" w:hAnsi="Palatino Linotype" w:cs="Arial"/>
          <w:sz w:val="20"/>
          <w:szCs w:val="20"/>
        </w:rPr>
        <w:t>their company law</w:t>
      </w:r>
      <w:r w:rsidRPr="78CAFE40">
        <w:rPr>
          <w:rFonts w:ascii="Palatino Linotype" w:hAnsi="Palatino Linotype" w:cs="Arial"/>
          <w:sz w:val="20"/>
          <w:szCs w:val="20"/>
        </w:rPr>
        <w:t xml:space="preserve"> </w:t>
      </w:r>
      <w:r w:rsidR="00484785" w:rsidRPr="78CAFE40">
        <w:rPr>
          <w:rFonts w:ascii="Palatino Linotype" w:hAnsi="Palatino Linotype" w:cs="Arial"/>
          <w:sz w:val="20"/>
          <w:szCs w:val="20"/>
        </w:rPr>
        <w:t>duties</w:t>
      </w:r>
      <w:r w:rsidRPr="78CAFE40">
        <w:rPr>
          <w:rFonts w:ascii="Palatino Linotype" w:hAnsi="Palatino Linotype" w:cs="Arial"/>
          <w:sz w:val="20"/>
          <w:szCs w:val="20"/>
        </w:rPr>
        <w:t xml:space="preserve"> and measures introduced to manage and contain the ongoing pandemic. While this might not apply to group c) above, these companies </w:t>
      </w:r>
      <w:r w:rsidR="00484785" w:rsidRPr="78CAFE40">
        <w:rPr>
          <w:rFonts w:ascii="Palatino Linotype" w:hAnsi="Palatino Linotype" w:cs="Arial"/>
          <w:sz w:val="20"/>
          <w:szCs w:val="20"/>
        </w:rPr>
        <w:t>and other bodies</w:t>
      </w:r>
      <w:r w:rsidRPr="78CAFE40">
        <w:rPr>
          <w:rFonts w:ascii="Palatino Linotype" w:hAnsi="Palatino Linotype" w:cs="Arial"/>
          <w:sz w:val="20"/>
          <w:szCs w:val="20"/>
        </w:rPr>
        <w:t xml:space="preserve"> would find it difficult or impossible to make urgent business decisions and changes, potentially resulting in worse </w:t>
      </w:r>
      <w:r w:rsidR="00484785" w:rsidRPr="78CAFE40">
        <w:rPr>
          <w:rFonts w:ascii="Palatino Linotype" w:hAnsi="Palatino Linotype" w:cs="Arial"/>
          <w:sz w:val="20"/>
          <w:szCs w:val="20"/>
        </w:rPr>
        <w:t>operational outcomes.</w:t>
      </w:r>
      <w:r w:rsidRPr="78CAFE40">
        <w:rPr>
          <w:rFonts w:ascii="Palatino Linotype" w:hAnsi="Palatino Linotype" w:cs="Arial"/>
          <w:sz w:val="20"/>
          <w:szCs w:val="20"/>
        </w:rPr>
        <w:t xml:space="preserve"> </w:t>
      </w:r>
      <w:r w:rsidR="00D614D1" w:rsidRPr="78CAFE40">
        <w:rPr>
          <w:rFonts w:ascii="Palatino Linotype" w:hAnsi="Palatino Linotype" w:cs="Arial"/>
          <w:sz w:val="20"/>
          <w:szCs w:val="20"/>
        </w:rPr>
        <w:t>This applies equally to mutual organisations</w:t>
      </w:r>
      <w:r w:rsidR="6C1461BC" w:rsidRPr="78CAFE40">
        <w:rPr>
          <w:rFonts w:ascii="Palatino Linotype" w:hAnsi="Palatino Linotype" w:cs="Arial"/>
          <w:sz w:val="20"/>
          <w:szCs w:val="20"/>
        </w:rPr>
        <w:t xml:space="preserve"> and to charitable incorporated organisations</w:t>
      </w:r>
      <w:r w:rsidR="00D614D1" w:rsidRPr="78CAFE40">
        <w:rPr>
          <w:rFonts w:ascii="Palatino Linotype" w:hAnsi="Palatino Linotype" w:cs="Arial"/>
          <w:sz w:val="20"/>
          <w:szCs w:val="20"/>
        </w:rPr>
        <w:t>.</w:t>
      </w:r>
      <w:r w:rsidR="00330D38">
        <w:rPr>
          <w:rFonts w:ascii="Palatino Linotype" w:hAnsi="Palatino Linotype" w:cs="Arial"/>
          <w:sz w:val="20"/>
          <w:szCs w:val="20"/>
        </w:rPr>
        <w:t xml:space="preserve"> </w:t>
      </w:r>
      <w:r w:rsidRPr="78CAFE40">
        <w:rPr>
          <w:rFonts w:ascii="Palatino Linotype" w:hAnsi="Palatino Linotype" w:cs="Arial"/>
          <w:sz w:val="20"/>
          <w:szCs w:val="20"/>
        </w:rPr>
        <w:t xml:space="preserve">While holding an AGM </w:t>
      </w:r>
      <w:r w:rsidR="00484785" w:rsidRPr="78CAFE40">
        <w:rPr>
          <w:rFonts w:ascii="Palatino Linotype" w:hAnsi="Palatino Linotype" w:cs="Arial"/>
          <w:sz w:val="20"/>
          <w:szCs w:val="20"/>
        </w:rPr>
        <w:t>or meeting</w:t>
      </w:r>
      <w:r w:rsidRPr="78CAFE40">
        <w:rPr>
          <w:rFonts w:ascii="Palatino Linotype" w:hAnsi="Palatino Linotype" w:cs="Arial"/>
          <w:sz w:val="20"/>
          <w:szCs w:val="20"/>
        </w:rPr>
        <w:t xml:space="preserve"> via different methods than usual might require some companies </w:t>
      </w:r>
      <w:r w:rsidR="00484785" w:rsidRPr="78CAFE40">
        <w:rPr>
          <w:rFonts w:ascii="Palatino Linotype" w:hAnsi="Palatino Linotype" w:cs="Arial"/>
          <w:sz w:val="20"/>
          <w:szCs w:val="20"/>
        </w:rPr>
        <w:t xml:space="preserve">and bodies </w:t>
      </w:r>
      <w:r w:rsidRPr="78CAFE40">
        <w:rPr>
          <w:rFonts w:ascii="Palatino Linotype" w:hAnsi="Palatino Linotype" w:cs="Arial"/>
          <w:sz w:val="20"/>
          <w:szCs w:val="20"/>
        </w:rPr>
        <w:t xml:space="preserve">to investigate and buy in software and solutions, ‘normal’ AGMs </w:t>
      </w:r>
      <w:r w:rsidR="004E523A" w:rsidRPr="78CAFE40">
        <w:rPr>
          <w:rFonts w:ascii="Palatino Linotype" w:hAnsi="Palatino Linotype" w:cs="Arial"/>
          <w:sz w:val="20"/>
          <w:szCs w:val="20"/>
        </w:rPr>
        <w:t>and other meetings</w:t>
      </w:r>
      <w:r w:rsidRPr="78CAFE40">
        <w:rPr>
          <w:rFonts w:ascii="Palatino Linotype" w:hAnsi="Palatino Linotype" w:cs="Arial"/>
          <w:sz w:val="20"/>
          <w:szCs w:val="20"/>
        </w:rPr>
        <w:t xml:space="preserve"> </w:t>
      </w:r>
      <w:r w:rsidR="004E523A" w:rsidRPr="78CAFE40">
        <w:rPr>
          <w:rFonts w:ascii="Palatino Linotype" w:hAnsi="Palatino Linotype" w:cs="Arial"/>
          <w:sz w:val="20"/>
          <w:szCs w:val="20"/>
        </w:rPr>
        <w:t>for</w:t>
      </w:r>
      <w:r w:rsidRPr="78CAFE40">
        <w:rPr>
          <w:rFonts w:ascii="Palatino Linotype" w:hAnsi="Palatino Linotype" w:cs="Arial"/>
          <w:sz w:val="20"/>
          <w:szCs w:val="20"/>
        </w:rPr>
        <w:t xml:space="preserve"> large </w:t>
      </w:r>
      <w:r w:rsidR="004E523A" w:rsidRPr="78CAFE40">
        <w:rPr>
          <w:rFonts w:ascii="Palatino Linotype" w:hAnsi="Palatino Linotype" w:cs="Arial"/>
          <w:sz w:val="20"/>
          <w:szCs w:val="20"/>
        </w:rPr>
        <w:t xml:space="preserve">companies or </w:t>
      </w:r>
      <w:r w:rsidR="00A2147D" w:rsidRPr="78CAFE40">
        <w:rPr>
          <w:rFonts w:ascii="Palatino Linotype" w:hAnsi="Palatino Linotype" w:cs="Arial"/>
          <w:sz w:val="20"/>
          <w:szCs w:val="20"/>
        </w:rPr>
        <w:t>other bodies</w:t>
      </w:r>
      <w:r w:rsidRPr="78CAFE40">
        <w:rPr>
          <w:rFonts w:ascii="Palatino Linotype" w:hAnsi="Palatino Linotype" w:cs="Arial"/>
          <w:sz w:val="20"/>
          <w:szCs w:val="20"/>
        </w:rPr>
        <w:t xml:space="preserve"> are </w:t>
      </w:r>
      <w:r w:rsidR="00A2147D" w:rsidRPr="78CAFE40">
        <w:rPr>
          <w:rFonts w:ascii="Palatino Linotype" w:hAnsi="Palatino Linotype" w:cs="Arial"/>
          <w:sz w:val="20"/>
          <w:szCs w:val="20"/>
        </w:rPr>
        <w:t>likely to be a</w:t>
      </w:r>
      <w:r w:rsidRPr="78CAFE40">
        <w:rPr>
          <w:rFonts w:ascii="Palatino Linotype" w:hAnsi="Palatino Linotype" w:cs="Arial"/>
          <w:sz w:val="20"/>
          <w:szCs w:val="20"/>
        </w:rPr>
        <w:t xml:space="preserve"> large and expensive undertaking. If anything, it is likely that the pure financial costs of holding an AGM </w:t>
      </w:r>
      <w:r w:rsidR="00A2147D" w:rsidRPr="78CAFE40">
        <w:rPr>
          <w:rFonts w:ascii="Palatino Linotype" w:hAnsi="Palatino Linotype" w:cs="Arial"/>
          <w:sz w:val="20"/>
          <w:szCs w:val="20"/>
        </w:rPr>
        <w:t xml:space="preserve">or other meeting </w:t>
      </w:r>
      <w:r w:rsidRPr="78CAFE40">
        <w:rPr>
          <w:rFonts w:ascii="Palatino Linotype" w:hAnsi="Palatino Linotype" w:cs="Arial"/>
          <w:sz w:val="20"/>
          <w:szCs w:val="20"/>
        </w:rPr>
        <w:t>via alternative means is lower than in the ‘normal’ scenario. Additionally, the</w:t>
      </w:r>
      <w:r w:rsidRPr="78CAFE40" w:rsidDel="005C5E8F">
        <w:rPr>
          <w:rFonts w:ascii="Palatino Linotype" w:hAnsi="Palatino Linotype" w:cs="Arial"/>
          <w:sz w:val="20"/>
          <w:szCs w:val="20"/>
        </w:rPr>
        <w:t xml:space="preserve"> </w:t>
      </w:r>
      <w:r w:rsidRPr="78CAFE40">
        <w:rPr>
          <w:rFonts w:ascii="Palatino Linotype" w:hAnsi="Palatino Linotype" w:cs="Arial"/>
          <w:sz w:val="20"/>
          <w:szCs w:val="20"/>
        </w:rPr>
        <w:t xml:space="preserve">counterfactual to this proposal is not the situation in which companies </w:t>
      </w:r>
      <w:r w:rsidR="00A2147D" w:rsidRPr="78CAFE40">
        <w:rPr>
          <w:rFonts w:ascii="Palatino Linotype" w:hAnsi="Palatino Linotype" w:cs="Arial"/>
          <w:sz w:val="20"/>
          <w:szCs w:val="20"/>
        </w:rPr>
        <w:t>or other bodies</w:t>
      </w:r>
      <w:r w:rsidRPr="78CAFE40">
        <w:rPr>
          <w:rFonts w:ascii="Palatino Linotype" w:hAnsi="Palatino Linotype" w:cs="Arial"/>
          <w:sz w:val="20"/>
          <w:szCs w:val="20"/>
        </w:rPr>
        <w:t xml:space="preserve"> hold ‘normal’ AGMs</w:t>
      </w:r>
      <w:r w:rsidR="005C5E8F">
        <w:rPr>
          <w:rFonts w:ascii="Palatino Linotype" w:hAnsi="Palatino Linotype" w:cs="Arial"/>
          <w:sz w:val="20"/>
          <w:szCs w:val="20"/>
        </w:rPr>
        <w:t xml:space="preserve"> but</w:t>
      </w:r>
      <w:r w:rsidRPr="78CAFE40">
        <w:rPr>
          <w:rFonts w:ascii="Palatino Linotype" w:hAnsi="Palatino Linotype" w:cs="Arial"/>
          <w:sz w:val="20"/>
          <w:szCs w:val="20"/>
        </w:rPr>
        <w:t xml:space="preserve"> a situation in which many </w:t>
      </w:r>
      <w:r w:rsidR="00A2147D" w:rsidRPr="78CAFE40">
        <w:rPr>
          <w:rFonts w:ascii="Palatino Linotype" w:hAnsi="Palatino Linotype" w:cs="Arial"/>
          <w:sz w:val="20"/>
          <w:szCs w:val="20"/>
        </w:rPr>
        <w:t xml:space="preserve">companies or other bodies </w:t>
      </w:r>
      <w:r w:rsidRPr="78CAFE40">
        <w:rPr>
          <w:rFonts w:ascii="Palatino Linotype" w:hAnsi="Palatino Linotype" w:cs="Arial"/>
          <w:sz w:val="20"/>
          <w:szCs w:val="20"/>
        </w:rPr>
        <w:t xml:space="preserve">would struggle to hold </w:t>
      </w:r>
      <w:r w:rsidR="00A2147D" w:rsidRPr="78CAFE40">
        <w:rPr>
          <w:rFonts w:ascii="Palatino Linotype" w:hAnsi="Palatino Linotype" w:cs="Arial"/>
          <w:sz w:val="20"/>
          <w:szCs w:val="20"/>
        </w:rPr>
        <w:t xml:space="preserve">the required meeting </w:t>
      </w:r>
      <w:r w:rsidRPr="78CAFE40">
        <w:rPr>
          <w:rFonts w:ascii="Palatino Linotype" w:hAnsi="Palatino Linotype" w:cs="Arial"/>
          <w:sz w:val="20"/>
          <w:szCs w:val="20"/>
        </w:rPr>
        <w:t xml:space="preserve">altogether. </w:t>
      </w:r>
    </w:p>
    <w:p w14:paraId="41691B65" w14:textId="280FBAAA" w:rsidR="002343B4" w:rsidRPr="00D05A27" w:rsidRDefault="002343B4" w:rsidP="002343B4">
      <w:pPr>
        <w:spacing w:after="120"/>
        <w:jc w:val="both"/>
        <w:rPr>
          <w:rFonts w:ascii="Palatino Linotype" w:hAnsi="Palatino Linotype" w:cs="Arial"/>
          <w:sz w:val="20"/>
          <w:szCs w:val="20"/>
        </w:rPr>
      </w:pPr>
      <w:r w:rsidRPr="00D05A27">
        <w:rPr>
          <w:rFonts w:ascii="Palatino Linotype" w:hAnsi="Palatino Linotype" w:cs="Arial"/>
          <w:sz w:val="20"/>
          <w:szCs w:val="20"/>
        </w:rPr>
        <w:t xml:space="preserve">Finally, the extent of benefit to individual companies </w:t>
      </w:r>
      <w:r w:rsidR="00A2147D">
        <w:rPr>
          <w:rFonts w:ascii="Palatino Linotype" w:hAnsi="Palatino Linotype" w:cs="Arial"/>
          <w:sz w:val="20"/>
          <w:szCs w:val="20"/>
        </w:rPr>
        <w:t xml:space="preserve">or other bodies </w:t>
      </w:r>
      <w:r w:rsidRPr="00D05A27">
        <w:rPr>
          <w:rFonts w:ascii="Palatino Linotype" w:hAnsi="Palatino Linotype" w:cs="Arial"/>
          <w:sz w:val="20"/>
          <w:szCs w:val="20"/>
        </w:rPr>
        <w:t>will largely depend on two factors: firstly, how much need there is to make legally binding and important business decisions at the AGM</w:t>
      </w:r>
      <w:r w:rsidR="00A2147D">
        <w:rPr>
          <w:rFonts w:ascii="Palatino Linotype" w:hAnsi="Palatino Linotype" w:cs="Arial"/>
          <w:sz w:val="20"/>
          <w:szCs w:val="20"/>
        </w:rPr>
        <w:t xml:space="preserve"> or other meeting</w:t>
      </w:r>
      <w:r w:rsidRPr="00D05A27">
        <w:rPr>
          <w:rFonts w:ascii="Palatino Linotype" w:hAnsi="Palatino Linotype" w:cs="Arial"/>
          <w:sz w:val="20"/>
          <w:szCs w:val="20"/>
        </w:rPr>
        <w:t>; and secondly, whether their required meeting is likely to fall within the peak period of the pandemic.</w:t>
      </w:r>
    </w:p>
    <w:p w14:paraId="784CC4B5" w14:textId="070625D2" w:rsidR="002343B4" w:rsidRPr="00D05A27" w:rsidRDefault="002343B4" w:rsidP="002343B4">
      <w:pPr>
        <w:pStyle w:val="ListParagraph"/>
        <w:numPr>
          <w:ilvl w:val="0"/>
          <w:numId w:val="40"/>
        </w:numPr>
        <w:spacing w:after="120" w:line="259" w:lineRule="auto"/>
        <w:ind w:left="357" w:hanging="357"/>
        <w:contextualSpacing w:val="0"/>
        <w:jc w:val="both"/>
        <w:rPr>
          <w:rFonts w:ascii="Palatino Linotype" w:hAnsi="Palatino Linotype" w:cs="Arial"/>
          <w:sz w:val="20"/>
          <w:szCs w:val="20"/>
        </w:rPr>
      </w:pPr>
      <w:r w:rsidRPr="78CAFE40">
        <w:rPr>
          <w:rFonts w:ascii="Palatino Linotype" w:hAnsi="Palatino Linotype" w:cs="Arial"/>
          <w:sz w:val="20"/>
          <w:szCs w:val="20"/>
        </w:rPr>
        <w:t xml:space="preserve">The size </w:t>
      </w:r>
      <w:r w:rsidR="0A068F80" w:rsidRPr="78CAFE40">
        <w:rPr>
          <w:rFonts w:ascii="Palatino Linotype" w:hAnsi="Palatino Linotype" w:cs="Arial"/>
          <w:sz w:val="20"/>
          <w:szCs w:val="20"/>
        </w:rPr>
        <w:t>of the body concerned and, in the case of a company, its listing status,</w:t>
      </w:r>
      <w:r w:rsidR="0A068F80" w:rsidRPr="78CAFE40" w:rsidDel="005C5E8F">
        <w:rPr>
          <w:rFonts w:ascii="Palatino Linotype" w:hAnsi="Palatino Linotype" w:cs="Arial"/>
          <w:sz w:val="20"/>
          <w:szCs w:val="20"/>
        </w:rPr>
        <w:t xml:space="preserve"> </w:t>
      </w:r>
      <w:r w:rsidRPr="78CAFE40">
        <w:rPr>
          <w:rFonts w:ascii="Palatino Linotype" w:hAnsi="Palatino Linotype" w:cs="Arial"/>
          <w:sz w:val="20"/>
          <w:szCs w:val="20"/>
        </w:rPr>
        <w:t>will determine complexity and the actions that legally need to be actioned at an AGM. The most immediate impact will fall onto the approximately 6,300 UK public and traded companies with an actual legal requirement to hold an AGM in company law. However, within this group around 1,440 companies are listed on the LSE (with a small number being listed overseas). Listed companies must comply with additional requirements under the Listing Rules and are on average much larger than public unlisted companies</w:t>
      </w:r>
      <w:r w:rsidR="005C5E8F">
        <w:rPr>
          <w:rFonts w:ascii="Palatino Linotype" w:hAnsi="Palatino Linotype" w:cs="Arial"/>
          <w:sz w:val="20"/>
          <w:szCs w:val="20"/>
        </w:rPr>
        <w:t xml:space="preserve">. </w:t>
      </w:r>
      <w:r w:rsidRPr="78CAFE40">
        <w:rPr>
          <w:rFonts w:ascii="Palatino Linotype" w:hAnsi="Palatino Linotype" w:cs="Arial"/>
          <w:sz w:val="20"/>
          <w:szCs w:val="20"/>
        </w:rPr>
        <w:t xml:space="preserve">Finally, the around 900 ‘quoted’ companies are subject to further regulatory requirements that are carried out at an AGM, such as voting on annual director remuneration </w:t>
      </w:r>
      <w:r w:rsidRPr="78CAFE40">
        <w:rPr>
          <w:rFonts w:ascii="Palatino Linotype" w:hAnsi="Palatino Linotype" w:cs="Arial"/>
          <w:sz w:val="20"/>
          <w:szCs w:val="20"/>
        </w:rPr>
        <w:lastRenderedPageBreak/>
        <w:t>reports. It is likely that these companies and especially the largest FTSE companies, which are currently experiencing the highest pressure with regards to AGMs, will benefit most from this proposal.</w:t>
      </w:r>
    </w:p>
    <w:p w14:paraId="34235DD9" w14:textId="5F82EDEA" w:rsidR="002343B4" w:rsidRPr="00D05A27" w:rsidRDefault="002343B4" w:rsidP="002343B4">
      <w:pPr>
        <w:pStyle w:val="ListParagraph"/>
        <w:numPr>
          <w:ilvl w:val="0"/>
          <w:numId w:val="40"/>
        </w:numPr>
        <w:spacing w:after="160" w:line="259" w:lineRule="auto"/>
        <w:ind w:left="360"/>
        <w:jc w:val="both"/>
        <w:rPr>
          <w:rFonts w:ascii="Palatino Linotype" w:hAnsi="Palatino Linotype" w:cs="Arial"/>
          <w:sz w:val="20"/>
          <w:szCs w:val="20"/>
        </w:rPr>
      </w:pPr>
      <w:r w:rsidRPr="00D05A27">
        <w:rPr>
          <w:rFonts w:ascii="Palatino Linotype" w:hAnsi="Palatino Linotype" w:cs="Arial"/>
          <w:sz w:val="20"/>
          <w:szCs w:val="20"/>
        </w:rPr>
        <w:t xml:space="preserve">The company’s account referencing date (‘ARD’) determines when an AGM must be held. Public companies are required to hold their AGMs within six months following their ARD. Companies with a reference date of 31 December therefore need to hold an AGM by end June, while companies with an ARD of 31 March need to hold their AGM by end September. This means, for example, that companies with ARDs between July and March currently have a less urgent need for the changes proposed here as they already held their most recent AGMs between January and March. Based on this, </w:t>
      </w:r>
      <w:r w:rsidR="002E5B0B">
        <w:rPr>
          <w:rFonts w:ascii="Palatino Linotype" w:hAnsi="Palatino Linotype" w:cs="Arial"/>
          <w:sz w:val="20"/>
          <w:szCs w:val="20"/>
        </w:rPr>
        <w:t>it is judged</w:t>
      </w:r>
      <w:r w:rsidRPr="00D05A27">
        <w:rPr>
          <w:rFonts w:ascii="Palatino Linotype" w:hAnsi="Palatino Linotype" w:cs="Arial"/>
          <w:sz w:val="20"/>
          <w:szCs w:val="20"/>
        </w:rPr>
        <w:t xml:space="preserve"> that those companies with ARDs</w:t>
      </w:r>
      <w:r w:rsidRPr="00D05A27" w:rsidDel="008E1F3F">
        <w:rPr>
          <w:rFonts w:ascii="Palatino Linotype" w:hAnsi="Palatino Linotype" w:cs="Arial"/>
          <w:sz w:val="20"/>
          <w:szCs w:val="20"/>
        </w:rPr>
        <w:t xml:space="preserve"> </w:t>
      </w:r>
      <w:r w:rsidRPr="00D05A27">
        <w:rPr>
          <w:rFonts w:ascii="Palatino Linotype" w:hAnsi="Palatino Linotype" w:cs="Arial"/>
          <w:sz w:val="20"/>
          <w:szCs w:val="20"/>
        </w:rPr>
        <w:t xml:space="preserve">between 31 October and 31 March, and thus AGM deadlines between end April </w:t>
      </w:r>
      <w:r w:rsidR="008E1F3F">
        <w:rPr>
          <w:rFonts w:ascii="Palatino Linotype" w:hAnsi="Palatino Linotype" w:cs="Arial"/>
          <w:sz w:val="20"/>
          <w:szCs w:val="20"/>
        </w:rPr>
        <w:t xml:space="preserve">and </w:t>
      </w:r>
      <w:r w:rsidRPr="00D05A27">
        <w:rPr>
          <w:rFonts w:ascii="Palatino Linotype" w:hAnsi="Palatino Linotype" w:cs="Arial"/>
          <w:sz w:val="20"/>
          <w:szCs w:val="20"/>
        </w:rPr>
        <w:t>end September, have the most urgent need for clarification, and are thus the predominant beneficiaries. Analysis using the FAME database showed that 31 December is by far the most common ARD for public companies; around 40% of companies use this date. The second most common date is 31 March, which accounts for a further 19% of public companies. Overall, 72% of public companies were identified as having ‘ARDs’ between (including) 31 October and 31 March; the group of companies that was identified as in most need for the additional flexibility provided by these changes.</w:t>
      </w:r>
      <w:r w:rsidRPr="00D05A27">
        <w:rPr>
          <w:rStyle w:val="FootnoteReference"/>
          <w:rFonts w:ascii="Palatino Linotype" w:hAnsi="Palatino Linotype" w:cs="Arial"/>
          <w:sz w:val="20"/>
          <w:szCs w:val="20"/>
        </w:rPr>
        <w:footnoteReference w:id="6"/>
      </w:r>
    </w:p>
    <w:p w14:paraId="4BD41EAE" w14:textId="77777777" w:rsidR="002343B4" w:rsidRPr="00D05A27" w:rsidRDefault="002343B4" w:rsidP="002343B4">
      <w:pPr>
        <w:keepNext/>
        <w:spacing w:after="120"/>
        <w:rPr>
          <w:rFonts w:ascii="Palatino Linotype" w:hAnsi="Palatino Linotype"/>
          <w:i/>
          <w:sz w:val="20"/>
          <w:szCs w:val="20"/>
          <w:u w:val="single"/>
        </w:rPr>
      </w:pPr>
      <w:r w:rsidRPr="00D05A27">
        <w:rPr>
          <w:rFonts w:ascii="Palatino Linotype" w:hAnsi="Palatino Linotype" w:cs="Arial"/>
          <w:i/>
          <w:iCs/>
          <w:sz w:val="20"/>
          <w:szCs w:val="20"/>
          <w:u w:val="single"/>
        </w:rPr>
        <w:t>Risks</w:t>
      </w:r>
    </w:p>
    <w:p w14:paraId="23A9D2AD" w14:textId="49C48F53" w:rsidR="002343B4" w:rsidRPr="00D05A27" w:rsidRDefault="002343B4" w:rsidP="002343B4">
      <w:pPr>
        <w:pStyle w:val="BodyText"/>
        <w:rPr>
          <w:rFonts w:ascii="Palatino Linotype" w:hAnsi="Palatino Linotype" w:cs="Arial"/>
          <w:sz w:val="20"/>
          <w:szCs w:val="20"/>
        </w:rPr>
      </w:pPr>
      <w:r w:rsidRPr="00D05A27">
        <w:rPr>
          <w:rFonts w:ascii="Palatino Linotype" w:hAnsi="Palatino Linotype" w:cs="Arial"/>
          <w:sz w:val="20"/>
          <w:szCs w:val="20"/>
        </w:rPr>
        <w:t xml:space="preserve">There is a risk that the provisions in the </w:t>
      </w:r>
      <w:r w:rsidR="00E241C6">
        <w:rPr>
          <w:rFonts w:ascii="Palatino Linotype" w:hAnsi="Palatino Linotype" w:cs="Arial"/>
          <w:sz w:val="20"/>
          <w:szCs w:val="20"/>
        </w:rPr>
        <w:t>Act</w:t>
      </w:r>
      <w:r w:rsidRPr="00D05A27">
        <w:rPr>
          <w:rFonts w:ascii="Palatino Linotype" w:hAnsi="Palatino Linotype" w:cs="Arial"/>
          <w:sz w:val="20"/>
          <w:szCs w:val="20"/>
        </w:rPr>
        <w:t xml:space="preserve"> do not come into force in time for </w:t>
      </w:r>
      <w:r w:rsidR="00A33569">
        <w:rPr>
          <w:rFonts w:ascii="Palatino Linotype" w:hAnsi="Palatino Linotype" w:cs="Arial"/>
          <w:sz w:val="20"/>
          <w:szCs w:val="20"/>
        </w:rPr>
        <w:t>affected bodies</w:t>
      </w:r>
      <w:r w:rsidRPr="00D05A27">
        <w:rPr>
          <w:rFonts w:ascii="Palatino Linotype" w:hAnsi="Palatino Linotype" w:cs="Arial"/>
          <w:sz w:val="20"/>
          <w:szCs w:val="20"/>
        </w:rPr>
        <w:t xml:space="preserve"> </w:t>
      </w:r>
      <w:r w:rsidR="00A33569">
        <w:rPr>
          <w:rFonts w:ascii="Palatino Linotype" w:hAnsi="Palatino Linotype" w:cs="Arial"/>
          <w:sz w:val="20"/>
          <w:szCs w:val="20"/>
        </w:rPr>
        <w:t>to be able to benefit from</w:t>
      </w:r>
      <w:r w:rsidRPr="00D05A27">
        <w:rPr>
          <w:rFonts w:ascii="Palatino Linotype" w:hAnsi="Palatino Linotype" w:cs="Arial"/>
          <w:sz w:val="20"/>
          <w:szCs w:val="20"/>
        </w:rPr>
        <w:t xml:space="preserve"> these provisions. To mitigate against this , the Department proposes to apply the provisions to AGMs </w:t>
      </w:r>
      <w:r w:rsidR="00A33569">
        <w:rPr>
          <w:rFonts w:ascii="Palatino Linotype" w:hAnsi="Palatino Linotype" w:cs="Arial"/>
          <w:sz w:val="20"/>
          <w:szCs w:val="20"/>
        </w:rPr>
        <w:t>and other meetings</w:t>
      </w:r>
      <w:r w:rsidRPr="00D05A27">
        <w:rPr>
          <w:rFonts w:ascii="Palatino Linotype" w:hAnsi="Palatino Linotype" w:cs="Arial"/>
          <w:sz w:val="20"/>
          <w:szCs w:val="20"/>
        </w:rPr>
        <w:t xml:space="preserve"> before the </w:t>
      </w:r>
      <w:r w:rsidR="00E241C6">
        <w:rPr>
          <w:rFonts w:ascii="Palatino Linotype" w:hAnsi="Palatino Linotype" w:cs="Arial"/>
          <w:sz w:val="20"/>
          <w:szCs w:val="20"/>
        </w:rPr>
        <w:t>Act</w:t>
      </w:r>
      <w:r w:rsidRPr="00D05A27">
        <w:rPr>
          <w:rFonts w:ascii="Palatino Linotype" w:hAnsi="Palatino Linotype" w:cs="Arial"/>
          <w:sz w:val="20"/>
          <w:szCs w:val="20"/>
        </w:rPr>
        <w:t xml:space="preserve"> comes into force, which would in effect allow AGMs </w:t>
      </w:r>
      <w:r w:rsidR="00A33569">
        <w:rPr>
          <w:rFonts w:ascii="Palatino Linotype" w:hAnsi="Palatino Linotype" w:cs="Arial"/>
          <w:sz w:val="20"/>
          <w:szCs w:val="20"/>
        </w:rPr>
        <w:t xml:space="preserve">and other meetings which have been </w:t>
      </w:r>
      <w:r w:rsidR="00FC448C">
        <w:rPr>
          <w:rFonts w:ascii="Palatino Linotype" w:hAnsi="Palatino Linotype" w:cs="Arial"/>
          <w:sz w:val="20"/>
          <w:szCs w:val="20"/>
        </w:rPr>
        <w:t xml:space="preserve">held </w:t>
      </w:r>
      <w:r w:rsidR="00A33569">
        <w:rPr>
          <w:rFonts w:ascii="Palatino Linotype" w:hAnsi="Palatino Linotype" w:cs="Arial"/>
          <w:sz w:val="20"/>
          <w:szCs w:val="20"/>
        </w:rPr>
        <w:t>in</w:t>
      </w:r>
      <w:r w:rsidR="003A5644">
        <w:rPr>
          <w:rFonts w:ascii="Palatino Linotype" w:hAnsi="Palatino Linotype" w:cs="Arial"/>
          <w:sz w:val="20"/>
          <w:szCs w:val="20"/>
        </w:rPr>
        <w:t xml:space="preserve"> accordance with the new measures</w:t>
      </w:r>
      <w:r w:rsidRPr="00D05A27">
        <w:rPr>
          <w:rFonts w:ascii="Palatino Linotype" w:hAnsi="Palatino Linotype" w:cs="Arial"/>
          <w:sz w:val="20"/>
          <w:szCs w:val="20"/>
        </w:rPr>
        <w:t xml:space="preserve"> to be treated as if they had been validly </w:t>
      </w:r>
      <w:r w:rsidR="003A5644">
        <w:rPr>
          <w:rFonts w:ascii="Palatino Linotype" w:hAnsi="Palatino Linotype" w:cs="Arial"/>
          <w:sz w:val="20"/>
          <w:szCs w:val="20"/>
        </w:rPr>
        <w:t>convened.</w:t>
      </w:r>
    </w:p>
    <w:p w14:paraId="45040C0B" w14:textId="7147699A" w:rsidR="002343B4" w:rsidRPr="00D05A27" w:rsidRDefault="002343B4" w:rsidP="002343B4">
      <w:pPr>
        <w:pStyle w:val="BodyText"/>
        <w:rPr>
          <w:rFonts w:ascii="Palatino Linotype" w:hAnsi="Palatino Linotype" w:cs="Arial"/>
          <w:sz w:val="20"/>
          <w:szCs w:val="20"/>
        </w:rPr>
      </w:pPr>
      <w:r w:rsidRPr="00D05A27">
        <w:rPr>
          <w:rFonts w:ascii="Palatino Linotype" w:hAnsi="Palatino Linotype" w:cs="Arial"/>
          <w:sz w:val="20"/>
          <w:szCs w:val="20"/>
        </w:rPr>
        <w:t>Some stakeholders have raised concerns with regards to security and the practicability for example of AGMs</w:t>
      </w:r>
      <w:r w:rsidR="003A5644">
        <w:rPr>
          <w:rFonts w:ascii="Palatino Linotype" w:hAnsi="Palatino Linotype" w:cs="Arial"/>
          <w:sz w:val="20"/>
          <w:szCs w:val="20"/>
        </w:rPr>
        <w:t xml:space="preserve"> held by electronic or other means</w:t>
      </w:r>
      <w:r w:rsidRPr="00D05A27">
        <w:rPr>
          <w:rFonts w:ascii="Palatino Linotype" w:hAnsi="Palatino Linotype" w:cs="Arial"/>
          <w:sz w:val="20"/>
          <w:szCs w:val="20"/>
        </w:rPr>
        <w:t>. It is partially due to thi</w:t>
      </w:r>
      <w:r w:rsidR="003A5644">
        <w:rPr>
          <w:rFonts w:ascii="Palatino Linotype" w:hAnsi="Palatino Linotype" w:cs="Arial"/>
          <w:sz w:val="20"/>
          <w:szCs w:val="20"/>
        </w:rPr>
        <w:t>s</w:t>
      </w:r>
      <w:r w:rsidRPr="00D05A27">
        <w:rPr>
          <w:rFonts w:ascii="Palatino Linotype" w:hAnsi="Palatino Linotype" w:cs="Arial"/>
          <w:sz w:val="20"/>
          <w:szCs w:val="20"/>
        </w:rPr>
        <w:t xml:space="preserve"> that the </w:t>
      </w:r>
      <w:r w:rsidR="00E241C6">
        <w:rPr>
          <w:rFonts w:ascii="Palatino Linotype" w:hAnsi="Palatino Linotype" w:cs="Arial"/>
          <w:sz w:val="20"/>
          <w:szCs w:val="20"/>
        </w:rPr>
        <w:t>Act</w:t>
      </w:r>
      <w:r w:rsidRPr="00D05A27">
        <w:rPr>
          <w:rFonts w:ascii="Palatino Linotype" w:hAnsi="Palatino Linotype" w:cs="Arial"/>
          <w:sz w:val="20"/>
          <w:szCs w:val="20"/>
        </w:rPr>
        <w:t xml:space="preserve"> does not</w:t>
      </w:r>
      <w:r w:rsidR="003A5644">
        <w:rPr>
          <w:rFonts w:ascii="Palatino Linotype" w:hAnsi="Palatino Linotype" w:cs="Arial"/>
          <w:sz w:val="20"/>
          <w:szCs w:val="20"/>
        </w:rPr>
        <w:t xml:space="preserve"> prescribe the </w:t>
      </w:r>
      <w:r w:rsidRPr="00D05A27">
        <w:rPr>
          <w:rFonts w:ascii="Palatino Linotype" w:hAnsi="Palatino Linotype" w:cs="Arial"/>
          <w:sz w:val="20"/>
          <w:szCs w:val="20"/>
        </w:rPr>
        <w:t xml:space="preserve">alternative means </w:t>
      </w:r>
      <w:r w:rsidR="003A5644">
        <w:rPr>
          <w:rFonts w:ascii="Palatino Linotype" w:hAnsi="Palatino Linotype" w:cs="Arial"/>
          <w:sz w:val="20"/>
          <w:szCs w:val="20"/>
        </w:rPr>
        <w:t>by which an</w:t>
      </w:r>
      <w:r w:rsidRPr="00D05A27">
        <w:rPr>
          <w:rFonts w:ascii="Palatino Linotype" w:hAnsi="Palatino Linotype" w:cs="Arial"/>
          <w:sz w:val="20"/>
          <w:szCs w:val="20"/>
        </w:rPr>
        <w:t xml:space="preserve"> AGM</w:t>
      </w:r>
      <w:r w:rsidR="003A5644">
        <w:rPr>
          <w:rFonts w:ascii="Palatino Linotype" w:hAnsi="Palatino Linotype" w:cs="Arial"/>
          <w:sz w:val="20"/>
          <w:szCs w:val="20"/>
        </w:rPr>
        <w:t xml:space="preserve"> or other meeting must be held</w:t>
      </w:r>
      <w:r w:rsidRPr="00D05A27">
        <w:rPr>
          <w:rFonts w:ascii="Palatino Linotype" w:hAnsi="Palatino Linotype" w:cs="Arial"/>
          <w:sz w:val="20"/>
          <w:szCs w:val="20"/>
        </w:rPr>
        <w:t>. It is up to companies and shareholders to develop a solution most suitable to their need</w:t>
      </w:r>
      <w:r w:rsidR="0051710F">
        <w:rPr>
          <w:rFonts w:ascii="Palatino Linotype" w:hAnsi="Palatino Linotype" w:cs="Arial"/>
          <w:sz w:val="20"/>
          <w:szCs w:val="20"/>
        </w:rPr>
        <w:t>s a</w:t>
      </w:r>
      <w:r w:rsidRPr="00D05A27">
        <w:rPr>
          <w:rFonts w:ascii="Palatino Linotype" w:hAnsi="Palatino Linotype" w:cs="Arial"/>
          <w:sz w:val="20"/>
          <w:szCs w:val="20"/>
        </w:rPr>
        <w:t xml:space="preserve">nd the </w:t>
      </w:r>
      <w:r w:rsidR="003A5644">
        <w:rPr>
          <w:rFonts w:ascii="Palatino Linotype" w:hAnsi="Palatino Linotype" w:cs="Arial"/>
          <w:sz w:val="20"/>
          <w:szCs w:val="20"/>
        </w:rPr>
        <w:t>measures allow bodies to</w:t>
      </w:r>
      <w:r w:rsidRPr="00D05A27">
        <w:rPr>
          <w:rFonts w:ascii="Palatino Linotype" w:hAnsi="Palatino Linotype" w:cs="Arial"/>
          <w:sz w:val="20"/>
          <w:szCs w:val="20"/>
        </w:rPr>
        <w:t xml:space="preserve"> temporarily postpone the</w:t>
      </w:r>
      <w:r w:rsidR="003A5644">
        <w:rPr>
          <w:rFonts w:ascii="Palatino Linotype" w:hAnsi="Palatino Linotype" w:cs="Arial"/>
          <w:sz w:val="20"/>
          <w:szCs w:val="20"/>
        </w:rPr>
        <w:t>ir</w:t>
      </w:r>
      <w:r w:rsidRPr="00D05A27">
        <w:rPr>
          <w:rFonts w:ascii="Palatino Linotype" w:hAnsi="Palatino Linotype" w:cs="Arial"/>
          <w:sz w:val="20"/>
          <w:szCs w:val="20"/>
        </w:rPr>
        <w:t xml:space="preserve"> AGM if necessary</w:t>
      </w:r>
      <w:r w:rsidR="003A5644">
        <w:rPr>
          <w:rFonts w:ascii="Palatino Linotype" w:hAnsi="Palatino Linotype" w:cs="Arial"/>
          <w:sz w:val="20"/>
          <w:szCs w:val="20"/>
        </w:rPr>
        <w:t>.</w:t>
      </w:r>
      <w:r w:rsidR="00D614D1">
        <w:rPr>
          <w:rFonts w:ascii="Palatino Linotype" w:hAnsi="Palatino Linotype" w:cs="Arial"/>
          <w:sz w:val="20"/>
          <w:szCs w:val="20"/>
        </w:rPr>
        <w:t xml:space="preserve"> The same is true for mutual</w:t>
      </w:r>
      <w:r w:rsidR="001624FE">
        <w:rPr>
          <w:rFonts w:ascii="Palatino Linotype" w:hAnsi="Palatino Linotype" w:cs="Arial"/>
          <w:sz w:val="20"/>
          <w:szCs w:val="20"/>
        </w:rPr>
        <w:t xml:space="preserve"> societies</w:t>
      </w:r>
      <w:r w:rsidR="003E7DE9">
        <w:rPr>
          <w:rFonts w:ascii="Palatino Linotype" w:hAnsi="Palatino Linotype" w:cs="Arial"/>
          <w:sz w:val="20"/>
          <w:szCs w:val="20"/>
        </w:rPr>
        <w:t xml:space="preserve"> and charitable incorporated organisations</w:t>
      </w:r>
      <w:r w:rsidR="00D614D1">
        <w:rPr>
          <w:rFonts w:ascii="Palatino Linotype" w:hAnsi="Palatino Linotype" w:cs="Arial"/>
          <w:sz w:val="20"/>
          <w:szCs w:val="20"/>
        </w:rPr>
        <w:t xml:space="preserve">. </w:t>
      </w:r>
    </w:p>
    <w:p w14:paraId="474EC9A1" w14:textId="585064DC" w:rsidR="002343B4" w:rsidRPr="00D05A27" w:rsidRDefault="002343B4" w:rsidP="002343B4">
      <w:pPr>
        <w:spacing w:after="240"/>
        <w:rPr>
          <w:rFonts w:ascii="Palatino Linotype" w:hAnsi="Palatino Linotype" w:cs="Arial"/>
          <w:sz w:val="20"/>
          <w:szCs w:val="20"/>
        </w:rPr>
      </w:pPr>
      <w:r w:rsidRPr="00D05A27">
        <w:rPr>
          <w:rFonts w:ascii="Palatino Linotype" w:hAnsi="Palatino Linotype" w:cs="Arial"/>
          <w:sz w:val="20"/>
          <w:szCs w:val="20"/>
        </w:rPr>
        <w:t xml:space="preserve">There is some concern especially from smaller retail investors that alternative means of holding an AGM could restrict the ability for investors to </w:t>
      </w:r>
      <w:r w:rsidR="003A5644">
        <w:rPr>
          <w:rFonts w:ascii="Palatino Linotype" w:hAnsi="Palatino Linotype" w:cs="Arial"/>
          <w:sz w:val="20"/>
          <w:szCs w:val="20"/>
        </w:rPr>
        <w:t xml:space="preserve">put </w:t>
      </w:r>
      <w:r w:rsidRPr="00D05A27">
        <w:rPr>
          <w:rFonts w:ascii="Palatino Linotype" w:hAnsi="Palatino Linotype" w:cs="Arial"/>
          <w:sz w:val="20"/>
          <w:szCs w:val="20"/>
        </w:rPr>
        <w:t xml:space="preserve">questions </w:t>
      </w:r>
      <w:r w:rsidR="003A5644">
        <w:rPr>
          <w:rFonts w:ascii="Palatino Linotype" w:hAnsi="Palatino Linotype" w:cs="Arial"/>
          <w:sz w:val="20"/>
          <w:szCs w:val="20"/>
        </w:rPr>
        <w:t>to</w:t>
      </w:r>
      <w:r w:rsidRPr="00D05A27">
        <w:rPr>
          <w:rFonts w:ascii="Palatino Linotype" w:hAnsi="Palatino Linotype" w:cs="Arial"/>
          <w:sz w:val="20"/>
          <w:szCs w:val="20"/>
        </w:rPr>
        <w:t xml:space="preserve"> company boards in real time, thus reducing shareholder scrutiny. </w:t>
      </w:r>
      <w:r w:rsidR="002E5B0B">
        <w:rPr>
          <w:rFonts w:ascii="Palatino Linotype" w:hAnsi="Palatino Linotype" w:cs="Arial"/>
          <w:sz w:val="20"/>
          <w:szCs w:val="20"/>
        </w:rPr>
        <w:t xml:space="preserve">The Government is </w:t>
      </w:r>
      <w:r w:rsidRPr="00D05A27">
        <w:rPr>
          <w:rFonts w:ascii="Palatino Linotype" w:hAnsi="Palatino Linotype" w:cs="Arial"/>
          <w:sz w:val="20"/>
          <w:szCs w:val="20"/>
        </w:rPr>
        <w:t xml:space="preserve">keen to ensure that retail investors </w:t>
      </w:r>
      <w:proofErr w:type="gramStart"/>
      <w:r w:rsidRPr="00D05A27">
        <w:rPr>
          <w:rFonts w:ascii="Palatino Linotype" w:hAnsi="Palatino Linotype" w:cs="Arial"/>
          <w:sz w:val="20"/>
          <w:szCs w:val="20"/>
        </w:rPr>
        <w:t>in particular are</w:t>
      </w:r>
      <w:proofErr w:type="gramEnd"/>
      <w:r w:rsidRPr="00D05A27">
        <w:rPr>
          <w:rFonts w:ascii="Palatino Linotype" w:hAnsi="Palatino Linotype" w:cs="Arial"/>
          <w:sz w:val="20"/>
          <w:szCs w:val="20"/>
        </w:rPr>
        <w:t xml:space="preserve"> not overlooked and will thus work with them to provide guidance to companies about how they should accommodate investors’ expectations if they </w:t>
      </w:r>
      <w:r w:rsidR="0051710F">
        <w:rPr>
          <w:rFonts w:ascii="Palatino Linotype" w:hAnsi="Palatino Linotype" w:cs="Arial"/>
          <w:sz w:val="20"/>
          <w:szCs w:val="20"/>
        </w:rPr>
        <w:t xml:space="preserve">hold </w:t>
      </w:r>
      <w:r w:rsidR="00BC55CF">
        <w:rPr>
          <w:rFonts w:ascii="Palatino Linotype" w:hAnsi="Palatino Linotype" w:cs="Arial"/>
          <w:sz w:val="20"/>
          <w:szCs w:val="20"/>
        </w:rPr>
        <w:t>meetings which cannot be attended in person</w:t>
      </w:r>
      <w:r w:rsidRPr="00D05A27">
        <w:rPr>
          <w:rFonts w:ascii="Palatino Linotype" w:hAnsi="Palatino Linotype" w:cs="Arial"/>
          <w:sz w:val="20"/>
          <w:szCs w:val="20"/>
        </w:rPr>
        <w:t>.</w:t>
      </w:r>
      <w:r w:rsidR="009A3B05">
        <w:rPr>
          <w:rFonts w:ascii="Palatino Linotype" w:hAnsi="Palatino Linotype" w:cs="Arial"/>
          <w:sz w:val="20"/>
          <w:szCs w:val="20"/>
        </w:rPr>
        <w:t xml:space="preserve"> </w:t>
      </w:r>
    </w:p>
    <w:p w14:paraId="3499F1D7" w14:textId="77777777" w:rsidR="002343B4" w:rsidRPr="00D05A27" w:rsidRDefault="002343B4" w:rsidP="002343B4">
      <w:pPr>
        <w:spacing w:after="120"/>
        <w:rPr>
          <w:rFonts w:ascii="Palatino Linotype" w:hAnsi="Palatino Linotype" w:cs="Arial"/>
          <w:b/>
          <w:bCs/>
          <w:sz w:val="20"/>
          <w:szCs w:val="20"/>
        </w:rPr>
      </w:pPr>
      <w:r w:rsidRPr="00D05A27">
        <w:rPr>
          <w:rFonts w:ascii="Palatino Linotype" w:hAnsi="Palatino Linotype" w:cs="Arial"/>
          <w:b/>
          <w:bCs/>
          <w:sz w:val="20"/>
          <w:szCs w:val="20"/>
        </w:rPr>
        <w:t>2.2) Extending filing deadlines at Companies House</w:t>
      </w:r>
    </w:p>
    <w:p w14:paraId="10DFA278"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lastRenderedPageBreak/>
        <w:t>Scope</w:t>
      </w:r>
    </w:p>
    <w:p w14:paraId="6E689581" w14:textId="5BAB3194" w:rsidR="002343B4" w:rsidRPr="00D05A27" w:rsidRDefault="002343B4" w:rsidP="002343B4">
      <w:pPr>
        <w:pStyle w:val="BodyText"/>
        <w:rPr>
          <w:rFonts w:ascii="Palatino Linotype" w:hAnsi="Palatino Linotype" w:cs="Arial"/>
          <w:sz w:val="20"/>
          <w:szCs w:val="20"/>
        </w:rPr>
      </w:pPr>
      <w:r w:rsidRPr="00D05A27">
        <w:rPr>
          <w:rFonts w:ascii="Palatino Linotype" w:hAnsi="Palatino Linotype" w:cs="Arial"/>
          <w:sz w:val="20"/>
          <w:szCs w:val="20"/>
        </w:rPr>
        <w:t xml:space="preserve">Currently, the registrar at Companies House has a discretion to extend the deadline for filing accounts by companies and certain other entities when they </w:t>
      </w:r>
      <w:proofErr w:type="gramStart"/>
      <w:r w:rsidRPr="00D05A27">
        <w:rPr>
          <w:rFonts w:ascii="Palatino Linotype" w:hAnsi="Palatino Linotype" w:cs="Arial"/>
          <w:sz w:val="20"/>
          <w:szCs w:val="20"/>
        </w:rPr>
        <w:t>submit an application</w:t>
      </w:r>
      <w:proofErr w:type="gramEnd"/>
      <w:r w:rsidRPr="00D05A27">
        <w:rPr>
          <w:rFonts w:ascii="Palatino Linotype" w:hAnsi="Palatino Linotype" w:cs="Arial"/>
          <w:sz w:val="20"/>
          <w:szCs w:val="20"/>
        </w:rPr>
        <w:t>. During the period affected by C</w:t>
      </w:r>
      <w:r w:rsidR="005E091C">
        <w:rPr>
          <w:rFonts w:ascii="Palatino Linotype" w:hAnsi="Palatino Linotype" w:cs="Arial"/>
          <w:sz w:val="20"/>
          <w:szCs w:val="20"/>
        </w:rPr>
        <w:t>OVID</w:t>
      </w:r>
      <w:r w:rsidRPr="00D05A27">
        <w:rPr>
          <w:rFonts w:ascii="Palatino Linotype" w:hAnsi="Palatino Linotype" w:cs="Arial"/>
          <w:sz w:val="20"/>
          <w:szCs w:val="20"/>
        </w:rPr>
        <w:t>-19 demand for this has substantially increased, with over 40,000 applications for extended accounts filing deadlines submitted in March and the first half of April 2020 compared to an average of 19 per day in March 2019. These proposals move from an applications-based system of granting extensions to a system where the registrar, on behalf of the Secretary of State can grant extensions for all relevant companies and other entities.</w:t>
      </w:r>
    </w:p>
    <w:p w14:paraId="3D3C73BE" w14:textId="5199E5B0" w:rsidR="002343B4" w:rsidRPr="00D05A27" w:rsidRDefault="002343B4" w:rsidP="002343B4">
      <w:pPr>
        <w:pStyle w:val="BodyText"/>
        <w:rPr>
          <w:rFonts w:ascii="Palatino Linotype" w:hAnsi="Palatino Linotype" w:cs="Arial"/>
          <w:sz w:val="20"/>
          <w:szCs w:val="20"/>
        </w:rPr>
      </w:pPr>
      <w:r w:rsidRPr="00D05A27">
        <w:rPr>
          <w:rFonts w:ascii="Palatino Linotype" w:hAnsi="Palatino Linotype" w:cs="Arial"/>
          <w:sz w:val="20"/>
          <w:szCs w:val="20"/>
        </w:rPr>
        <w:t xml:space="preserve">The </w:t>
      </w:r>
      <w:r w:rsidR="00E241C6">
        <w:rPr>
          <w:rFonts w:ascii="Palatino Linotype" w:hAnsi="Palatino Linotype" w:cs="Arial"/>
          <w:sz w:val="20"/>
          <w:szCs w:val="20"/>
        </w:rPr>
        <w:t>Act</w:t>
      </w:r>
      <w:r w:rsidRPr="00D05A27">
        <w:rPr>
          <w:rFonts w:ascii="Palatino Linotype" w:hAnsi="Palatino Linotype" w:cs="Arial"/>
          <w:sz w:val="20"/>
          <w:szCs w:val="20"/>
        </w:rPr>
        <w:t xml:space="preserve"> provides the Secretary of State with a discretionary power to extend deadlines for three types of filing: accounts, confirmation statements (including event driven filings that are required to be submitted in advance of the confirmation statement) and registration of charges. The extensions will apply to all relevant companies or other entities, with certain limited exceptions, where they are required to submit the relevant filings. There are currently around 4.3million companies registered at Companies House (ca. 4.0million on the ‘effective’ register). In addition, the around 51,400 Limited Liability Partnerships, just under 51,800 Limited Partnerships (as of March 2019)</w:t>
      </w:r>
      <w:r w:rsidRPr="00D05A27">
        <w:rPr>
          <w:rStyle w:val="FootnoteReference"/>
          <w:rFonts w:ascii="Palatino Linotype" w:hAnsi="Palatino Linotype" w:cs="Arial"/>
          <w:sz w:val="20"/>
          <w:szCs w:val="20"/>
        </w:rPr>
        <w:footnoteReference w:id="7"/>
      </w:r>
      <w:r w:rsidRPr="00D05A27">
        <w:rPr>
          <w:rFonts w:ascii="Palatino Linotype" w:hAnsi="Palatino Linotype" w:cs="Arial"/>
          <w:sz w:val="20"/>
          <w:szCs w:val="20"/>
        </w:rPr>
        <w:t xml:space="preserve"> and approximately 11,800 overseas companies registered at Companies House are also subject</w:t>
      </w:r>
      <w:r w:rsidR="00CF128F">
        <w:rPr>
          <w:rFonts w:ascii="Palatino Linotype" w:hAnsi="Palatino Linotype" w:cs="Arial"/>
          <w:sz w:val="20"/>
          <w:szCs w:val="20"/>
        </w:rPr>
        <w:t>,</w:t>
      </w:r>
      <w:r w:rsidRPr="00D05A27">
        <w:rPr>
          <w:rFonts w:ascii="Palatino Linotype" w:hAnsi="Palatino Linotype" w:cs="Arial"/>
          <w:sz w:val="20"/>
          <w:szCs w:val="20"/>
        </w:rPr>
        <w:t xml:space="preserve"> to a varying degree</w:t>
      </w:r>
      <w:r w:rsidR="00CF128F">
        <w:rPr>
          <w:rFonts w:ascii="Palatino Linotype" w:hAnsi="Palatino Linotype" w:cs="Arial"/>
          <w:sz w:val="20"/>
          <w:szCs w:val="20"/>
        </w:rPr>
        <w:t>,</w:t>
      </w:r>
      <w:r w:rsidRPr="00D05A27">
        <w:rPr>
          <w:rFonts w:ascii="Palatino Linotype" w:hAnsi="Palatino Linotype" w:cs="Arial"/>
          <w:sz w:val="20"/>
          <w:szCs w:val="20"/>
        </w:rPr>
        <w:t xml:space="preserve"> </w:t>
      </w:r>
      <w:r w:rsidR="00CF128F">
        <w:rPr>
          <w:rFonts w:ascii="Palatino Linotype" w:hAnsi="Palatino Linotype" w:cs="Arial"/>
          <w:sz w:val="20"/>
          <w:szCs w:val="20"/>
        </w:rPr>
        <w:t>t</w:t>
      </w:r>
      <w:r w:rsidRPr="00D05A27">
        <w:rPr>
          <w:rFonts w:ascii="Palatino Linotype" w:hAnsi="Palatino Linotype" w:cs="Arial"/>
          <w:sz w:val="20"/>
          <w:szCs w:val="20"/>
        </w:rPr>
        <w:t>o filing requirements and are thus also affected to a degree.</w:t>
      </w:r>
    </w:p>
    <w:p w14:paraId="53311FDB" w14:textId="180D727F" w:rsidR="002343B4" w:rsidRPr="00D05A27" w:rsidRDefault="002343B4" w:rsidP="002343B4">
      <w:pPr>
        <w:rPr>
          <w:rFonts w:ascii="Palatino Linotype" w:hAnsi="Palatino Linotype"/>
          <w:sz w:val="20"/>
          <w:szCs w:val="20"/>
        </w:rPr>
      </w:pPr>
      <w:r w:rsidRPr="00D05A27">
        <w:rPr>
          <w:rFonts w:ascii="Palatino Linotype" w:hAnsi="Palatino Linotype" w:cs="Arial"/>
          <w:sz w:val="20"/>
          <w:szCs w:val="20"/>
          <w:lang w:eastAsia="en-GB"/>
        </w:rPr>
        <w:t>The Secretary of State can choose which filing deadline</w:t>
      </w:r>
      <w:r w:rsidR="0052665A">
        <w:rPr>
          <w:rFonts w:ascii="Palatino Linotype" w:hAnsi="Palatino Linotype" w:cs="Arial"/>
          <w:sz w:val="20"/>
          <w:szCs w:val="20"/>
          <w:lang w:eastAsia="en-GB"/>
        </w:rPr>
        <w:t>s</w:t>
      </w:r>
      <w:r w:rsidRPr="00D05A27">
        <w:rPr>
          <w:rFonts w:ascii="Palatino Linotype" w:hAnsi="Palatino Linotype" w:cs="Arial"/>
          <w:sz w:val="20"/>
          <w:szCs w:val="20"/>
          <w:lang w:eastAsia="en-GB"/>
        </w:rPr>
        <w:t xml:space="preserve"> to extend from within a list of deadlines that are subject to the power; how much to extend </w:t>
      </w:r>
      <w:r w:rsidR="00011860">
        <w:rPr>
          <w:rFonts w:ascii="Palatino Linotype" w:hAnsi="Palatino Linotype" w:cs="Arial"/>
          <w:sz w:val="20"/>
          <w:szCs w:val="20"/>
          <w:lang w:eastAsia="en-GB"/>
        </w:rPr>
        <w:t>each deadline</w:t>
      </w:r>
      <w:r w:rsidRPr="00D05A27">
        <w:rPr>
          <w:rFonts w:ascii="Palatino Linotype" w:hAnsi="Palatino Linotype" w:cs="Arial"/>
          <w:sz w:val="20"/>
          <w:szCs w:val="20"/>
          <w:lang w:eastAsia="en-GB"/>
        </w:rPr>
        <w:t xml:space="preserve"> by (subject to maximum increases set out in the </w:t>
      </w:r>
      <w:r w:rsidR="00E241C6">
        <w:rPr>
          <w:rFonts w:ascii="Palatino Linotype" w:hAnsi="Palatino Linotype" w:cs="Arial"/>
          <w:sz w:val="20"/>
          <w:szCs w:val="20"/>
          <w:lang w:eastAsia="en-GB"/>
        </w:rPr>
        <w:t>Act</w:t>
      </w:r>
      <w:r w:rsidRPr="00D05A27">
        <w:rPr>
          <w:rFonts w:ascii="Palatino Linotype" w:hAnsi="Palatino Linotype" w:cs="Arial"/>
          <w:sz w:val="20"/>
          <w:szCs w:val="20"/>
          <w:lang w:eastAsia="en-GB"/>
        </w:rPr>
        <w:t xml:space="preserve"> for each deadline); and the window of time in which deadlines will fall that are the subject of the extension.</w:t>
      </w:r>
      <w:r w:rsidRPr="00D05A27">
        <w:rPr>
          <w:rFonts w:ascii="Palatino Linotype" w:hAnsi="Palatino Linotype"/>
          <w:sz w:val="20"/>
          <w:szCs w:val="20"/>
        </w:rPr>
        <w:t xml:space="preserve"> </w:t>
      </w:r>
    </w:p>
    <w:p w14:paraId="1E9FFA9D" w14:textId="77777777" w:rsidR="002343B4" w:rsidRPr="00D05A27" w:rsidRDefault="002343B4" w:rsidP="002343B4">
      <w:pPr>
        <w:keepNext/>
        <w:spacing w:after="180"/>
        <w:rPr>
          <w:rFonts w:ascii="Palatino Linotype" w:hAnsi="Palatino Linotype" w:cs="Arial"/>
          <w:sz w:val="20"/>
          <w:szCs w:val="20"/>
        </w:rPr>
      </w:pPr>
      <w:r w:rsidRPr="00D05A27">
        <w:rPr>
          <w:rFonts w:ascii="Palatino Linotype" w:hAnsi="Palatino Linotype" w:cs="Arial"/>
          <w:i/>
          <w:iCs/>
          <w:sz w:val="20"/>
          <w:szCs w:val="20"/>
          <w:u w:val="single"/>
        </w:rPr>
        <w:t>(De)regulatory and economic impacts</w:t>
      </w:r>
      <w:r w:rsidRPr="00D05A27">
        <w:rPr>
          <w:rFonts w:ascii="Palatino Linotype" w:hAnsi="Palatino Linotype" w:cs="Arial"/>
          <w:sz w:val="20"/>
          <w:szCs w:val="20"/>
        </w:rPr>
        <w:t xml:space="preserve"> </w:t>
      </w:r>
    </w:p>
    <w:p w14:paraId="7A5E1BA5" w14:textId="3855332C"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Currently, many businesses are finding it difficult to keep up with their filing requirements. This is evidenced by the large number of applications for extensions which Companies House has already received. The problem is accentuated by the time of year, because many companies have an ARD</w:t>
      </w:r>
      <w:r w:rsidRPr="00D05A27" w:rsidDel="0051710F">
        <w:rPr>
          <w:rFonts w:ascii="Palatino Linotype" w:hAnsi="Palatino Linotype" w:cs="Arial"/>
          <w:sz w:val="20"/>
          <w:szCs w:val="20"/>
        </w:rPr>
        <w:t xml:space="preserve"> </w:t>
      </w:r>
      <w:r w:rsidRPr="00D05A27">
        <w:rPr>
          <w:rFonts w:ascii="Palatino Linotype" w:hAnsi="Palatino Linotype" w:cs="Arial"/>
          <w:sz w:val="20"/>
          <w:szCs w:val="20"/>
        </w:rPr>
        <w:t>between October and March, with a specifically large number using the end of the calendar year as their ARD,</w:t>
      </w:r>
      <w:r w:rsidRPr="00D05A27">
        <w:rPr>
          <w:rStyle w:val="FootnoteReference"/>
          <w:rFonts w:ascii="Palatino Linotype" w:hAnsi="Palatino Linotype" w:cs="Arial"/>
          <w:sz w:val="20"/>
          <w:szCs w:val="20"/>
        </w:rPr>
        <w:footnoteReference w:id="8"/>
      </w:r>
      <w:r w:rsidRPr="00D05A27">
        <w:rPr>
          <w:rFonts w:ascii="Palatino Linotype" w:hAnsi="Palatino Linotype" w:cs="Arial"/>
          <w:sz w:val="20"/>
          <w:szCs w:val="20"/>
        </w:rPr>
        <w:t xml:space="preserve"> which means that many companies are currently in the process of preparing their accounts.</w:t>
      </w:r>
      <w:r w:rsidR="009A3B05">
        <w:rPr>
          <w:rFonts w:ascii="Palatino Linotype" w:hAnsi="Palatino Linotype" w:cs="Arial"/>
          <w:sz w:val="20"/>
          <w:szCs w:val="20"/>
        </w:rPr>
        <w:t xml:space="preserve"> </w:t>
      </w:r>
    </w:p>
    <w:p w14:paraId="07577524" w14:textId="4452362E"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While the Government has already taken action within existing powers to allow companies to apply for an extension to the filing of company accounts, and while Companies House has already declared that those citing issues around C</w:t>
      </w:r>
      <w:r w:rsidR="005E091C">
        <w:rPr>
          <w:rFonts w:ascii="Palatino Linotype" w:hAnsi="Palatino Linotype" w:cs="Arial"/>
          <w:sz w:val="20"/>
          <w:szCs w:val="20"/>
        </w:rPr>
        <w:t>OVID</w:t>
      </w:r>
      <w:r w:rsidRPr="00D05A27">
        <w:rPr>
          <w:rFonts w:ascii="Palatino Linotype" w:hAnsi="Palatino Linotype" w:cs="Arial"/>
          <w:sz w:val="20"/>
          <w:szCs w:val="20"/>
        </w:rPr>
        <w:t>-19 will be automatically and immediately granted an extension,</w:t>
      </w:r>
      <w:r w:rsidRPr="00D05A27">
        <w:rPr>
          <w:rStyle w:val="FootnoteReference"/>
          <w:rFonts w:ascii="Palatino Linotype" w:hAnsi="Palatino Linotype" w:cs="Arial"/>
          <w:sz w:val="20"/>
          <w:szCs w:val="20"/>
        </w:rPr>
        <w:footnoteReference w:id="9"/>
      </w:r>
      <w:r w:rsidRPr="00D05A27">
        <w:rPr>
          <w:rFonts w:ascii="Palatino Linotype" w:hAnsi="Palatino Linotype" w:cs="Arial"/>
          <w:sz w:val="20"/>
          <w:szCs w:val="20"/>
        </w:rPr>
        <w:t xml:space="preserve"> the proposals assessed here go further by: a) giving extensions automatically rather than upon application; and b) increasing the scope of extensions from just company accounts to confirmation statements, relevant events and charges.</w:t>
      </w:r>
    </w:p>
    <w:p w14:paraId="4135A4A5" w14:textId="3798DEC0"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lastRenderedPageBreak/>
        <w:t xml:space="preserve">Primarily, the proposals thus have two main </w:t>
      </w:r>
      <w:proofErr w:type="spellStart"/>
      <w:r w:rsidR="0051710F">
        <w:rPr>
          <w:rFonts w:ascii="Palatino Linotype" w:hAnsi="Palatino Linotype" w:cs="Arial"/>
          <w:sz w:val="20"/>
          <w:szCs w:val="20"/>
        </w:rPr>
        <w:t>purporses</w:t>
      </w:r>
      <w:proofErr w:type="spellEnd"/>
      <w:r w:rsidRPr="00D05A27">
        <w:rPr>
          <w:rFonts w:ascii="Palatino Linotype" w:hAnsi="Palatino Linotype" w:cs="Arial"/>
          <w:sz w:val="20"/>
          <w:szCs w:val="20"/>
        </w:rPr>
        <w:t>. They relieve the burden on businesses (including lenders registering a charge) if they are unable to meet existing filing deadlines because of the ongoing pandemic, but also on Companies House which will not need to process a large volume of applications for extensions for the filing of company accounts.</w:t>
      </w:r>
    </w:p>
    <w:p w14:paraId="41FA1B1E" w14:textId="4958BF97"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 xml:space="preserve">The decrease in </w:t>
      </w:r>
      <w:r w:rsidR="0051710F">
        <w:rPr>
          <w:rFonts w:ascii="Palatino Linotype" w:hAnsi="Palatino Linotype" w:cs="Arial"/>
          <w:sz w:val="20"/>
          <w:szCs w:val="20"/>
        </w:rPr>
        <w:t xml:space="preserve">the </w:t>
      </w:r>
      <w:r w:rsidRPr="00D05A27">
        <w:rPr>
          <w:rFonts w:ascii="Palatino Linotype" w:hAnsi="Palatino Linotype" w:cs="Arial"/>
          <w:sz w:val="20"/>
          <w:szCs w:val="20"/>
        </w:rPr>
        <w:t xml:space="preserve">regulatory burden will be largely temporary in nature, meaning that the burden will be shifted to some extent to a later point in time, because companies will still have to file the necessary information, though to different deadlines. </w:t>
      </w:r>
    </w:p>
    <w:p w14:paraId="32EF2B2F" w14:textId="77777777"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Finally, the degree to which individual companies will benefit largely depends on the degree of complexity of their filings as well as the specific filing requirements that they are legally subject to. This will largely differ by company size, complexity and type of the incorporated vehicle. For example, Limited Partnerships face more limited filing requirements than private or public companies, and smaller companies are likely experiencing less frequent changes to their directors or beneficial owners than larger companies. Overall, around 76% of companies did not make any changes using the CS01 (confirmation statement) during last year, meaning that a significant proportion of largely smaller private companies will not benefit much from an extension in the filing deadline for confirmation statements.</w:t>
      </w:r>
    </w:p>
    <w:p w14:paraId="1C588963"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Risks</w:t>
      </w:r>
    </w:p>
    <w:p w14:paraId="0B9B503E" w14:textId="5992736B" w:rsidR="002343B4" w:rsidRPr="00D05A27" w:rsidRDefault="002343B4" w:rsidP="002343B4">
      <w:pPr>
        <w:spacing w:after="120"/>
        <w:rPr>
          <w:rFonts w:ascii="Palatino Linotype" w:hAnsi="Palatino Linotype" w:cs="Arial"/>
          <w:sz w:val="20"/>
          <w:szCs w:val="20"/>
        </w:rPr>
      </w:pPr>
      <w:r w:rsidRPr="00D05A27">
        <w:rPr>
          <w:rFonts w:ascii="Palatino Linotype" w:hAnsi="Palatino Linotype" w:cs="Arial"/>
          <w:sz w:val="20"/>
          <w:szCs w:val="20"/>
        </w:rPr>
        <w:t>Research commissioned by BEIS and Companies House recently demonstrated the large value of data provided by Companies House. It estimated that the data provides economic value of between £1</w:t>
      </w:r>
      <w:r w:rsidR="0051710F">
        <w:rPr>
          <w:rFonts w:ascii="Palatino Linotype" w:hAnsi="Palatino Linotype" w:cs="Arial"/>
          <w:sz w:val="20"/>
          <w:szCs w:val="20"/>
        </w:rPr>
        <w:t xml:space="preserve"> </w:t>
      </w:r>
      <w:r w:rsidR="00E241C6">
        <w:rPr>
          <w:rFonts w:ascii="Palatino Linotype" w:hAnsi="Palatino Linotype" w:cs="Arial"/>
          <w:sz w:val="20"/>
          <w:szCs w:val="20"/>
        </w:rPr>
        <w:t>act</w:t>
      </w:r>
      <w:r w:rsidR="0051710F">
        <w:rPr>
          <w:rFonts w:ascii="Palatino Linotype" w:hAnsi="Palatino Linotype" w:cs="Arial"/>
          <w:sz w:val="20"/>
          <w:szCs w:val="20"/>
        </w:rPr>
        <w:t>io</w:t>
      </w:r>
      <w:r w:rsidRPr="00D05A27">
        <w:rPr>
          <w:rFonts w:ascii="Palatino Linotype" w:hAnsi="Palatino Linotype" w:cs="Arial"/>
          <w:sz w:val="20"/>
          <w:szCs w:val="20"/>
        </w:rPr>
        <w:t>n and £3</w:t>
      </w:r>
      <w:r w:rsidR="0051710F">
        <w:rPr>
          <w:rFonts w:ascii="Palatino Linotype" w:hAnsi="Palatino Linotype" w:cs="Arial"/>
          <w:sz w:val="20"/>
          <w:szCs w:val="20"/>
        </w:rPr>
        <w:t xml:space="preserve"> </w:t>
      </w:r>
      <w:r w:rsidR="00E241C6">
        <w:rPr>
          <w:rFonts w:ascii="Palatino Linotype" w:hAnsi="Palatino Linotype" w:cs="Arial"/>
          <w:sz w:val="20"/>
          <w:szCs w:val="20"/>
        </w:rPr>
        <w:t>act</w:t>
      </w:r>
      <w:r w:rsidR="0051710F">
        <w:rPr>
          <w:rFonts w:ascii="Palatino Linotype" w:hAnsi="Palatino Linotype" w:cs="Arial"/>
          <w:sz w:val="20"/>
          <w:szCs w:val="20"/>
        </w:rPr>
        <w:t>ion</w:t>
      </w:r>
      <w:r w:rsidRPr="00D05A27">
        <w:rPr>
          <w:rFonts w:ascii="Palatino Linotype" w:hAnsi="Palatino Linotype" w:cs="Arial"/>
          <w:sz w:val="20"/>
          <w:szCs w:val="20"/>
        </w:rPr>
        <w:t xml:space="preserve"> per year to users</w:t>
      </w:r>
      <w:r w:rsidRPr="00D05A27">
        <w:rPr>
          <w:rStyle w:val="FootnoteReference"/>
          <w:rFonts w:ascii="Palatino Linotype" w:hAnsi="Palatino Linotype" w:cs="Arial"/>
          <w:sz w:val="20"/>
          <w:szCs w:val="20"/>
        </w:rPr>
        <w:footnoteReference w:id="10"/>
      </w:r>
      <w:r w:rsidRPr="00D05A27">
        <w:rPr>
          <w:rFonts w:ascii="Palatino Linotype" w:hAnsi="Palatino Linotype" w:cs="Arial"/>
          <w:sz w:val="20"/>
          <w:szCs w:val="20"/>
        </w:rPr>
        <w:t xml:space="preserve">. The usefulness of the data and company register maintained by Companies House to its users (such as, amongst others, creditors, customers or supplier businesses), as well as its ability to support law enforcement in identifying and taking action against unlawful behaviour and bad business practice, depends to some extent on the timeliness and accuracy of data. There is some risk that extending filing deadlines will negatively impact the accuracy and timeliness of the data contained on the company register. </w:t>
      </w:r>
    </w:p>
    <w:p w14:paraId="6062139E" w14:textId="2FAA2A63" w:rsidR="002343B4" w:rsidRPr="00D05A27" w:rsidRDefault="002343B4" w:rsidP="002343B4">
      <w:pPr>
        <w:spacing w:after="240"/>
        <w:rPr>
          <w:rFonts w:ascii="Palatino Linotype" w:hAnsi="Palatino Linotype" w:cs="Arial"/>
          <w:sz w:val="20"/>
          <w:szCs w:val="20"/>
        </w:rPr>
      </w:pPr>
      <w:r w:rsidRPr="00D05A27">
        <w:rPr>
          <w:rFonts w:ascii="Palatino Linotype" w:hAnsi="Palatino Linotype" w:cs="Arial"/>
          <w:sz w:val="20"/>
          <w:szCs w:val="20"/>
        </w:rPr>
        <w:t xml:space="preserve">However, this risk </w:t>
      </w:r>
      <w:r w:rsidR="002E5B0B">
        <w:rPr>
          <w:rFonts w:ascii="Palatino Linotype" w:hAnsi="Palatino Linotype" w:cs="Arial"/>
          <w:sz w:val="20"/>
          <w:szCs w:val="20"/>
        </w:rPr>
        <w:t>is asse</w:t>
      </w:r>
      <w:r w:rsidR="0051710F">
        <w:rPr>
          <w:rFonts w:ascii="Palatino Linotype" w:hAnsi="Palatino Linotype" w:cs="Arial"/>
          <w:sz w:val="20"/>
          <w:szCs w:val="20"/>
        </w:rPr>
        <w:t>sse</w:t>
      </w:r>
      <w:r w:rsidR="002E5B0B">
        <w:rPr>
          <w:rFonts w:ascii="Palatino Linotype" w:hAnsi="Palatino Linotype" w:cs="Arial"/>
          <w:sz w:val="20"/>
          <w:szCs w:val="20"/>
        </w:rPr>
        <w:t xml:space="preserve">d </w:t>
      </w:r>
      <w:r w:rsidRPr="00D05A27">
        <w:rPr>
          <w:rFonts w:ascii="Palatino Linotype" w:hAnsi="Palatino Linotype" w:cs="Arial"/>
          <w:sz w:val="20"/>
          <w:szCs w:val="20"/>
        </w:rPr>
        <w:t xml:space="preserve">to be limited and temporary in nature. This </w:t>
      </w:r>
      <w:r w:rsidR="00E241C6">
        <w:rPr>
          <w:rFonts w:ascii="Palatino Linotype" w:hAnsi="Palatino Linotype" w:cs="Arial"/>
          <w:sz w:val="20"/>
          <w:szCs w:val="20"/>
        </w:rPr>
        <w:t>Act</w:t>
      </w:r>
      <w:r w:rsidRPr="00D05A27">
        <w:rPr>
          <w:rFonts w:ascii="Palatino Linotype" w:hAnsi="Palatino Linotype" w:cs="Arial"/>
          <w:sz w:val="20"/>
          <w:szCs w:val="20"/>
        </w:rPr>
        <w:t xml:space="preserve"> provides the Secretary of State with a power to extend deadlines. When assessing the degree of extension, the Secretary of State will balance the impact on the integrity of the companies register against the benefits to business from extending the deadline given the practical difficulties of meeting it during the period affected by C</w:t>
      </w:r>
      <w:r w:rsidR="005E091C">
        <w:rPr>
          <w:rFonts w:ascii="Palatino Linotype" w:hAnsi="Palatino Linotype" w:cs="Arial"/>
          <w:sz w:val="20"/>
          <w:szCs w:val="20"/>
        </w:rPr>
        <w:t>OVID</w:t>
      </w:r>
      <w:r w:rsidRPr="00D05A27">
        <w:rPr>
          <w:rFonts w:ascii="Palatino Linotype" w:hAnsi="Palatino Linotype" w:cs="Arial"/>
          <w:sz w:val="20"/>
          <w:szCs w:val="20"/>
        </w:rPr>
        <w:t xml:space="preserve">-19. The Secretary of State can choose which filing deadline to extend from within a list of deadlines that are subject to the power; how much to extend it by (subject to maximum increases set out in the </w:t>
      </w:r>
      <w:r w:rsidR="00E241C6">
        <w:rPr>
          <w:rFonts w:ascii="Palatino Linotype" w:hAnsi="Palatino Linotype" w:cs="Arial"/>
          <w:sz w:val="20"/>
          <w:szCs w:val="20"/>
        </w:rPr>
        <w:t>Act</w:t>
      </w:r>
      <w:r w:rsidRPr="00D05A27">
        <w:rPr>
          <w:rFonts w:ascii="Palatino Linotype" w:hAnsi="Palatino Linotype" w:cs="Arial"/>
          <w:sz w:val="20"/>
          <w:szCs w:val="20"/>
        </w:rPr>
        <w:t xml:space="preserve"> for each deadline); and the window of time in which deadlines will fall that are the subject of the extension.</w:t>
      </w:r>
      <w:r w:rsidR="009A3B05">
        <w:rPr>
          <w:rFonts w:ascii="Palatino Linotype" w:hAnsi="Palatino Linotype" w:cs="Arial"/>
          <w:sz w:val="20"/>
          <w:szCs w:val="20"/>
        </w:rPr>
        <w:t xml:space="preserve"> </w:t>
      </w:r>
      <w:r w:rsidR="0051710F">
        <w:rPr>
          <w:rFonts w:ascii="Palatino Linotype" w:hAnsi="Palatino Linotype" w:cs="Arial"/>
          <w:sz w:val="20"/>
          <w:szCs w:val="20"/>
        </w:rPr>
        <w:t>A</w:t>
      </w:r>
      <w:r w:rsidRPr="00D05A27">
        <w:rPr>
          <w:rFonts w:ascii="Palatino Linotype" w:hAnsi="Palatino Linotype" w:cs="Arial"/>
          <w:sz w:val="20"/>
          <w:szCs w:val="20"/>
        </w:rPr>
        <w:t>s assessed above, a large proportion of companies ha</w:t>
      </w:r>
      <w:r w:rsidR="0051710F">
        <w:rPr>
          <w:rFonts w:ascii="Palatino Linotype" w:hAnsi="Palatino Linotype" w:cs="Arial"/>
          <w:sz w:val="20"/>
          <w:szCs w:val="20"/>
        </w:rPr>
        <w:t>ve</w:t>
      </w:r>
      <w:r w:rsidRPr="00D05A27">
        <w:rPr>
          <w:rFonts w:ascii="Palatino Linotype" w:hAnsi="Palatino Linotype" w:cs="Arial"/>
          <w:sz w:val="20"/>
          <w:szCs w:val="20"/>
        </w:rPr>
        <w:t xml:space="preserve"> limited information to file and should thus be able to file in a timely fashion, meaning that a large proportion of the company register will be as up to date as possible.</w:t>
      </w:r>
    </w:p>
    <w:p w14:paraId="2D977DF9" w14:textId="265363EA" w:rsidR="002343B4" w:rsidRPr="00D05A27" w:rsidRDefault="002343B4" w:rsidP="002343B4">
      <w:pPr>
        <w:spacing w:after="120"/>
        <w:rPr>
          <w:rFonts w:ascii="Palatino Linotype" w:hAnsi="Palatino Linotype" w:cs="Arial"/>
          <w:b/>
          <w:bCs/>
          <w:sz w:val="20"/>
          <w:szCs w:val="20"/>
        </w:rPr>
      </w:pPr>
      <w:bookmarkStart w:id="170" w:name="_Hlk38210874"/>
      <w:r w:rsidRPr="00D05A27">
        <w:rPr>
          <w:rFonts w:ascii="Palatino Linotype" w:hAnsi="Palatino Linotype" w:cs="Arial"/>
          <w:b/>
          <w:bCs/>
          <w:sz w:val="20"/>
          <w:szCs w:val="20"/>
        </w:rPr>
        <w:lastRenderedPageBreak/>
        <w:t>2.3) Temporary suspension of wrongful trading</w:t>
      </w:r>
      <w:r w:rsidR="0022245F">
        <w:rPr>
          <w:rFonts w:ascii="Palatino Linotype" w:hAnsi="Palatino Linotype" w:cs="Arial"/>
          <w:b/>
          <w:bCs/>
          <w:sz w:val="20"/>
          <w:szCs w:val="20"/>
        </w:rPr>
        <w:t xml:space="preserve"> liability</w:t>
      </w:r>
    </w:p>
    <w:bookmarkEnd w:id="170"/>
    <w:p w14:paraId="27C890AD"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Scope</w:t>
      </w:r>
    </w:p>
    <w:p w14:paraId="546300CF" w14:textId="38E06C01"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t>The period during which a company’s directors could incur liability for an action by a liquidator or an administrator for wrongful trading will be suspended with effect from 1</w:t>
      </w:r>
      <w:r w:rsidRPr="00D05A27">
        <w:rPr>
          <w:rFonts w:ascii="Palatino Linotype" w:hAnsi="Palatino Linotype" w:cs="Arial"/>
          <w:sz w:val="20"/>
          <w:szCs w:val="20"/>
          <w:vertAlign w:val="superscript"/>
        </w:rPr>
        <w:t>st</w:t>
      </w:r>
      <w:r w:rsidR="009A3B05">
        <w:rPr>
          <w:rFonts w:ascii="Palatino Linotype" w:hAnsi="Palatino Linotype" w:cs="Arial"/>
          <w:sz w:val="20"/>
          <w:szCs w:val="20"/>
        </w:rPr>
        <w:t xml:space="preserve"> </w:t>
      </w:r>
      <w:r w:rsidRPr="00D05A27">
        <w:rPr>
          <w:rFonts w:ascii="Palatino Linotype" w:hAnsi="Palatino Linotype" w:cs="Arial"/>
          <w:sz w:val="20"/>
          <w:szCs w:val="20"/>
        </w:rPr>
        <w:t>March to 3</w:t>
      </w:r>
      <w:r w:rsidR="002D7AF7">
        <w:rPr>
          <w:rFonts w:ascii="Palatino Linotype" w:hAnsi="Palatino Linotype" w:cs="Arial"/>
          <w:sz w:val="20"/>
          <w:szCs w:val="20"/>
        </w:rPr>
        <w:t>0</w:t>
      </w:r>
      <w:r w:rsidR="002D7AF7" w:rsidRPr="004F3126">
        <w:rPr>
          <w:rFonts w:ascii="Palatino Linotype" w:hAnsi="Palatino Linotype" w:cs="Arial"/>
          <w:sz w:val="20"/>
          <w:szCs w:val="20"/>
          <w:vertAlign w:val="superscript"/>
        </w:rPr>
        <w:t>th</w:t>
      </w:r>
      <w:r w:rsidR="002D7AF7">
        <w:rPr>
          <w:rFonts w:ascii="Palatino Linotype" w:hAnsi="Palatino Linotype" w:cs="Arial"/>
          <w:sz w:val="20"/>
          <w:szCs w:val="20"/>
        </w:rPr>
        <w:t xml:space="preserve"> </w:t>
      </w:r>
      <w:r w:rsidR="00D46E62">
        <w:rPr>
          <w:rFonts w:ascii="Palatino Linotype" w:hAnsi="Palatino Linotype" w:cs="Arial"/>
          <w:sz w:val="20"/>
          <w:szCs w:val="20"/>
        </w:rPr>
        <w:t>September</w:t>
      </w:r>
      <w:r w:rsidRPr="00D05A27">
        <w:rPr>
          <w:rFonts w:ascii="Palatino Linotype" w:hAnsi="Palatino Linotype" w:cs="Arial"/>
          <w:sz w:val="20"/>
          <w:szCs w:val="20"/>
        </w:rPr>
        <w:t>, with a power to extend the end date by order. This will mean that the court will be unable to declare the directors liable to contribute to the company’s assets as a result of losses caused to creditors during this period</w:t>
      </w:r>
      <w:proofErr w:type="gramStart"/>
      <w:r w:rsidR="00FF149E">
        <w:rPr>
          <w:rFonts w:ascii="Palatino Linotype" w:hAnsi="Palatino Linotype" w:cs="Arial"/>
          <w:sz w:val="20"/>
          <w:szCs w:val="20"/>
        </w:rPr>
        <w:t>.</w:t>
      </w:r>
      <w:r w:rsidRPr="00D05A27">
        <w:rPr>
          <w:rFonts w:ascii="Palatino Linotype" w:hAnsi="Palatino Linotype" w:cs="Arial"/>
          <w:sz w:val="20"/>
          <w:szCs w:val="20"/>
        </w:rPr>
        <w:t xml:space="preserve"> .</w:t>
      </w:r>
      <w:proofErr w:type="gramEnd"/>
      <w:r w:rsidRPr="00D05A27">
        <w:rPr>
          <w:rFonts w:ascii="Palatino Linotype" w:hAnsi="Palatino Linotype" w:cs="Arial"/>
          <w:sz w:val="20"/>
          <w:szCs w:val="20"/>
        </w:rPr>
        <w:t xml:space="preserve"> </w:t>
      </w:r>
    </w:p>
    <w:p w14:paraId="7522D55F" w14:textId="495F6152"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Changes within the Small Business, Enterprise and Employment Act 2015 extended wrongful trading; while claims against directors could previously only be made by liquidators, the Act extended this right to an administrator. Analysis at the time showed that not many claims of wrongful trading had been taken forward. It assessed that “</w:t>
      </w:r>
      <w:r w:rsidRPr="00D05A27">
        <w:rPr>
          <w:rFonts w:ascii="Palatino Linotype" w:hAnsi="Palatino Linotype" w:cs="Arial"/>
          <w:i/>
          <w:iCs/>
          <w:sz w:val="20"/>
          <w:szCs w:val="20"/>
        </w:rPr>
        <w:t>responses to the Transparency and Trust discussion paper suggested that there have only been 29 reported cases under s214 of the Insolvency Act 1986 (IA86), (wrongful trading claims) between 1986 and 2013 with liability being imposed in only 11 of those cases</w:t>
      </w:r>
      <w:r w:rsidRPr="00D05A27">
        <w:rPr>
          <w:rFonts w:ascii="Palatino Linotype" w:hAnsi="Palatino Linotype" w:cs="Arial"/>
          <w:sz w:val="20"/>
          <w:szCs w:val="20"/>
        </w:rPr>
        <w:t>”.</w:t>
      </w:r>
      <w:r w:rsidRPr="00D05A27">
        <w:rPr>
          <w:rStyle w:val="FootnoteReference"/>
          <w:rFonts w:ascii="Palatino Linotype" w:hAnsi="Palatino Linotype" w:cs="Arial"/>
          <w:sz w:val="20"/>
          <w:szCs w:val="20"/>
        </w:rPr>
        <w:footnoteReference w:id="11"/>
      </w:r>
      <w:r w:rsidRPr="00D05A27">
        <w:rPr>
          <w:rFonts w:ascii="Palatino Linotype" w:hAnsi="Palatino Linotype" w:cs="Arial"/>
          <w:sz w:val="20"/>
          <w:szCs w:val="20"/>
        </w:rPr>
        <w:t xml:space="preserve"> </w:t>
      </w:r>
      <w:r w:rsidR="0051710F">
        <w:rPr>
          <w:rFonts w:ascii="Palatino Linotype" w:hAnsi="Palatino Linotype" w:cs="Arial"/>
          <w:sz w:val="20"/>
          <w:szCs w:val="20"/>
        </w:rPr>
        <w:t xml:space="preserve">The Department </w:t>
      </w:r>
      <w:r w:rsidRPr="00D05A27">
        <w:rPr>
          <w:rFonts w:ascii="Palatino Linotype" w:hAnsi="Palatino Linotype" w:cs="Arial"/>
          <w:sz w:val="20"/>
          <w:szCs w:val="20"/>
        </w:rPr>
        <w:t>are not aware of any data that suggests that claims of wrongful trading have become more frequent since.</w:t>
      </w:r>
    </w:p>
    <w:p w14:paraId="546084FD"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(De)regulatory and economic impacts</w:t>
      </w:r>
    </w:p>
    <w:p w14:paraId="15DAB1E8" w14:textId="77777777"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t>Removing the threat of personal liability arising from wrongful trading for directors when they are making the decision as to whether to allow struggling companies to continue to trade means that companies which would be viable but for the uncertainty caused by the pandemic will be more likely to continue trading using their best efforts even if the company ultimately becomes insolvent. These companies are the main beneficiaries of this temporary measure, and they can continue to provide employment and create economic activity that they might otherwise not have created.</w:t>
      </w:r>
    </w:p>
    <w:p w14:paraId="01E7DC83" w14:textId="13D093F9" w:rsidR="002343B4" w:rsidRPr="00D05A27" w:rsidRDefault="002343B4" w:rsidP="002343B4">
      <w:pPr>
        <w:spacing w:after="180"/>
        <w:rPr>
          <w:rFonts w:ascii="Palatino Linotype" w:hAnsi="Palatino Linotype" w:cs="Arial"/>
          <w:sz w:val="20"/>
          <w:szCs w:val="20"/>
        </w:rPr>
      </w:pPr>
      <w:r w:rsidRPr="00D05A27">
        <w:rPr>
          <w:rFonts w:ascii="Palatino Linotype" w:hAnsi="Palatino Linotype" w:cs="Arial"/>
          <w:sz w:val="20"/>
          <w:szCs w:val="20"/>
        </w:rPr>
        <w:t xml:space="preserve">The temporary suspension of wrongful trading will, at least in theory, shift some economic risk and cost onto creditors (it transfers it from affected businesses to creditors), especially where companies whose problems are not caused by the ongoing pandemic, and which should not continue to trade, </w:t>
      </w:r>
      <w:r w:rsidR="00706F90">
        <w:rPr>
          <w:rFonts w:ascii="Palatino Linotype" w:hAnsi="Palatino Linotype" w:cs="Arial"/>
          <w:sz w:val="20"/>
          <w:szCs w:val="20"/>
        </w:rPr>
        <w:t xml:space="preserve">may </w:t>
      </w:r>
      <w:r w:rsidRPr="00D05A27">
        <w:rPr>
          <w:rFonts w:ascii="Palatino Linotype" w:hAnsi="Palatino Linotype" w:cs="Arial"/>
          <w:sz w:val="20"/>
          <w:szCs w:val="20"/>
        </w:rPr>
        <w:t xml:space="preserve">feel like there is less risk to them of doing so. Why </w:t>
      </w:r>
      <w:r w:rsidR="00E15143">
        <w:rPr>
          <w:rFonts w:ascii="Palatino Linotype" w:hAnsi="Palatino Linotype" w:cs="Arial"/>
          <w:sz w:val="20"/>
          <w:szCs w:val="20"/>
        </w:rPr>
        <w:t>this risk and associated costs</w:t>
      </w:r>
      <w:r w:rsidR="005E4ADD">
        <w:rPr>
          <w:rFonts w:ascii="Palatino Linotype" w:hAnsi="Palatino Linotype" w:cs="Arial"/>
          <w:sz w:val="20"/>
          <w:szCs w:val="20"/>
        </w:rPr>
        <w:t xml:space="preserve"> are deemed to be </w:t>
      </w:r>
      <w:r w:rsidRPr="00D05A27">
        <w:rPr>
          <w:rFonts w:ascii="Palatino Linotype" w:hAnsi="Palatino Linotype" w:cs="Arial"/>
          <w:sz w:val="20"/>
          <w:szCs w:val="20"/>
        </w:rPr>
        <w:t>relatively minor</w:t>
      </w:r>
      <w:r w:rsidR="005E4ADD">
        <w:rPr>
          <w:rFonts w:ascii="Palatino Linotype" w:hAnsi="Palatino Linotype" w:cs="Arial"/>
          <w:sz w:val="20"/>
          <w:szCs w:val="20"/>
        </w:rPr>
        <w:t xml:space="preserve"> is explained below.</w:t>
      </w:r>
    </w:p>
    <w:p w14:paraId="37034F27" w14:textId="77777777" w:rsidR="002343B4" w:rsidRPr="00D05A27" w:rsidRDefault="002343B4" w:rsidP="002343B4">
      <w:pPr>
        <w:keepNext/>
        <w:rPr>
          <w:rFonts w:ascii="Palatino Linotype" w:hAnsi="Palatino Linotype" w:cs="Arial"/>
          <w:i/>
          <w:iCs/>
          <w:sz w:val="20"/>
          <w:szCs w:val="20"/>
          <w:u w:val="single"/>
        </w:rPr>
      </w:pPr>
      <w:r w:rsidRPr="00D05A27">
        <w:rPr>
          <w:rFonts w:ascii="Palatino Linotype" w:hAnsi="Palatino Linotype" w:cs="Arial"/>
          <w:i/>
          <w:iCs/>
          <w:sz w:val="20"/>
          <w:szCs w:val="20"/>
          <w:u w:val="single"/>
        </w:rPr>
        <w:t>Risks</w:t>
      </w:r>
    </w:p>
    <w:p w14:paraId="1500628A" w14:textId="438D31F9" w:rsidR="002343B4" w:rsidRPr="00D05A27" w:rsidRDefault="002343B4" w:rsidP="002343B4">
      <w:pPr>
        <w:spacing w:after="240"/>
        <w:rPr>
          <w:rFonts w:ascii="Palatino Linotype" w:hAnsi="Palatino Linotype" w:cs="Arial"/>
          <w:sz w:val="20"/>
          <w:szCs w:val="20"/>
        </w:rPr>
      </w:pPr>
      <w:r w:rsidRPr="00D05A27">
        <w:rPr>
          <w:rFonts w:ascii="Palatino Linotype" w:hAnsi="Palatino Linotype" w:cs="Arial"/>
          <w:sz w:val="20"/>
          <w:szCs w:val="20"/>
        </w:rPr>
        <w:t>This measure will temporarily remove the deterrent of personal liability. It will allow directors more flexibility and enable them to use their best efforts to make decisions on going concern trading and future viability in an uncertain trading environment. In isolation, such a change increases the risk of reckless behaviour that can cause economic harm to others (</w:t>
      </w:r>
      <w:proofErr w:type="gramStart"/>
      <w:r w:rsidRPr="00D05A27">
        <w:rPr>
          <w:rFonts w:ascii="Palatino Linotype" w:hAnsi="Palatino Linotype" w:cs="Arial"/>
          <w:sz w:val="20"/>
          <w:szCs w:val="20"/>
        </w:rPr>
        <w:t>in particular creditors</w:t>
      </w:r>
      <w:proofErr w:type="gramEnd"/>
      <w:r w:rsidRPr="00D05A27">
        <w:rPr>
          <w:rFonts w:ascii="Palatino Linotype" w:hAnsi="Palatino Linotype" w:cs="Arial"/>
          <w:sz w:val="20"/>
          <w:szCs w:val="20"/>
        </w:rPr>
        <w:t xml:space="preserve">). However, as evidenced, wrongful trading claims are currently already rarely taken forward. While </w:t>
      </w:r>
      <w:r w:rsidR="00022A19">
        <w:rPr>
          <w:rFonts w:ascii="Palatino Linotype" w:hAnsi="Palatino Linotype" w:cs="Arial"/>
          <w:sz w:val="20"/>
          <w:szCs w:val="20"/>
        </w:rPr>
        <w:t>one</w:t>
      </w:r>
      <w:r w:rsidRPr="00D05A27">
        <w:rPr>
          <w:rFonts w:ascii="Palatino Linotype" w:hAnsi="Palatino Linotype" w:cs="Arial"/>
          <w:sz w:val="20"/>
          <w:szCs w:val="20"/>
        </w:rPr>
        <w:t xml:space="preserve"> cannot rule out that wrongful trading is not widespread precisely because of the threat of legal action, th</w:t>
      </w:r>
      <w:r w:rsidR="00022A19">
        <w:rPr>
          <w:rFonts w:ascii="Palatino Linotype" w:hAnsi="Palatino Linotype" w:cs="Arial"/>
          <w:sz w:val="20"/>
          <w:szCs w:val="20"/>
        </w:rPr>
        <w:t>e</w:t>
      </w:r>
      <w:r w:rsidRPr="00D05A27">
        <w:rPr>
          <w:rFonts w:ascii="Palatino Linotype" w:hAnsi="Palatino Linotype" w:cs="Arial"/>
          <w:sz w:val="20"/>
          <w:szCs w:val="20"/>
        </w:rPr>
        <w:t xml:space="preserve"> risks caused by the suspension are largely mitigated because other protections still exist in company law, </w:t>
      </w:r>
      <w:r w:rsidRPr="00D05A27">
        <w:rPr>
          <w:rFonts w:ascii="Palatino Linotype" w:hAnsi="Palatino Linotype" w:cs="Arial"/>
          <w:sz w:val="20"/>
          <w:szCs w:val="20"/>
        </w:rPr>
        <w:lastRenderedPageBreak/>
        <w:t>insolvency and enforcement regimes. These include the more serious liability for “fraudulent trading” (</w:t>
      </w:r>
      <w:r w:rsidR="00BE0934">
        <w:rPr>
          <w:rFonts w:ascii="Palatino Linotype" w:hAnsi="Palatino Linotype" w:cs="Arial"/>
          <w:sz w:val="20"/>
          <w:szCs w:val="20"/>
        </w:rPr>
        <w:t>s</w:t>
      </w:r>
      <w:r w:rsidRPr="00D05A27">
        <w:rPr>
          <w:rFonts w:ascii="Palatino Linotype" w:hAnsi="Palatino Linotype" w:cs="Arial"/>
          <w:sz w:val="20"/>
          <w:szCs w:val="20"/>
        </w:rPr>
        <w:t xml:space="preserve">ection 213 of </w:t>
      </w:r>
      <w:r w:rsidR="00BE0934">
        <w:rPr>
          <w:rFonts w:ascii="Palatino Linotype" w:hAnsi="Palatino Linotype" w:cs="Arial"/>
          <w:sz w:val="20"/>
          <w:szCs w:val="20"/>
        </w:rPr>
        <w:t>t</w:t>
      </w:r>
      <w:r w:rsidRPr="00D05A27">
        <w:rPr>
          <w:rFonts w:ascii="Palatino Linotype" w:hAnsi="Palatino Linotype" w:cs="Arial"/>
          <w:sz w:val="20"/>
          <w:szCs w:val="20"/>
        </w:rPr>
        <w:t>he Insolvency Act 1986) and the fact that general director duties set out in company law and the director disqualification regime continue to apply as normal.</w:t>
      </w:r>
      <w:r w:rsidR="009510B3">
        <w:rPr>
          <w:rFonts w:ascii="Palatino Linotype" w:hAnsi="Palatino Linotype" w:cs="Arial"/>
          <w:sz w:val="20"/>
          <w:szCs w:val="20"/>
        </w:rPr>
        <w:t xml:space="preserve"> Thus</w:t>
      </w:r>
      <w:r w:rsidRPr="00D05A27">
        <w:rPr>
          <w:rFonts w:ascii="Palatino Linotype" w:hAnsi="Palatino Linotype" w:cs="Arial"/>
          <w:sz w:val="20"/>
          <w:szCs w:val="20"/>
        </w:rPr>
        <w:t xml:space="preserve"> any increase in risk to creditors is</w:t>
      </w:r>
      <w:r w:rsidR="009510B3">
        <w:rPr>
          <w:rFonts w:ascii="Palatino Linotype" w:hAnsi="Palatino Linotype" w:cs="Arial"/>
          <w:sz w:val="20"/>
          <w:szCs w:val="20"/>
        </w:rPr>
        <w:t xml:space="preserve"> judged to be</w:t>
      </w:r>
      <w:r w:rsidRPr="00D05A27">
        <w:rPr>
          <w:rFonts w:ascii="Palatino Linotype" w:hAnsi="Palatino Linotype" w:cs="Arial"/>
          <w:sz w:val="20"/>
          <w:szCs w:val="20"/>
        </w:rPr>
        <w:t xml:space="preserve"> very small compared to the support provided to many businesses and directors who cannot realistically make a sound judgment about the state of solvency of their business during these times, and who might thus otherwise close businesses and stop creating economic activity due to fear for personal liability.</w:t>
      </w:r>
    </w:p>
    <w:p w14:paraId="4AD10AAB" w14:textId="0494C201" w:rsidR="002343B4" w:rsidRPr="00D05A27" w:rsidRDefault="002343B4" w:rsidP="002343B4">
      <w:pPr>
        <w:keepNext/>
        <w:spacing w:after="120"/>
        <w:rPr>
          <w:rFonts w:ascii="Palatino Linotype" w:hAnsi="Palatino Linotype" w:cs="Arial"/>
          <w:b/>
          <w:bCs/>
          <w:sz w:val="20"/>
          <w:szCs w:val="20"/>
        </w:rPr>
      </w:pPr>
      <w:r w:rsidRPr="00D05A27">
        <w:rPr>
          <w:rFonts w:ascii="Palatino Linotype" w:hAnsi="Palatino Linotype" w:cs="Arial"/>
          <w:b/>
          <w:bCs/>
          <w:sz w:val="20"/>
          <w:szCs w:val="20"/>
        </w:rPr>
        <w:t xml:space="preserve">2.4) </w:t>
      </w:r>
      <w:bookmarkStart w:id="171" w:name="_Hlk38210900"/>
      <w:r w:rsidRPr="00D05A27">
        <w:rPr>
          <w:rFonts w:ascii="Palatino Linotype" w:hAnsi="Palatino Linotype" w:cs="Arial"/>
          <w:b/>
          <w:bCs/>
          <w:sz w:val="20"/>
          <w:szCs w:val="20"/>
        </w:rPr>
        <w:t>Statutory demands and winding</w:t>
      </w:r>
      <w:r w:rsidR="0008558B">
        <w:rPr>
          <w:rFonts w:ascii="Palatino Linotype" w:hAnsi="Palatino Linotype" w:cs="Arial"/>
          <w:b/>
          <w:bCs/>
          <w:sz w:val="20"/>
          <w:szCs w:val="20"/>
        </w:rPr>
        <w:t>-</w:t>
      </w:r>
      <w:r w:rsidRPr="00D05A27">
        <w:rPr>
          <w:rFonts w:ascii="Palatino Linotype" w:hAnsi="Palatino Linotype" w:cs="Arial"/>
          <w:b/>
          <w:bCs/>
          <w:sz w:val="20"/>
          <w:szCs w:val="20"/>
        </w:rPr>
        <w:t>up petitions</w:t>
      </w:r>
      <w:bookmarkEnd w:id="171"/>
    </w:p>
    <w:p w14:paraId="50932759" w14:textId="77777777" w:rsidR="002343B4" w:rsidRPr="00D05A27" w:rsidRDefault="002343B4" w:rsidP="002343B4">
      <w:pPr>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Scope</w:t>
      </w:r>
    </w:p>
    <w:p w14:paraId="38596A62" w14:textId="77777777" w:rsidR="002343B4" w:rsidRPr="00D05A27" w:rsidRDefault="002343B4" w:rsidP="002343B4">
      <w:pPr>
        <w:spacing w:after="120"/>
        <w:rPr>
          <w:rFonts w:ascii="Palatino Linotype" w:hAnsi="Palatino Linotype" w:cs="Arial"/>
          <w:sz w:val="20"/>
          <w:szCs w:val="20"/>
        </w:rPr>
      </w:pPr>
      <w:r w:rsidRPr="00D05A27">
        <w:rPr>
          <w:rFonts w:ascii="Palatino Linotype" w:hAnsi="Palatino Linotype" w:cs="Arial"/>
          <w:sz w:val="20"/>
          <w:szCs w:val="20"/>
        </w:rPr>
        <w:t>This measure contains two elements:</w:t>
      </w:r>
    </w:p>
    <w:p w14:paraId="5952FE67" w14:textId="1AC2FD5E" w:rsidR="002343B4" w:rsidRPr="00D05A27" w:rsidRDefault="002343B4" w:rsidP="002343B4">
      <w:pPr>
        <w:pStyle w:val="ListParagraph"/>
        <w:numPr>
          <w:ilvl w:val="0"/>
          <w:numId w:val="38"/>
        </w:numPr>
        <w:spacing w:after="120" w:line="259" w:lineRule="auto"/>
        <w:ind w:left="357" w:hanging="357"/>
        <w:contextualSpacing w:val="0"/>
        <w:rPr>
          <w:rFonts w:ascii="Palatino Linotype" w:eastAsia="Times New Roman" w:hAnsi="Palatino Linotype" w:cs="Arial"/>
          <w:sz w:val="20"/>
          <w:szCs w:val="20"/>
        </w:rPr>
      </w:pPr>
      <w:r w:rsidRPr="00D05A27">
        <w:rPr>
          <w:rFonts w:ascii="Palatino Linotype" w:hAnsi="Palatino Linotype" w:cs="Arial"/>
          <w:sz w:val="20"/>
          <w:szCs w:val="20"/>
        </w:rPr>
        <w:t xml:space="preserve">Statutory demands served between 1 March 2020 and 30 </w:t>
      </w:r>
      <w:r w:rsidR="00F76F85">
        <w:rPr>
          <w:rFonts w:ascii="Palatino Linotype" w:hAnsi="Palatino Linotype" w:cs="Arial"/>
          <w:sz w:val="20"/>
          <w:szCs w:val="20"/>
        </w:rPr>
        <w:t>September</w:t>
      </w:r>
      <w:r w:rsidRPr="00D05A27">
        <w:rPr>
          <w:rFonts w:ascii="Palatino Linotype" w:hAnsi="Palatino Linotype" w:cs="Arial"/>
          <w:sz w:val="20"/>
          <w:szCs w:val="20"/>
        </w:rPr>
        <w:t xml:space="preserve"> 2020 (date of end temporarily extendable by order) are void, if a petition has not yet been issued.</w:t>
      </w:r>
      <w:r w:rsidRPr="00D05A27">
        <w:rPr>
          <w:rFonts w:ascii="Palatino Linotype" w:eastAsia="Times New Roman" w:hAnsi="Palatino Linotype" w:cs="Arial"/>
          <w:sz w:val="20"/>
          <w:szCs w:val="20"/>
        </w:rPr>
        <w:t xml:space="preserve"> </w:t>
      </w:r>
    </w:p>
    <w:p w14:paraId="5FF69639" w14:textId="1BF8D083" w:rsidR="002343B4" w:rsidRPr="00D05A27" w:rsidRDefault="002343B4" w:rsidP="002343B4">
      <w:pPr>
        <w:pStyle w:val="ListParagraph"/>
        <w:numPr>
          <w:ilvl w:val="0"/>
          <w:numId w:val="38"/>
        </w:numPr>
        <w:spacing w:after="160" w:line="259" w:lineRule="auto"/>
        <w:ind w:left="360"/>
        <w:rPr>
          <w:rFonts w:ascii="Palatino Linotype" w:hAnsi="Palatino Linotype" w:cs="Arial"/>
          <w:sz w:val="20"/>
          <w:szCs w:val="20"/>
        </w:rPr>
      </w:pPr>
      <w:bookmarkStart w:id="172" w:name="_Hlk39736944"/>
      <w:r w:rsidRPr="00D05A27">
        <w:rPr>
          <w:rFonts w:ascii="Palatino Linotype" w:hAnsi="Palatino Linotype" w:cs="Arial"/>
          <w:sz w:val="20"/>
          <w:szCs w:val="20"/>
        </w:rPr>
        <w:t xml:space="preserve">Petitions for winding up under S122(1(f)) </w:t>
      </w:r>
      <w:r w:rsidR="23D4B8F3" w:rsidRPr="348F17A7">
        <w:rPr>
          <w:rFonts w:ascii="Palatino Linotype" w:hAnsi="Palatino Linotype" w:cs="Arial"/>
          <w:sz w:val="20"/>
          <w:szCs w:val="20"/>
        </w:rPr>
        <w:t xml:space="preserve">of the Insolvency Act 1986 </w:t>
      </w:r>
      <w:r w:rsidRPr="00D05A27">
        <w:rPr>
          <w:rFonts w:ascii="Palatino Linotype" w:hAnsi="Palatino Linotype" w:cs="Arial"/>
          <w:sz w:val="20"/>
          <w:szCs w:val="20"/>
        </w:rPr>
        <w:t xml:space="preserve">can only be made by a creditor with permission of the court where it is satisfied that the inability to pay debts is not as a result of </w:t>
      </w:r>
      <w:r w:rsidR="005E091C">
        <w:rPr>
          <w:rFonts w:ascii="Palatino Linotype" w:hAnsi="Palatino Linotype" w:cs="Arial"/>
          <w:sz w:val="20"/>
          <w:szCs w:val="20"/>
        </w:rPr>
        <w:t>COVID</w:t>
      </w:r>
      <w:r w:rsidRPr="00D05A27">
        <w:rPr>
          <w:rFonts w:ascii="Palatino Linotype" w:hAnsi="Palatino Linotype" w:cs="Arial"/>
          <w:sz w:val="20"/>
          <w:szCs w:val="20"/>
        </w:rPr>
        <w:t>-19. T</w:t>
      </w:r>
      <w:r w:rsidR="00440246">
        <w:rPr>
          <w:rFonts w:ascii="Palatino Linotype" w:hAnsi="Palatino Linotype" w:cs="Arial"/>
          <w:sz w:val="20"/>
          <w:szCs w:val="20"/>
        </w:rPr>
        <w:t>his is t</w:t>
      </w:r>
      <w:r w:rsidRPr="00D05A27">
        <w:rPr>
          <w:rFonts w:ascii="Palatino Linotype" w:hAnsi="Palatino Linotype" w:cs="Arial"/>
          <w:sz w:val="20"/>
          <w:szCs w:val="20"/>
        </w:rPr>
        <w:t xml:space="preserve">o be in force until 30 </w:t>
      </w:r>
      <w:r w:rsidR="00F62844">
        <w:rPr>
          <w:rFonts w:ascii="Palatino Linotype" w:hAnsi="Palatino Linotype" w:cs="Arial"/>
          <w:sz w:val="20"/>
          <w:szCs w:val="20"/>
        </w:rPr>
        <w:t>September</w:t>
      </w:r>
      <w:r w:rsidRPr="00D05A27">
        <w:rPr>
          <w:rFonts w:ascii="Palatino Linotype" w:hAnsi="Palatino Linotype" w:cs="Arial"/>
          <w:sz w:val="20"/>
          <w:szCs w:val="20"/>
        </w:rPr>
        <w:t xml:space="preserve"> 2020 (</w:t>
      </w:r>
      <w:r w:rsidR="00440246">
        <w:rPr>
          <w:rFonts w:ascii="Palatino Linotype" w:hAnsi="Palatino Linotype" w:cs="Arial"/>
          <w:sz w:val="20"/>
          <w:szCs w:val="20"/>
        </w:rPr>
        <w:t xml:space="preserve">and is </w:t>
      </w:r>
      <w:r w:rsidRPr="00D05A27">
        <w:rPr>
          <w:rFonts w:ascii="Palatino Linotype" w:hAnsi="Palatino Linotype" w:cs="Arial"/>
          <w:sz w:val="20"/>
          <w:szCs w:val="20"/>
        </w:rPr>
        <w:t>temporarily extendable).</w:t>
      </w:r>
    </w:p>
    <w:bookmarkEnd w:id="172"/>
    <w:p w14:paraId="11EDFCA0" w14:textId="3363ECA2" w:rsidR="002343B4" w:rsidRPr="00D05A27" w:rsidRDefault="002343B4" w:rsidP="002343B4">
      <w:pPr>
        <w:rPr>
          <w:rFonts w:ascii="Palatino Linotype" w:hAnsi="Palatino Linotype" w:cs="Arial"/>
          <w:b/>
          <w:bCs/>
          <w:sz w:val="20"/>
          <w:szCs w:val="20"/>
          <w:u w:val="single"/>
        </w:rPr>
      </w:pPr>
      <w:r w:rsidRPr="00D05A27">
        <w:rPr>
          <w:rFonts w:ascii="Palatino Linotype" w:hAnsi="Palatino Linotype" w:cs="Arial"/>
          <w:sz w:val="20"/>
          <w:szCs w:val="20"/>
        </w:rPr>
        <w:t>This resolves the problem of statutory demands being served and includes a retrospective provision to catch those demands issued in the context of the C</w:t>
      </w:r>
      <w:r w:rsidR="005E091C">
        <w:rPr>
          <w:rFonts w:ascii="Palatino Linotype" w:hAnsi="Palatino Linotype" w:cs="Arial"/>
          <w:sz w:val="20"/>
          <w:szCs w:val="20"/>
        </w:rPr>
        <w:t>OVID</w:t>
      </w:r>
      <w:r w:rsidRPr="00D05A27">
        <w:rPr>
          <w:rFonts w:ascii="Palatino Linotype" w:hAnsi="Palatino Linotype" w:cs="Arial"/>
          <w:sz w:val="20"/>
          <w:szCs w:val="20"/>
        </w:rPr>
        <w:t xml:space="preserve">-19 </w:t>
      </w:r>
      <w:r w:rsidR="005A1897">
        <w:rPr>
          <w:rFonts w:ascii="Palatino Linotype" w:hAnsi="Palatino Linotype" w:cs="Arial"/>
          <w:sz w:val="20"/>
          <w:szCs w:val="20"/>
        </w:rPr>
        <w:t>outbreak</w:t>
      </w:r>
      <w:r w:rsidRPr="00D05A27">
        <w:rPr>
          <w:rFonts w:ascii="Palatino Linotype" w:hAnsi="Palatino Linotype" w:cs="Arial"/>
          <w:sz w:val="20"/>
          <w:szCs w:val="20"/>
        </w:rPr>
        <w:t xml:space="preserve"> before this legislation was brought forward. It prevents their use by creditors to put pressure on businesses to pay debts immediately. The changes will also, for the immediate future,</w:t>
      </w:r>
      <w:r w:rsidRPr="00D05A27">
        <w:rPr>
          <w:rFonts w:ascii="Palatino Linotype" w:eastAsia="Times New Roman" w:hAnsi="Palatino Linotype" w:cs="Arial"/>
          <w:sz w:val="20"/>
          <w:szCs w:val="20"/>
        </w:rPr>
        <w:t xml:space="preserve"> stop winding</w:t>
      </w:r>
      <w:r w:rsidR="0008558B">
        <w:rPr>
          <w:rFonts w:ascii="Palatino Linotype" w:eastAsia="Times New Roman" w:hAnsi="Palatino Linotype" w:cs="Arial"/>
          <w:sz w:val="20"/>
          <w:szCs w:val="20"/>
        </w:rPr>
        <w:t>-</w:t>
      </w:r>
      <w:r w:rsidRPr="00D05A27">
        <w:rPr>
          <w:rFonts w:ascii="Palatino Linotype" w:eastAsia="Times New Roman" w:hAnsi="Palatino Linotype" w:cs="Arial"/>
          <w:sz w:val="20"/>
          <w:szCs w:val="20"/>
        </w:rPr>
        <w:t>up petitions that are C</w:t>
      </w:r>
      <w:r w:rsidR="005E091C">
        <w:rPr>
          <w:rFonts w:ascii="Palatino Linotype" w:eastAsia="Times New Roman" w:hAnsi="Palatino Linotype" w:cs="Arial"/>
          <w:sz w:val="20"/>
          <w:szCs w:val="20"/>
        </w:rPr>
        <w:t>OVID</w:t>
      </w:r>
      <w:r w:rsidRPr="00D05A27">
        <w:rPr>
          <w:rFonts w:ascii="Palatino Linotype" w:eastAsia="Times New Roman" w:hAnsi="Palatino Linotype" w:cs="Arial"/>
          <w:sz w:val="20"/>
          <w:szCs w:val="20"/>
        </w:rPr>
        <w:t xml:space="preserve">-19 related. </w:t>
      </w:r>
    </w:p>
    <w:p w14:paraId="72013986" w14:textId="77777777" w:rsidR="002343B4" w:rsidRPr="00D05A27" w:rsidRDefault="002343B4" w:rsidP="002343B4">
      <w:pPr>
        <w:spacing w:after="180"/>
        <w:rPr>
          <w:rStyle w:val="normaltextrun"/>
          <w:rFonts w:ascii="Palatino Linotype" w:hAnsi="Palatino Linotype" w:cs="Arial"/>
          <w:sz w:val="20"/>
          <w:szCs w:val="20"/>
        </w:rPr>
      </w:pPr>
      <w:r w:rsidRPr="00D05A27">
        <w:rPr>
          <w:rFonts w:ascii="Palatino Linotype" w:hAnsi="Palatino Linotype" w:cs="Arial"/>
          <w:sz w:val="20"/>
          <w:szCs w:val="20"/>
        </w:rPr>
        <w:t xml:space="preserve">The Department has been made aware that businesses, particularly in the retail and hospitality sectors, are receiving statutory demands for payments of outstanding debts (primarily rents). While many landlords are working closely with tenants to find an approach that works for both parties, including rent deferrals or new payment schedules, some commercial </w:t>
      </w:r>
      <w:r w:rsidRPr="00D05A27">
        <w:rPr>
          <w:rStyle w:val="normaltextrun"/>
          <w:rFonts w:ascii="Palatino Linotype" w:hAnsi="Palatino Linotype" w:cs="Arial"/>
          <w:sz w:val="20"/>
          <w:szCs w:val="20"/>
        </w:rPr>
        <w:t xml:space="preserve">landlords appear to be using statutory demands as a heavy-handed tactic to force tenants to pay rent and other debts despite the Government’s call for forbearance. </w:t>
      </w:r>
    </w:p>
    <w:p w14:paraId="3408BABF" w14:textId="77777777" w:rsidR="002343B4" w:rsidRPr="00D05A27" w:rsidRDefault="002343B4" w:rsidP="002343B4">
      <w:pPr>
        <w:keepNext/>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(De)regulatory and economic impacts</w:t>
      </w:r>
    </w:p>
    <w:p w14:paraId="4DF10EF9" w14:textId="2DD7BB2E" w:rsidR="002343B4" w:rsidRPr="00D05A27" w:rsidRDefault="002343B4" w:rsidP="002343B4">
      <w:pPr>
        <w:pStyle w:val="ODPMLevel1"/>
        <w:spacing w:before="120" w:after="0" w:line="259" w:lineRule="auto"/>
        <w:jc w:val="both"/>
        <w:rPr>
          <w:rFonts w:ascii="Palatino Linotype" w:eastAsiaTheme="minorHAnsi" w:hAnsi="Palatino Linotype" w:cs="Arial"/>
          <w:spacing w:val="0"/>
          <w:sz w:val="20"/>
          <w:lang w:eastAsia="en-US"/>
        </w:rPr>
      </w:pPr>
      <w:r w:rsidRPr="00D05A27">
        <w:rPr>
          <w:rFonts w:ascii="Palatino Linotype" w:eastAsiaTheme="minorHAnsi" w:hAnsi="Palatino Linotype" w:cs="Arial"/>
          <w:spacing w:val="0"/>
          <w:sz w:val="20"/>
          <w:lang w:eastAsia="en-US"/>
        </w:rPr>
        <w:t>The C</w:t>
      </w:r>
      <w:r w:rsidR="005E091C">
        <w:rPr>
          <w:rFonts w:ascii="Palatino Linotype" w:eastAsiaTheme="minorHAnsi" w:hAnsi="Palatino Linotype" w:cs="Arial"/>
          <w:spacing w:val="0"/>
          <w:sz w:val="20"/>
          <w:lang w:eastAsia="en-US"/>
        </w:rPr>
        <w:t>OVID</w:t>
      </w:r>
      <w:r w:rsidRPr="00D05A27">
        <w:rPr>
          <w:rFonts w:ascii="Palatino Linotype" w:eastAsiaTheme="minorHAnsi" w:hAnsi="Palatino Linotype" w:cs="Arial"/>
          <w:spacing w:val="0"/>
          <w:sz w:val="20"/>
          <w:lang w:eastAsia="en-US"/>
        </w:rPr>
        <w:t xml:space="preserve">-19 lockdown and the Government’s decision to order all non-essential retail and leisure establishments to close has significantly affected those business’ ability to generate income and thus pay </w:t>
      </w:r>
      <w:r w:rsidRPr="00D05A27">
        <w:rPr>
          <w:rFonts w:ascii="Palatino Linotype" w:eastAsiaTheme="minorEastAsia" w:hAnsi="Palatino Linotype" w:cs="Arial"/>
          <w:spacing w:val="0"/>
          <w:sz w:val="20"/>
          <w:lang w:eastAsia="en-US"/>
        </w:rPr>
        <w:t xml:space="preserve">their ongoing debts, including </w:t>
      </w:r>
      <w:r w:rsidRPr="00D05A27">
        <w:rPr>
          <w:rFonts w:ascii="Palatino Linotype" w:eastAsiaTheme="minorHAnsi" w:hAnsi="Palatino Linotype" w:cs="Arial"/>
          <w:spacing w:val="0"/>
          <w:sz w:val="20"/>
          <w:lang w:eastAsia="en-US"/>
        </w:rPr>
        <w:t xml:space="preserve">rent </w:t>
      </w:r>
      <w:r w:rsidRPr="00D05A27">
        <w:rPr>
          <w:rFonts w:ascii="Palatino Linotype" w:eastAsiaTheme="minorEastAsia" w:hAnsi="Palatino Linotype" w:cs="Arial"/>
          <w:spacing w:val="0"/>
          <w:sz w:val="20"/>
          <w:lang w:eastAsia="en-US"/>
        </w:rPr>
        <w:t xml:space="preserve">due </w:t>
      </w:r>
      <w:r w:rsidRPr="00D05A27">
        <w:rPr>
          <w:rFonts w:ascii="Palatino Linotype" w:eastAsiaTheme="minorHAnsi" w:hAnsi="Palatino Linotype" w:cs="Arial"/>
          <w:spacing w:val="0"/>
          <w:sz w:val="20"/>
          <w:lang w:eastAsia="en-US"/>
        </w:rPr>
        <w:t xml:space="preserve">to their commercial landlords. </w:t>
      </w:r>
      <w:r w:rsidR="005A1897">
        <w:rPr>
          <w:rFonts w:ascii="Palatino Linotype" w:eastAsiaTheme="minorHAnsi" w:hAnsi="Palatino Linotype" w:cs="Arial"/>
          <w:spacing w:val="0"/>
          <w:sz w:val="20"/>
          <w:lang w:eastAsia="en-US"/>
        </w:rPr>
        <w:t xml:space="preserve">The </w:t>
      </w:r>
      <w:r w:rsidRPr="00D05A27">
        <w:rPr>
          <w:rFonts w:ascii="Palatino Linotype" w:eastAsiaTheme="minorHAnsi" w:hAnsi="Palatino Linotype" w:cs="Arial"/>
          <w:spacing w:val="0"/>
          <w:sz w:val="20"/>
          <w:lang w:eastAsia="en-US"/>
        </w:rPr>
        <w:t xml:space="preserve">Government’s priority has been to protect productive firms through a package of fiscal support measures followed by the regulatory easements included in this </w:t>
      </w:r>
      <w:r w:rsidR="00E241C6">
        <w:rPr>
          <w:rFonts w:ascii="Palatino Linotype" w:eastAsiaTheme="minorHAnsi" w:hAnsi="Palatino Linotype" w:cs="Arial"/>
          <w:spacing w:val="0"/>
          <w:sz w:val="20"/>
          <w:lang w:eastAsia="en-US"/>
        </w:rPr>
        <w:t>Act</w:t>
      </w:r>
      <w:r w:rsidRPr="00D05A27">
        <w:rPr>
          <w:rFonts w:ascii="Palatino Linotype" w:eastAsiaTheme="minorHAnsi" w:hAnsi="Palatino Linotype" w:cs="Arial"/>
          <w:spacing w:val="0"/>
          <w:sz w:val="20"/>
          <w:lang w:eastAsia="en-US"/>
        </w:rPr>
        <w:t xml:space="preserve">. In order to protect businesses from eviction by landlords, </w:t>
      </w:r>
      <w:r w:rsidR="005A1897">
        <w:rPr>
          <w:rFonts w:ascii="Palatino Linotype" w:eastAsiaTheme="minorHAnsi" w:hAnsi="Palatino Linotype" w:cs="Arial"/>
          <w:spacing w:val="0"/>
          <w:sz w:val="20"/>
          <w:lang w:eastAsia="en-US"/>
        </w:rPr>
        <w:t>the G</w:t>
      </w:r>
      <w:r w:rsidRPr="00D05A27">
        <w:rPr>
          <w:rFonts w:ascii="Palatino Linotype" w:eastAsiaTheme="minorHAnsi" w:hAnsi="Palatino Linotype" w:cs="Arial"/>
          <w:spacing w:val="0"/>
          <w:sz w:val="20"/>
          <w:lang w:eastAsia="en-US"/>
        </w:rPr>
        <w:t>overnment implemented a moratorium through the Coronavirus Act 2020 on forfeiture lasting until the end of June</w:t>
      </w:r>
      <w:r w:rsidR="00FF3D1B">
        <w:rPr>
          <w:rFonts w:ascii="Palatino Linotype" w:eastAsiaTheme="minorHAnsi" w:hAnsi="Palatino Linotype" w:cs="Arial"/>
          <w:spacing w:val="0"/>
          <w:sz w:val="20"/>
          <w:lang w:eastAsia="en-US"/>
        </w:rPr>
        <w:t xml:space="preserve">, which was subsequently extended to the end </w:t>
      </w:r>
      <w:r w:rsidR="0013190A">
        <w:rPr>
          <w:rFonts w:ascii="Palatino Linotype" w:eastAsiaTheme="minorHAnsi" w:hAnsi="Palatino Linotype" w:cs="Arial"/>
          <w:spacing w:val="0"/>
          <w:sz w:val="20"/>
          <w:lang w:eastAsia="en-US"/>
        </w:rPr>
        <w:t xml:space="preserve">of </w:t>
      </w:r>
      <w:r w:rsidR="00305771">
        <w:rPr>
          <w:rFonts w:ascii="Palatino Linotype" w:eastAsiaTheme="minorHAnsi" w:hAnsi="Palatino Linotype" w:cs="Arial"/>
          <w:spacing w:val="0"/>
          <w:sz w:val="20"/>
          <w:lang w:eastAsia="en-US"/>
        </w:rPr>
        <w:t>September</w:t>
      </w:r>
      <w:r w:rsidRPr="00D05A27">
        <w:rPr>
          <w:rFonts w:ascii="Palatino Linotype" w:eastAsiaTheme="minorHAnsi" w:hAnsi="Palatino Linotype" w:cs="Arial"/>
          <w:spacing w:val="0"/>
          <w:sz w:val="20"/>
          <w:lang w:eastAsia="en-US"/>
        </w:rPr>
        <w:t xml:space="preserve">. </w:t>
      </w:r>
    </w:p>
    <w:p w14:paraId="33D83B47" w14:textId="77B70681" w:rsidR="002343B4" w:rsidRPr="00D05A27" w:rsidRDefault="002343B4" w:rsidP="002343B4">
      <w:pPr>
        <w:pStyle w:val="ODPMLevel1"/>
        <w:spacing w:before="120" w:after="0" w:line="259" w:lineRule="auto"/>
        <w:jc w:val="both"/>
        <w:rPr>
          <w:rFonts w:ascii="Palatino Linotype" w:eastAsiaTheme="minorEastAsia" w:hAnsi="Palatino Linotype" w:cs="Arial"/>
          <w:spacing w:val="0"/>
          <w:sz w:val="20"/>
          <w:lang w:eastAsia="en-US"/>
        </w:rPr>
      </w:pPr>
      <w:r w:rsidRPr="00D05A27">
        <w:rPr>
          <w:rFonts w:ascii="Palatino Linotype" w:eastAsiaTheme="minorEastAsia" w:hAnsi="Palatino Linotype" w:cs="Arial"/>
          <w:spacing w:val="0"/>
          <w:sz w:val="20"/>
          <w:lang w:eastAsia="en-US"/>
        </w:rPr>
        <w:t xml:space="preserve">Some landlords are pursuing aggressive tactics to seek rental income, albeit potentially motivated by business vulnerability. These actions are within the letter but not the spirit of the forbearance the Government has legislated and called for from commercial landlords, and risks creating a significant risk of insolvency for otherwise viable companies at an already challenging time. In the absence of </w:t>
      </w:r>
      <w:r w:rsidR="00250B37">
        <w:rPr>
          <w:rFonts w:ascii="Palatino Linotype" w:eastAsiaTheme="minorEastAsia" w:hAnsi="Palatino Linotype" w:cs="Arial"/>
          <w:spacing w:val="0"/>
          <w:sz w:val="20"/>
          <w:lang w:eastAsia="en-US"/>
        </w:rPr>
        <w:t>G</w:t>
      </w:r>
      <w:r w:rsidRPr="00D05A27">
        <w:rPr>
          <w:rFonts w:ascii="Palatino Linotype" w:eastAsiaTheme="minorEastAsia" w:hAnsi="Palatino Linotype" w:cs="Arial"/>
          <w:spacing w:val="0"/>
          <w:sz w:val="20"/>
          <w:lang w:eastAsia="en-US"/>
        </w:rPr>
        <w:t>overnment action, it is likely that some viable companies that create economic activity and employment will be forced down the route into insolvency.</w:t>
      </w:r>
    </w:p>
    <w:p w14:paraId="0966DDF3" w14:textId="0B371E67" w:rsidR="002343B4" w:rsidRPr="00D05A27" w:rsidRDefault="002343B4" w:rsidP="002343B4">
      <w:pPr>
        <w:pStyle w:val="ODPMLevel1"/>
        <w:spacing w:before="120" w:after="120" w:line="259" w:lineRule="auto"/>
        <w:jc w:val="both"/>
        <w:rPr>
          <w:rFonts w:ascii="Palatino Linotype" w:eastAsiaTheme="minorEastAsia" w:hAnsi="Palatino Linotype" w:cs="Arial"/>
          <w:spacing w:val="0"/>
          <w:sz w:val="20"/>
          <w:lang w:eastAsia="en-US"/>
        </w:rPr>
      </w:pPr>
      <w:r w:rsidRPr="00D05A27">
        <w:rPr>
          <w:rFonts w:ascii="Palatino Linotype" w:eastAsiaTheme="minorEastAsia" w:hAnsi="Palatino Linotype" w:cs="Arial"/>
          <w:spacing w:val="0"/>
          <w:sz w:val="20"/>
          <w:lang w:eastAsia="en-US"/>
        </w:rPr>
        <w:lastRenderedPageBreak/>
        <w:t xml:space="preserve">While </w:t>
      </w:r>
      <w:r w:rsidR="00A01C59">
        <w:rPr>
          <w:rFonts w:ascii="Palatino Linotype" w:eastAsiaTheme="minorEastAsia" w:hAnsi="Palatino Linotype" w:cs="Arial"/>
          <w:spacing w:val="0"/>
          <w:sz w:val="20"/>
          <w:lang w:eastAsia="en-US"/>
        </w:rPr>
        <w:t xml:space="preserve">it is not thought </w:t>
      </w:r>
      <w:r w:rsidRPr="00D05A27">
        <w:rPr>
          <w:rFonts w:ascii="Palatino Linotype" w:eastAsiaTheme="minorEastAsia" w:hAnsi="Palatino Linotype" w:cs="Arial"/>
          <w:spacing w:val="0"/>
          <w:sz w:val="20"/>
          <w:lang w:eastAsia="en-US"/>
        </w:rPr>
        <w:t>that all</w:t>
      </w:r>
      <w:r w:rsidRPr="00D05A27">
        <w:rPr>
          <w:rFonts w:ascii="Palatino Linotype" w:hAnsi="Palatino Linotype"/>
          <w:sz w:val="20"/>
        </w:rPr>
        <w:t xml:space="preserve"> commercial landlords would follow through with a petition to wind up a company if a statutory demand is not paid, for many businesses the filing of a petition alone can cause significant practical issues that may prevent them from continuing to trade. For example, the effect of section 127 of the Insolvency Act </w:t>
      </w:r>
      <w:r w:rsidR="00250B37">
        <w:rPr>
          <w:rFonts w:ascii="Palatino Linotype" w:hAnsi="Palatino Linotype"/>
          <w:sz w:val="20"/>
        </w:rPr>
        <w:t xml:space="preserve">1986 </w:t>
      </w:r>
      <w:r w:rsidRPr="00D05A27">
        <w:rPr>
          <w:rFonts w:ascii="Palatino Linotype" w:hAnsi="Palatino Linotype"/>
          <w:sz w:val="20"/>
        </w:rPr>
        <w:t>means that when banks learn that a petition has been filed, they will usually freeze bank accounts. This is to prevent any untoward disposal of the company’s property; but it also means that a company with a winding</w:t>
      </w:r>
      <w:r w:rsidR="0008558B">
        <w:rPr>
          <w:rFonts w:ascii="Palatino Linotype" w:hAnsi="Palatino Linotype"/>
          <w:sz w:val="20"/>
        </w:rPr>
        <w:t>-</w:t>
      </w:r>
      <w:r w:rsidRPr="00D05A27">
        <w:rPr>
          <w:rFonts w:ascii="Palatino Linotype" w:hAnsi="Palatino Linotype"/>
          <w:sz w:val="20"/>
        </w:rPr>
        <w:t>up petition against it must make an application to court for each payment it needs to make from a frozen account. This can severely affect its ability to trade.</w:t>
      </w:r>
      <w:r w:rsidR="009A3B05">
        <w:rPr>
          <w:rFonts w:ascii="Palatino Linotype" w:hAnsi="Palatino Linotype"/>
          <w:sz w:val="20"/>
        </w:rPr>
        <w:t xml:space="preserve"> </w:t>
      </w:r>
      <w:r w:rsidRPr="00D05A27">
        <w:rPr>
          <w:rFonts w:ascii="Palatino Linotype" w:hAnsi="Palatino Linotype"/>
          <w:sz w:val="20"/>
        </w:rPr>
        <w:t>For many companies the reputational damage is high when a petition becomes public knowledge, usually seven days after being filed.</w:t>
      </w:r>
    </w:p>
    <w:p w14:paraId="4A5D6DDF" w14:textId="21DFB7EF" w:rsidR="002343B4" w:rsidRPr="00D05A27" w:rsidRDefault="006F4492" w:rsidP="002343B4">
      <w:pPr>
        <w:pStyle w:val="ODPMLevel1"/>
        <w:spacing w:before="120" w:after="180" w:line="259" w:lineRule="auto"/>
        <w:jc w:val="both"/>
        <w:rPr>
          <w:rFonts w:ascii="Palatino Linotype" w:eastAsiaTheme="minorHAnsi" w:hAnsi="Palatino Linotype" w:cs="Arial"/>
          <w:spacing w:val="0"/>
          <w:sz w:val="20"/>
          <w:lang w:eastAsia="en-US"/>
        </w:rPr>
      </w:pPr>
      <w:r>
        <w:rPr>
          <w:rFonts w:ascii="Palatino Linotype" w:eastAsiaTheme="minorHAnsi" w:hAnsi="Palatino Linotype" w:cs="Arial"/>
          <w:sz w:val="20"/>
        </w:rPr>
        <w:t>It is r</w:t>
      </w:r>
      <w:r w:rsidRPr="00D05A27">
        <w:rPr>
          <w:rFonts w:ascii="Palatino Linotype" w:eastAsiaTheme="minorHAnsi" w:hAnsi="Palatino Linotype" w:cs="Arial"/>
          <w:sz w:val="20"/>
        </w:rPr>
        <w:t>ecognis</w:t>
      </w:r>
      <w:r>
        <w:rPr>
          <w:rFonts w:ascii="Palatino Linotype" w:eastAsiaTheme="minorHAnsi" w:hAnsi="Palatino Linotype" w:cs="Arial"/>
          <w:sz w:val="20"/>
        </w:rPr>
        <w:t>ed</w:t>
      </w:r>
      <w:r w:rsidR="002343B4" w:rsidRPr="00D05A27">
        <w:rPr>
          <w:rFonts w:ascii="Palatino Linotype" w:eastAsiaTheme="minorHAnsi" w:hAnsi="Palatino Linotype" w:cs="Arial"/>
          <w:sz w:val="20"/>
        </w:rPr>
        <w:t xml:space="preserve"> that supporting tenants in the ways outlined above will put </w:t>
      </w:r>
      <w:r w:rsidR="002343B4" w:rsidRPr="00D05A27">
        <w:rPr>
          <w:rFonts w:ascii="Palatino Linotype" w:eastAsiaTheme="minorEastAsia" w:hAnsi="Palatino Linotype" w:cs="Arial"/>
          <w:sz w:val="20"/>
        </w:rPr>
        <w:t>more of the</w:t>
      </w:r>
      <w:r w:rsidR="002343B4" w:rsidRPr="00D05A27">
        <w:rPr>
          <w:rFonts w:ascii="Palatino Linotype" w:eastAsiaTheme="minorHAnsi" w:hAnsi="Palatino Linotype" w:cs="Arial"/>
          <w:sz w:val="20"/>
        </w:rPr>
        <w:t xml:space="preserve"> burden on </w:t>
      </w:r>
      <w:r w:rsidR="002343B4" w:rsidRPr="00D05A27">
        <w:rPr>
          <w:rFonts w:ascii="Palatino Linotype" w:eastAsiaTheme="minorEastAsia" w:hAnsi="Palatino Linotype" w:cs="Arial"/>
          <w:sz w:val="20"/>
        </w:rPr>
        <w:t>creditors, many</w:t>
      </w:r>
      <w:r w:rsidR="002343B4" w:rsidRPr="00D05A27">
        <w:rPr>
          <w:rFonts w:ascii="Palatino Linotype" w:eastAsiaTheme="minorHAnsi" w:hAnsi="Palatino Linotype" w:cs="Arial"/>
          <w:sz w:val="20"/>
        </w:rPr>
        <w:t xml:space="preserve"> of whom will </w:t>
      </w:r>
      <w:r w:rsidR="002343B4" w:rsidRPr="00D05A27">
        <w:rPr>
          <w:rFonts w:ascii="Palatino Linotype" w:eastAsiaTheme="minorEastAsia" w:hAnsi="Palatino Linotype" w:cs="Arial"/>
          <w:sz w:val="20"/>
        </w:rPr>
        <w:t xml:space="preserve">themselves </w:t>
      </w:r>
      <w:r w:rsidR="002343B4" w:rsidRPr="00D05A27">
        <w:rPr>
          <w:rFonts w:ascii="Palatino Linotype" w:eastAsiaTheme="minorHAnsi" w:hAnsi="Palatino Linotype" w:cs="Arial"/>
          <w:sz w:val="20"/>
        </w:rPr>
        <w:t xml:space="preserve">be under </w:t>
      </w:r>
      <w:r w:rsidR="002343B4" w:rsidRPr="00D05A27">
        <w:rPr>
          <w:rFonts w:ascii="Palatino Linotype" w:eastAsiaTheme="minorEastAsia" w:hAnsi="Palatino Linotype" w:cs="Arial"/>
          <w:sz w:val="20"/>
        </w:rPr>
        <w:t xml:space="preserve">financial </w:t>
      </w:r>
      <w:r w:rsidR="002343B4" w:rsidRPr="00D05A27">
        <w:rPr>
          <w:rFonts w:ascii="Palatino Linotype" w:eastAsiaTheme="minorHAnsi" w:hAnsi="Palatino Linotype" w:cs="Arial"/>
          <w:sz w:val="20"/>
        </w:rPr>
        <w:t xml:space="preserve">pressure from their own creditors. </w:t>
      </w:r>
      <w:r w:rsidR="00FD128A">
        <w:rPr>
          <w:rFonts w:ascii="Palatino Linotype" w:eastAsiaTheme="minorHAnsi" w:hAnsi="Palatino Linotype" w:cs="Arial"/>
          <w:sz w:val="20"/>
        </w:rPr>
        <w:t xml:space="preserve">In addition, </w:t>
      </w:r>
      <w:r w:rsidR="008D09A8">
        <w:rPr>
          <w:rFonts w:ascii="Palatino Linotype" w:eastAsiaTheme="minorHAnsi" w:hAnsi="Palatino Linotype" w:cs="Arial"/>
          <w:sz w:val="20"/>
        </w:rPr>
        <w:t xml:space="preserve">one must not dismiss </w:t>
      </w:r>
      <w:r w:rsidR="002343B4" w:rsidRPr="00D05A27">
        <w:rPr>
          <w:rFonts w:ascii="Palatino Linotype" w:eastAsiaTheme="minorEastAsia" w:hAnsi="Palatino Linotype" w:cs="Arial"/>
          <w:sz w:val="20"/>
        </w:rPr>
        <w:t xml:space="preserve">the importance of supporting creditors in turn, or that doing so can benefit all parties. </w:t>
      </w:r>
      <w:r w:rsidR="002343B4" w:rsidRPr="00D05A27">
        <w:rPr>
          <w:rFonts w:ascii="Palatino Linotype" w:eastAsiaTheme="minorHAnsi" w:hAnsi="Palatino Linotype" w:cs="Arial"/>
          <w:spacing w:val="0"/>
          <w:sz w:val="20"/>
          <w:lang w:eastAsia="en-US"/>
        </w:rPr>
        <w:t>Landlords that are confident in their underlying financial position</w:t>
      </w:r>
      <w:r w:rsidR="002343B4" w:rsidRPr="00D05A27">
        <w:rPr>
          <w:rFonts w:ascii="Palatino Linotype" w:eastAsiaTheme="minorEastAsia" w:hAnsi="Palatino Linotype" w:cs="Arial"/>
          <w:spacing w:val="0"/>
          <w:sz w:val="20"/>
          <w:lang w:eastAsia="en-US"/>
        </w:rPr>
        <w:t>, for example,</w:t>
      </w:r>
      <w:r w:rsidR="002343B4" w:rsidRPr="00D05A27">
        <w:rPr>
          <w:rFonts w:ascii="Palatino Linotype" w:eastAsiaTheme="minorHAnsi" w:hAnsi="Palatino Linotype" w:cs="Arial"/>
          <w:spacing w:val="0"/>
          <w:sz w:val="20"/>
          <w:lang w:eastAsia="en-US"/>
        </w:rPr>
        <w:t xml:space="preserve"> are more likely to agree further rent deferrals or lower rents, and many are already doing so. In these challenging times, </w:t>
      </w:r>
      <w:r w:rsidR="002343B4" w:rsidRPr="00D05A27">
        <w:rPr>
          <w:rFonts w:ascii="Palatino Linotype" w:eastAsiaTheme="minorEastAsia" w:hAnsi="Palatino Linotype" w:cs="Arial"/>
          <w:spacing w:val="0"/>
          <w:sz w:val="20"/>
          <w:lang w:eastAsia="en-US"/>
        </w:rPr>
        <w:t xml:space="preserve">however, </w:t>
      </w:r>
      <w:r w:rsidR="002343B4" w:rsidRPr="00D05A27">
        <w:rPr>
          <w:rFonts w:ascii="Palatino Linotype" w:eastAsiaTheme="minorHAnsi" w:hAnsi="Palatino Linotype" w:cs="Arial"/>
          <w:spacing w:val="0"/>
          <w:sz w:val="20"/>
          <w:lang w:eastAsia="en-US"/>
        </w:rPr>
        <w:t xml:space="preserve">the proposals will to some extent </w:t>
      </w:r>
      <w:r w:rsidR="002343B4" w:rsidRPr="00D05A27">
        <w:rPr>
          <w:rFonts w:ascii="Palatino Linotype" w:eastAsiaTheme="minorEastAsia" w:hAnsi="Palatino Linotype" w:cs="Arial"/>
          <w:spacing w:val="0"/>
          <w:sz w:val="20"/>
          <w:lang w:eastAsia="en-US"/>
        </w:rPr>
        <w:t xml:space="preserve">help to </w:t>
      </w:r>
      <w:r w:rsidR="002343B4" w:rsidRPr="00D05A27">
        <w:rPr>
          <w:rFonts w:ascii="Palatino Linotype" w:eastAsiaTheme="minorHAnsi" w:hAnsi="Palatino Linotype" w:cs="Arial"/>
          <w:spacing w:val="0"/>
          <w:sz w:val="20"/>
          <w:lang w:eastAsia="en-US"/>
        </w:rPr>
        <w:t xml:space="preserve">re-balance the economic risk faced by </w:t>
      </w:r>
      <w:r w:rsidR="002343B4" w:rsidRPr="00D05A27">
        <w:rPr>
          <w:rFonts w:ascii="Palatino Linotype" w:eastAsiaTheme="minorEastAsia" w:hAnsi="Palatino Linotype" w:cs="Arial"/>
          <w:spacing w:val="0"/>
          <w:sz w:val="20"/>
          <w:lang w:eastAsia="en-US"/>
        </w:rPr>
        <w:t>companies</w:t>
      </w:r>
      <w:r w:rsidR="002343B4" w:rsidRPr="00D05A27">
        <w:rPr>
          <w:rFonts w:ascii="Palatino Linotype" w:eastAsiaTheme="minorHAnsi" w:hAnsi="Palatino Linotype" w:cs="Arial"/>
          <w:spacing w:val="0"/>
          <w:sz w:val="20"/>
          <w:lang w:eastAsia="en-US"/>
        </w:rPr>
        <w:t xml:space="preserve"> and their </w:t>
      </w:r>
      <w:r w:rsidR="002343B4" w:rsidRPr="00D05A27">
        <w:rPr>
          <w:rFonts w:ascii="Palatino Linotype" w:eastAsiaTheme="minorEastAsia" w:hAnsi="Palatino Linotype" w:cs="Arial"/>
          <w:spacing w:val="0"/>
          <w:sz w:val="20"/>
          <w:lang w:eastAsia="en-US"/>
        </w:rPr>
        <w:t>creditors by removing the possibility of aggressive and inappropriate debt-recovery actions.</w:t>
      </w:r>
    </w:p>
    <w:p w14:paraId="7D4CDF7F" w14:textId="77777777" w:rsidR="002343B4" w:rsidRPr="00D05A27" w:rsidRDefault="002343B4" w:rsidP="002343B4">
      <w:pPr>
        <w:keepNext/>
        <w:spacing w:after="120"/>
        <w:rPr>
          <w:rFonts w:ascii="Palatino Linotype" w:hAnsi="Palatino Linotype" w:cs="Arial"/>
          <w:i/>
          <w:iCs/>
          <w:sz w:val="20"/>
          <w:szCs w:val="20"/>
          <w:u w:val="single"/>
        </w:rPr>
      </w:pPr>
      <w:r w:rsidRPr="00D05A27">
        <w:rPr>
          <w:rFonts w:ascii="Palatino Linotype" w:hAnsi="Palatino Linotype" w:cs="Arial"/>
          <w:i/>
          <w:iCs/>
          <w:sz w:val="20"/>
          <w:szCs w:val="20"/>
          <w:u w:val="single"/>
        </w:rPr>
        <w:t>Risks</w:t>
      </w:r>
    </w:p>
    <w:p w14:paraId="09270307" w14:textId="77777777"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t xml:space="preserve">While the measures will provide an element of relief to business </w:t>
      </w:r>
      <w:proofErr w:type="gramStart"/>
      <w:r w:rsidRPr="00D05A27">
        <w:rPr>
          <w:rFonts w:ascii="Palatino Linotype" w:hAnsi="Palatino Linotype" w:cs="Arial"/>
          <w:sz w:val="20"/>
          <w:szCs w:val="20"/>
        </w:rPr>
        <w:t>tenants in particular, they</w:t>
      </w:r>
      <w:proofErr w:type="gramEnd"/>
      <w:r w:rsidRPr="00D05A27">
        <w:rPr>
          <w:rFonts w:ascii="Palatino Linotype" w:hAnsi="Palatino Linotype" w:cs="Arial"/>
          <w:sz w:val="20"/>
          <w:szCs w:val="20"/>
        </w:rPr>
        <w:t xml:space="preserve"> will further increase pressures in the commercial property market. The longer social distancing and lock down policies are necessary, effectively preventing whole sectors from trading, the deeper the second-order impact on commercial landlords is likely to be. </w:t>
      </w:r>
    </w:p>
    <w:p w14:paraId="38ABC8A2" w14:textId="43817009" w:rsidR="002343B4" w:rsidRPr="00D05A27" w:rsidRDefault="002343B4" w:rsidP="002343B4">
      <w:pPr>
        <w:rPr>
          <w:rFonts w:ascii="Palatino Linotype" w:hAnsi="Palatino Linotype" w:cs="Arial"/>
          <w:sz w:val="20"/>
          <w:szCs w:val="20"/>
        </w:rPr>
      </w:pPr>
      <w:proofErr w:type="gramStart"/>
      <w:r w:rsidRPr="00D05A27">
        <w:rPr>
          <w:rFonts w:ascii="Palatino Linotype" w:hAnsi="Palatino Linotype" w:cs="Arial"/>
          <w:sz w:val="20"/>
          <w:szCs w:val="20"/>
        </w:rPr>
        <w:t>It is clear that many</w:t>
      </w:r>
      <w:proofErr w:type="gramEnd"/>
      <w:r w:rsidRPr="00D05A27">
        <w:rPr>
          <w:rFonts w:ascii="Palatino Linotype" w:hAnsi="Palatino Linotype" w:cs="Arial"/>
          <w:sz w:val="20"/>
          <w:szCs w:val="20"/>
        </w:rPr>
        <w:t xml:space="preserve"> landlords are working closely with tenants to find an approach that works for both parties, including rent deferrals or new payment schedules. Recognising the challenges facing all those investing in property, </w:t>
      </w:r>
      <w:r w:rsidR="00233E66">
        <w:rPr>
          <w:rFonts w:ascii="Palatino Linotype" w:hAnsi="Palatino Linotype" w:cs="Arial"/>
          <w:sz w:val="20"/>
          <w:szCs w:val="20"/>
        </w:rPr>
        <w:t>the Government w</w:t>
      </w:r>
      <w:r w:rsidRPr="00D05A27">
        <w:rPr>
          <w:rFonts w:ascii="Palatino Linotype" w:hAnsi="Palatino Linotype" w:cs="Arial"/>
          <w:sz w:val="20"/>
          <w:szCs w:val="20"/>
        </w:rPr>
        <w:t>elcome</w:t>
      </w:r>
      <w:r w:rsidR="00233E66">
        <w:rPr>
          <w:rFonts w:ascii="Palatino Linotype" w:hAnsi="Palatino Linotype" w:cs="Arial"/>
          <w:sz w:val="20"/>
          <w:szCs w:val="20"/>
        </w:rPr>
        <w:t>s</w:t>
      </w:r>
      <w:r w:rsidRPr="00D05A27">
        <w:rPr>
          <w:rFonts w:ascii="Palatino Linotype" w:hAnsi="Palatino Linotype" w:cs="Arial"/>
          <w:sz w:val="20"/>
          <w:szCs w:val="20"/>
        </w:rPr>
        <w:t xml:space="preserve"> this approach and are grateful to those being flexible. </w:t>
      </w:r>
      <w:r w:rsidR="00313EA2">
        <w:rPr>
          <w:rFonts w:ascii="Palatino Linotype" w:hAnsi="Palatino Linotype" w:cs="Arial"/>
          <w:sz w:val="20"/>
          <w:szCs w:val="20"/>
        </w:rPr>
        <w:t>The Government will</w:t>
      </w:r>
      <w:r w:rsidRPr="00D05A27">
        <w:rPr>
          <w:rFonts w:ascii="Palatino Linotype" w:hAnsi="Palatino Linotype" w:cs="Arial"/>
          <w:sz w:val="20"/>
          <w:szCs w:val="20"/>
        </w:rPr>
        <w:t xml:space="preserve"> continu</w:t>
      </w:r>
      <w:r w:rsidR="00313EA2">
        <w:rPr>
          <w:rFonts w:ascii="Palatino Linotype" w:hAnsi="Palatino Linotype" w:cs="Arial"/>
          <w:sz w:val="20"/>
          <w:szCs w:val="20"/>
        </w:rPr>
        <w:t>e</w:t>
      </w:r>
      <w:r w:rsidRPr="00D05A27">
        <w:rPr>
          <w:rFonts w:ascii="Palatino Linotype" w:hAnsi="Palatino Linotype" w:cs="Arial"/>
          <w:sz w:val="20"/>
          <w:szCs w:val="20"/>
        </w:rPr>
        <w:t xml:space="preserve"> to work with landlords and their representatives on support for the sector.</w:t>
      </w:r>
    </w:p>
    <w:p w14:paraId="313CC552" w14:textId="048358E2" w:rsidR="002343B4" w:rsidRPr="00D05A27" w:rsidRDefault="002343B4" w:rsidP="002343B4">
      <w:pPr>
        <w:rPr>
          <w:rFonts w:ascii="Palatino Linotype" w:hAnsi="Palatino Linotype" w:cs="Arial"/>
          <w:sz w:val="20"/>
          <w:szCs w:val="20"/>
        </w:rPr>
      </w:pPr>
      <w:r w:rsidRPr="00D05A27">
        <w:rPr>
          <w:rFonts w:ascii="Palatino Linotype" w:hAnsi="Palatino Linotype" w:cs="Arial"/>
          <w:sz w:val="20"/>
          <w:szCs w:val="20"/>
        </w:rPr>
        <w:t xml:space="preserve">Government has announced a significant package of business support, include grants and government-backed loans. </w:t>
      </w:r>
      <w:r w:rsidR="00313EA2">
        <w:rPr>
          <w:rFonts w:ascii="Palatino Linotype" w:hAnsi="Palatino Linotype" w:cs="Arial"/>
          <w:sz w:val="20"/>
          <w:szCs w:val="20"/>
        </w:rPr>
        <w:t>P</w:t>
      </w:r>
      <w:r w:rsidRPr="00D05A27">
        <w:rPr>
          <w:rFonts w:ascii="Palatino Linotype" w:hAnsi="Palatino Linotype" w:cs="Arial"/>
          <w:sz w:val="20"/>
          <w:szCs w:val="20"/>
        </w:rPr>
        <w:t xml:space="preserve">art of this challenge is that commercial landlords have their own obligations to meet, which is why the Government has asked lenders and investors to offer equal understanding. The expectation here is equally clear: lenders and investors should consider how debt obligations can be met in a way that does not put unnecessary pressure on retail and hospitality tenants. </w:t>
      </w:r>
    </w:p>
    <w:p w14:paraId="36414B92" w14:textId="57B3D5C5" w:rsidR="00927EA6" w:rsidRDefault="002343B4" w:rsidP="00F6551F">
      <w:pPr>
        <w:spacing w:after="120"/>
        <w:rPr>
          <w:rFonts w:ascii="Palatino Linotype" w:hAnsi="Palatino Linotype" w:cs="Arial"/>
          <w:sz w:val="20"/>
          <w:szCs w:val="20"/>
        </w:rPr>
      </w:pPr>
      <w:r w:rsidRPr="00D05A27">
        <w:rPr>
          <w:rFonts w:ascii="Palatino Linotype" w:hAnsi="Palatino Linotype" w:cs="Arial"/>
          <w:sz w:val="20"/>
          <w:szCs w:val="20"/>
        </w:rPr>
        <w:t>Overall, while the Government acknowledges that the measure will to some extent increase risks to commercial landlords, some of which might be under pressure themselves, it assesses that the re-balancing of risks described above is an appropriate temporary intervention</w:t>
      </w:r>
      <w:r w:rsidR="00F23143">
        <w:rPr>
          <w:rFonts w:ascii="Palatino Linotype" w:hAnsi="Palatino Linotype" w:cs="Arial"/>
          <w:sz w:val="20"/>
          <w:szCs w:val="20"/>
        </w:rPr>
        <w:t xml:space="preserve"> also with </w:t>
      </w:r>
      <w:r w:rsidRPr="00D05A27">
        <w:rPr>
          <w:rFonts w:ascii="Palatino Linotype" w:hAnsi="Palatino Linotype" w:cs="Arial"/>
          <w:sz w:val="20"/>
          <w:szCs w:val="20"/>
        </w:rPr>
        <w:t>the Government’s wider business support measures.</w:t>
      </w:r>
      <w:bookmarkEnd w:id="162"/>
      <w:bookmarkEnd w:id="163"/>
      <w:bookmarkEnd w:id="168"/>
    </w:p>
    <w:p w14:paraId="324FD880" w14:textId="77777777" w:rsidR="00927EA6" w:rsidRDefault="00927EA6">
      <w:pPr>
        <w:rPr>
          <w:rFonts w:ascii="Palatino Linotype" w:hAnsi="Palatino Linotype" w:cs="Arial"/>
          <w:sz w:val="20"/>
          <w:szCs w:val="20"/>
        </w:rPr>
      </w:pPr>
      <w:r>
        <w:rPr>
          <w:rFonts w:ascii="Palatino Linotype" w:hAnsi="Palatino Linotype" w:cs="Arial"/>
          <w:sz w:val="20"/>
          <w:szCs w:val="20"/>
        </w:rPr>
        <w:br w:type="page"/>
      </w:r>
    </w:p>
    <w:p w14:paraId="4A609B8E" w14:textId="77777777" w:rsidR="00927EA6" w:rsidRPr="00927EA6" w:rsidRDefault="00927EA6" w:rsidP="00877C3D">
      <w:pPr>
        <w:pStyle w:val="Heading1"/>
        <w:rPr>
          <w:rFonts w:ascii="Segoe UI" w:hAnsi="Segoe UI" w:cs="Segoe UI"/>
          <w:sz w:val="18"/>
          <w:szCs w:val="18"/>
          <w:lang w:eastAsia="en-GB" w:bidi="ar-SA"/>
        </w:rPr>
      </w:pPr>
      <w:bookmarkStart w:id="173" w:name="_Toc44920873"/>
      <w:r w:rsidRPr="00927EA6">
        <w:rPr>
          <w:lang w:eastAsia="en-GB" w:bidi="ar-SA"/>
        </w:rPr>
        <w:lastRenderedPageBreak/>
        <w:t>Annex C - Hansard References</w:t>
      </w:r>
      <w:bookmarkEnd w:id="173"/>
      <w:r w:rsidRPr="00927EA6">
        <w:rPr>
          <w:lang w:eastAsia="en-GB" w:bidi="ar-SA"/>
        </w:rPr>
        <w:t> </w:t>
      </w:r>
    </w:p>
    <w:p w14:paraId="773C8075" w14:textId="77777777" w:rsidR="00927EA6" w:rsidRPr="00927EA6" w:rsidRDefault="00927EA6" w:rsidP="00C13A81">
      <w:pPr>
        <w:pStyle w:val="ParaNumbered"/>
        <w:rPr>
          <w:lang w:eastAsia="en-GB" w:bidi="ar-SA"/>
        </w:rPr>
      </w:pPr>
      <w:r w:rsidRPr="00927EA6">
        <w:rPr>
          <w:lang w:eastAsia="en-GB" w:bidi="ar-SA"/>
        </w:rPr>
        <w:t>The following table sets out the dates and Hansard references for each stage of the Act's passage through Parliament.  </w:t>
      </w:r>
    </w:p>
    <w:p w14:paraId="6718FB97" w14:textId="31F5A459" w:rsidR="00927EA6" w:rsidRPr="00927EA6" w:rsidRDefault="00927EA6" w:rsidP="00CE7F6B">
      <w:pPr>
        <w:spacing w:after="0" w:line="240" w:lineRule="auto"/>
        <w:ind w:left="360"/>
        <w:textAlignment w:val="baseline"/>
        <w:rPr>
          <w:rFonts w:ascii="Palatino Linotype" w:eastAsia="Times New Roman" w:hAnsi="Palatino Linotype" w:cs="Segoe UI"/>
          <w:color w:val="000000"/>
          <w:sz w:val="20"/>
          <w:szCs w:val="20"/>
          <w:lang w:eastAsia="en-GB" w:bidi="ar-SA"/>
        </w:rPr>
      </w:pPr>
    </w:p>
    <w:tbl>
      <w:tblPr>
        <w:tblW w:w="908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4"/>
        <w:gridCol w:w="2067"/>
        <w:gridCol w:w="4556"/>
      </w:tblGrid>
      <w:tr w:rsidR="00870A17" w:rsidRPr="00927EA6" w14:paraId="3F7203E5" w14:textId="77777777" w:rsidTr="00CE7F6B">
        <w:tc>
          <w:tcPr>
            <w:tcW w:w="2464" w:type="dxa"/>
            <w:tcBorders>
              <w:top w:val="single" w:sz="6" w:space="0" w:color="0070C0"/>
              <w:left w:val="single" w:sz="6" w:space="0" w:color="0070C0"/>
              <w:bottom w:val="single" w:sz="6" w:space="0" w:color="0070C0"/>
              <w:right w:val="single" w:sz="6" w:space="0" w:color="0070C0"/>
            </w:tcBorders>
            <w:shd w:val="clear" w:color="auto" w:fill="auto"/>
            <w:hideMark/>
          </w:tcPr>
          <w:p w14:paraId="4478D00F"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b/>
                <w:bCs/>
                <w:color w:val="000000"/>
                <w:sz w:val="16"/>
                <w:szCs w:val="16"/>
                <w:lang w:eastAsia="en-GB" w:bidi="ar-SA"/>
              </w:rPr>
              <w:t>Stage</w:t>
            </w:r>
            <w:r w:rsidRPr="00927EA6">
              <w:rPr>
                <w:rFonts w:ascii="Arial" w:eastAsia="Times New Roman" w:hAnsi="Arial" w:cs="Arial"/>
                <w:color w:val="000000"/>
                <w:sz w:val="16"/>
                <w:szCs w:val="16"/>
                <w:lang w:eastAsia="en-GB" w:bidi="ar-SA"/>
              </w:rPr>
              <w:t> </w:t>
            </w:r>
          </w:p>
        </w:tc>
        <w:tc>
          <w:tcPr>
            <w:tcW w:w="2067" w:type="dxa"/>
            <w:tcBorders>
              <w:top w:val="single" w:sz="6" w:space="0" w:color="0070C0"/>
              <w:left w:val="nil"/>
              <w:bottom w:val="single" w:sz="6" w:space="0" w:color="0070C0"/>
              <w:right w:val="single" w:sz="6" w:space="0" w:color="0070C0"/>
            </w:tcBorders>
            <w:shd w:val="clear" w:color="auto" w:fill="auto"/>
            <w:hideMark/>
          </w:tcPr>
          <w:p w14:paraId="69D2A11E"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b/>
                <w:bCs/>
                <w:color w:val="000000"/>
                <w:sz w:val="16"/>
                <w:szCs w:val="16"/>
                <w:lang w:eastAsia="en-GB" w:bidi="ar-SA"/>
              </w:rPr>
              <w:t>Date</w:t>
            </w:r>
            <w:r w:rsidRPr="00927EA6">
              <w:rPr>
                <w:rFonts w:ascii="Arial" w:eastAsia="Times New Roman" w:hAnsi="Arial" w:cs="Arial"/>
                <w:color w:val="000000"/>
                <w:sz w:val="16"/>
                <w:szCs w:val="16"/>
                <w:lang w:eastAsia="en-GB" w:bidi="ar-SA"/>
              </w:rPr>
              <w:t> </w:t>
            </w:r>
          </w:p>
        </w:tc>
        <w:tc>
          <w:tcPr>
            <w:tcW w:w="4556" w:type="dxa"/>
            <w:tcBorders>
              <w:top w:val="single" w:sz="6" w:space="0" w:color="0070C0"/>
              <w:left w:val="nil"/>
              <w:bottom w:val="single" w:sz="6" w:space="0" w:color="0070C0"/>
              <w:right w:val="single" w:sz="6" w:space="0" w:color="0070C0"/>
            </w:tcBorders>
            <w:shd w:val="clear" w:color="auto" w:fill="auto"/>
            <w:hideMark/>
          </w:tcPr>
          <w:p w14:paraId="507BFBA7"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b/>
                <w:bCs/>
                <w:color w:val="000000"/>
                <w:sz w:val="16"/>
                <w:szCs w:val="16"/>
                <w:lang w:eastAsia="en-GB" w:bidi="ar-SA"/>
              </w:rPr>
              <w:t>Hansard Reference</w:t>
            </w:r>
            <w:r w:rsidRPr="00927EA6">
              <w:rPr>
                <w:rFonts w:ascii="Arial" w:eastAsia="Times New Roman" w:hAnsi="Arial" w:cs="Arial"/>
                <w:color w:val="000000"/>
                <w:sz w:val="16"/>
                <w:szCs w:val="16"/>
                <w:lang w:eastAsia="en-GB" w:bidi="ar-SA"/>
              </w:rPr>
              <w:t> </w:t>
            </w:r>
          </w:p>
        </w:tc>
      </w:tr>
      <w:tr w:rsidR="00927EA6" w:rsidRPr="00927EA6" w14:paraId="333196E4" w14:textId="77777777" w:rsidTr="00CE7F6B">
        <w:tc>
          <w:tcPr>
            <w:tcW w:w="9087" w:type="dxa"/>
            <w:gridSpan w:val="3"/>
            <w:tcBorders>
              <w:top w:val="nil"/>
              <w:left w:val="single" w:sz="6" w:space="0" w:color="0070C0"/>
              <w:bottom w:val="single" w:sz="6" w:space="0" w:color="0070C0"/>
              <w:right w:val="single" w:sz="6" w:space="0" w:color="0070C0"/>
            </w:tcBorders>
            <w:shd w:val="clear" w:color="auto" w:fill="auto"/>
            <w:hideMark/>
          </w:tcPr>
          <w:p w14:paraId="140C33F2"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i/>
                <w:iCs/>
                <w:color w:val="000000"/>
                <w:sz w:val="16"/>
                <w:szCs w:val="16"/>
                <w:lang w:eastAsia="en-GB" w:bidi="ar-SA"/>
              </w:rPr>
              <w:t>House of Commons</w:t>
            </w:r>
            <w:r w:rsidRPr="00927EA6">
              <w:rPr>
                <w:rFonts w:ascii="Arial" w:eastAsia="Times New Roman" w:hAnsi="Arial" w:cs="Arial"/>
                <w:color w:val="000000"/>
                <w:sz w:val="16"/>
                <w:szCs w:val="16"/>
                <w:lang w:eastAsia="en-GB" w:bidi="ar-SA"/>
              </w:rPr>
              <w:t> </w:t>
            </w:r>
          </w:p>
        </w:tc>
      </w:tr>
      <w:tr w:rsidR="00870A17" w:rsidRPr="00927EA6" w14:paraId="2B89D400"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107689B7"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Introduction </w:t>
            </w:r>
          </w:p>
        </w:tc>
        <w:tc>
          <w:tcPr>
            <w:tcW w:w="2067" w:type="dxa"/>
            <w:tcBorders>
              <w:top w:val="nil"/>
              <w:left w:val="nil"/>
              <w:bottom w:val="single" w:sz="6" w:space="0" w:color="0070C0"/>
              <w:right w:val="single" w:sz="6" w:space="0" w:color="0070C0"/>
            </w:tcBorders>
            <w:shd w:val="clear" w:color="auto" w:fill="auto"/>
            <w:hideMark/>
          </w:tcPr>
          <w:p w14:paraId="2E8DDFA3" w14:textId="35402AC5"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20 May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13C945DC" w14:textId="1C78E59C"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16" w:anchor="contribution-0C8B8492-541D-4273-A175-8D0457EA7D1C" w:history="1">
              <w:r w:rsidR="00927EA6" w:rsidRPr="00C23C55">
                <w:rPr>
                  <w:rStyle w:val="Hyperlink"/>
                  <w:rFonts w:ascii="Arial" w:eastAsia="Times New Roman" w:hAnsi="Arial" w:cs="Arial"/>
                  <w:sz w:val="16"/>
                  <w:szCs w:val="16"/>
                  <w:lang w:eastAsia="en-GB" w:bidi="ar-SA"/>
                </w:rPr>
                <w:t xml:space="preserve">Vol. </w:t>
              </w:r>
              <w:r w:rsidR="00D057CB" w:rsidRPr="00C23C55">
                <w:rPr>
                  <w:rStyle w:val="Hyperlink"/>
                  <w:rFonts w:ascii="Arial" w:eastAsia="Times New Roman" w:hAnsi="Arial" w:cs="Arial"/>
                  <w:sz w:val="16"/>
                  <w:szCs w:val="16"/>
                  <w:lang w:eastAsia="en-GB" w:bidi="ar-SA"/>
                </w:rPr>
                <w:t>676</w:t>
              </w:r>
              <w:r w:rsidR="00927EA6" w:rsidRPr="00C23C55">
                <w:rPr>
                  <w:rStyle w:val="Hyperlink"/>
                  <w:rFonts w:ascii="Arial" w:eastAsia="Times New Roman" w:hAnsi="Arial" w:cs="Arial"/>
                  <w:sz w:val="16"/>
                  <w:szCs w:val="16"/>
                  <w:lang w:eastAsia="en-GB" w:bidi="ar-SA"/>
                </w:rPr>
                <w:t xml:space="preserve"> Col. </w:t>
              </w:r>
              <w:r w:rsidR="00C23C55" w:rsidRPr="00C23C55">
                <w:rPr>
                  <w:rStyle w:val="Hyperlink"/>
                  <w:rFonts w:ascii="Arial" w:eastAsia="Times New Roman" w:hAnsi="Arial" w:cs="Arial"/>
                  <w:sz w:val="16"/>
                  <w:szCs w:val="16"/>
                  <w:lang w:eastAsia="en-GB" w:bidi="ar-SA"/>
                </w:rPr>
                <w:t>610</w:t>
              </w:r>
              <w:r w:rsidR="00927EA6" w:rsidRPr="00C23C55">
                <w:rPr>
                  <w:rStyle w:val="Hyperlink"/>
                  <w:rFonts w:ascii="Arial" w:eastAsia="Times New Roman" w:hAnsi="Arial" w:cs="Arial"/>
                  <w:sz w:val="16"/>
                  <w:szCs w:val="16"/>
                  <w:lang w:eastAsia="en-GB" w:bidi="ar-SA"/>
                </w:rPr>
                <w:t> </w:t>
              </w:r>
            </w:hyperlink>
            <w:r w:rsidR="00C23C55" w:rsidRPr="00927EA6">
              <w:rPr>
                <w:rFonts w:ascii="Times New Roman" w:eastAsia="Times New Roman" w:hAnsi="Times New Roman" w:cs="Times New Roman"/>
                <w:color w:val="000000"/>
                <w:sz w:val="24"/>
                <w:szCs w:val="24"/>
                <w:lang w:eastAsia="en-GB" w:bidi="ar-SA"/>
              </w:rPr>
              <w:t xml:space="preserve"> </w:t>
            </w:r>
          </w:p>
        </w:tc>
      </w:tr>
      <w:tr w:rsidR="00870A17" w:rsidRPr="00927EA6" w14:paraId="0E3D2948"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6196DDFD"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Second Reading </w:t>
            </w:r>
          </w:p>
        </w:tc>
        <w:tc>
          <w:tcPr>
            <w:tcW w:w="2067" w:type="dxa"/>
            <w:tcBorders>
              <w:top w:val="nil"/>
              <w:left w:val="nil"/>
              <w:bottom w:val="single" w:sz="6" w:space="0" w:color="0070C0"/>
              <w:right w:val="single" w:sz="6" w:space="0" w:color="0070C0"/>
            </w:tcBorders>
            <w:shd w:val="clear" w:color="auto" w:fill="auto"/>
            <w:hideMark/>
          </w:tcPr>
          <w:p w14:paraId="73CF1284" w14:textId="52CF6100"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03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6A064976" w14:textId="3CA0CD8C"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17" w:history="1">
              <w:r w:rsidR="00927EA6" w:rsidRPr="00670DF2">
                <w:rPr>
                  <w:rStyle w:val="Hyperlink"/>
                  <w:rFonts w:ascii="Arial" w:eastAsia="Times New Roman" w:hAnsi="Arial" w:cs="Arial"/>
                  <w:sz w:val="16"/>
                  <w:szCs w:val="16"/>
                  <w:lang w:eastAsia="en-GB" w:bidi="ar-SA"/>
                </w:rPr>
                <w:t>Vol.</w:t>
              </w:r>
              <w:r w:rsidR="00670DF2" w:rsidRPr="00670DF2">
                <w:rPr>
                  <w:rStyle w:val="Hyperlink"/>
                  <w:rFonts w:ascii="Arial" w:eastAsia="Times New Roman" w:hAnsi="Arial" w:cs="Arial"/>
                  <w:sz w:val="16"/>
                  <w:szCs w:val="16"/>
                  <w:lang w:eastAsia="en-GB" w:bidi="ar-SA"/>
                </w:rPr>
                <w:t xml:space="preserve"> 676</w:t>
              </w:r>
              <w:r w:rsidR="00927EA6" w:rsidRPr="00670DF2">
                <w:rPr>
                  <w:rStyle w:val="Hyperlink"/>
                  <w:rFonts w:ascii="Arial" w:eastAsia="Times New Roman" w:hAnsi="Arial" w:cs="Arial"/>
                  <w:sz w:val="16"/>
                  <w:szCs w:val="16"/>
                  <w:lang w:eastAsia="en-GB" w:bidi="ar-SA"/>
                </w:rPr>
                <w:t xml:space="preserve"> Col. </w:t>
              </w:r>
              <w:r w:rsidR="00670DF2" w:rsidRPr="00670DF2">
                <w:rPr>
                  <w:rStyle w:val="Hyperlink"/>
                  <w:rFonts w:ascii="Arial" w:eastAsia="Times New Roman" w:hAnsi="Arial" w:cs="Arial"/>
                  <w:sz w:val="16"/>
                  <w:szCs w:val="16"/>
                  <w:lang w:eastAsia="en-GB" w:bidi="ar-SA"/>
                </w:rPr>
                <w:t>890</w:t>
              </w:r>
              <w:r w:rsidR="00927EA6" w:rsidRPr="00670DF2">
                <w:rPr>
                  <w:rStyle w:val="Hyperlink"/>
                  <w:rFonts w:ascii="Arial" w:eastAsia="Times New Roman" w:hAnsi="Arial" w:cs="Arial"/>
                  <w:sz w:val="16"/>
                  <w:szCs w:val="16"/>
                  <w:lang w:eastAsia="en-GB" w:bidi="ar-SA"/>
                </w:rPr>
                <w:t> </w:t>
              </w:r>
            </w:hyperlink>
          </w:p>
        </w:tc>
      </w:tr>
      <w:tr w:rsidR="00870A17" w:rsidRPr="00927EA6" w14:paraId="6105EA42"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5B657AD5"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Public Bill Committee </w:t>
            </w:r>
          </w:p>
        </w:tc>
        <w:tc>
          <w:tcPr>
            <w:tcW w:w="2067" w:type="dxa"/>
            <w:tcBorders>
              <w:top w:val="nil"/>
              <w:left w:val="nil"/>
              <w:bottom w:val="single" w:sz="6" w:space="0" w:color="0070C0"/>
              <w:right w:val="single" w:sz="6" w:space="0" w:color="0070C0"/>
            </w:tcBorders>
            <w:shd w:val="clear" w:color="auto" w:fill="auto"/>
            <w:hideMark/>
          </w:tcPr>
          <w:p w14:paraId="5F2628C0" w14:textId="522CA681"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03 June 2020</w:t>
            </w:r>
            <w:r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55F632C1" w14:textId="44BAAC5A"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18" w:history="1">
              <w:r w:rsidR="00927EA6" w:rsidRPr="002E7985">
                <w:rPr>
                  <w:rStyle w:val="Hyperlink"/>
                  <w:rFonts w:ascii="Arial" w:eastAsia="Times New Roman" w:hAnsi="Arial" w:cs="Arial"/>
                  <w:sz w:val="16"/>
                  <w:szCs w:val="16"/>
                  <w:lang w:eastAsia="en-GB" w:bidi="ar-SA"/>
                </w:rPr>
                <w:t xml:space="preserve">Vol. </w:t>
              </w:r>
              <w:r w:rsidR="002E7985" w:rsidRPr="002E7985">
                <w:rPr>
                  <w:rStyle w:val="Hyperlink"/>
                  <w:rFonts w:ascii="Arial" w:eastAsia="Times New Roman" w:hAnsi="Arial" w:cs="Arial"/>
                  <w:sz w:val="16"/>
                  <w:szCs w:val="16"/>
                  <w:lang w:eastAsia="en-GB" w:bidi="ar-SA"/>
                </w:rPr>
                <w:t>676</w:t>
              </w:r>
              <w:r w:rsidR="00927EA6" w:rsidRPr="002E7985">
                <w:rPr>
                  <w:rStyle w:val="Hyperlink"/>
                  <w:rFonts w:ascii="Arial" w:eastAsia="Times New Roman" w:hAnsi="Arial" w:cs="Arial"/>
                  <w:sz w:val="16"/>
                  <w:szCs w:val="16"/>
                  <w:lang w:eastAsia="en-GB" w:bidi="ar-SA"/>
                </w:rPr>
                <w:t xml:space="preserve"> Col. </w:t>
              </w:r>
              <w:r w:rsidR="002E7985" w:rsidRPr="002E7985">
                <w:rPr>
                  <w:rStyle w:val="Hyperlink"/>
                  <w:rFonts w:ascii="Arial" w:eastAsia="Times New Roman" w:hAnsi="Arial" w:cs="Arial"/>
                  <w:sz w:val="16"/>
                  <w:szCs w:val="16"/>
                  <w:lang w:eastAsia="en-GB" w:bidi="ar-SA"/>
                </w:rPr>
                <w:t>956</w:t>
              </w:r>
            </w:hyperlink>
          </w:p>
        </w:tc>
      </w:tr>
      <w:tr w:rsidR="00870A17" w:rsidRPr="00927EA6" w14:paraId="1A7870DC"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3AF8BF24"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Report and Third Reading </w:t>
            </w:r>
          </w:p>
        </w:tc>
        <w:tc>
          <w:tcPr>
            <w:tcW w:w="2067" w:type="dxa"/>
            <w:tcBorders>
              <w:top w:val="nil"/>
              <w:left w:val="nil"/>
              <w:bottom w:val="single" w:sz="6" w:space="0" w:color="0070C0"/>
              <w:right w:val="single" w:sz="6" w:space="0" w:color="0070C0"/>
            </w:tcBorders>
            <w:shd w:val="clear" w:color="auto" w:fill="auto"/>
            <w:hideMark/>
          </w:tcPr>
          <w:p w14:paraId="73C9A7C2" w14:textId="3E8A1905"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03 June 2020</w:t>
            </w:r>
            <w:r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1A35BBF5" w14:textId="37660AF5"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19" w:anchor="contribution-32EE9390-FBFF-4497-8652-02A7A7E7D925" w:history="1">
              <w:r w:rsidR="00927EA6" w:rsidRPr="00914058">
                <w:rPr>
                  <w:rStyle w:val="Hyperlink"/>
                  <w:rFonts w:ascii="Arial" w:eastAsia="Times New Roman" w:hAnsi="Arial" w:cs="Arial"/>
                  <w:sz w:val="16"/>
                  <w:szCs w:val="16"/>
                  <w:lang w:eastAsia="en-GB" w:bidi="ar-SA"/>
                </w:rPr>
                <w:t xml:space="preserve">Vol. </w:t>
              </w:r>
              <w:r w:rsidR="00914058" w:rsidRPr="00914058">
                <w:rPr>
                  <w:rStyle w:val="Hyperlink"/>
                  <w:rFonts w:ascii="Arial" w:eastAsia="Times New Roman" w:hAnsi="Arial" w:cs="Arial"/>
                  <w:sz w:val="16"/>
                  <w:szCs w:val="16"/>
                  <w:lang w:eastAsia="en-GB" w:bidi="ar-SA"/>
                </w:rPr>
                <w:t>676</w:t>
              </w:r>
              <w:r w:rsidR="00927EA6" w:rsidRPr="00914058">
                <w:rPr>
                  <w:rStyle w:val="Hyperlink"/>
                  <w:rFonts w:ascii="Arial" w:eastAsia="Times New Roman" w:hAnsi="Arial" w:cs="Arial"/>
                  <w:sz w:val="16"/>
                  <w:szCs w:val="16"/>
                  <w:lang w:eastAsia="en-GB" w:bidi="ar-SA"/>
                </w:rPr>
                <w:t xml:space="preserve"> Col. </w:t>
              </w:r>
              <w:r w:rsidR="00914058" w:rsidRPr="00914058">
                <w:rPr>
                  <w:rStyle w:val="Hyperlink"/>
                  <w:rFonts w:ascii="Arial" w:eastAsia="Times New Roman" w:hAnsi="Arial" w:cs="Arial"/>
                  <w:sz w:val="16"/>
                  <w:szCs w:val="16"/>
                  <w:lang w:eastAsia="en-GB" w:bidi="ar-SA"/>
                </w:rPr>
                <w:t>972</w:t>
              </w:r>
            </w:hyperlink>
          </w:p>
        </w:tc>
      </w:tr>
      <w:tr w:rsidR="00927EA6" w:rsidRPr="00927EA6" w14:paraId="07F8AB57" w14:textId="77777777" w:rsidTr="00CE7F6B">
        <w:tc>
          <w:tcPr>
            <w:tcW w:w="9087" w:type="dxa"/>
            <w:gridSpan w:val="3"/>
            <w:tcBorders>
              <w:top w:val="nil"/>
              <w:left w:val="single" w:sz="6" w:space="0" w:color="0070C0"/>
              <w:bottom w:val="single" w:sz="6" w:space="0" w:color="0070C0"/>
              <w:right w:val="single" w:sz="6" w:space="0" w:color="0070C0"/>
            </w:tcBorders>
            <w:shd w:val="clear" w:color="auto" w:fill="auto"/>
            <w:hideMark/>
          </w:tcPr>
          <w:p w14:paraId="198E6D02"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i/>
                <w:iCs/>
                <w:color w:val="000000"/>
                <w:sz w:val="16"/>
                <w:szCs w:val="16"/>
                <w:lang w:eastAsia="en-GB" w:bidi="ar-SA"/>
              </w:rPr>
              <w:t>House of Lords</w:t>
            </w:r>
            <w:r w:rsidRPr="00927EA6">
              <w:rPr>
                <w:rFonts w:ascii="Arial" w:eastAsia="Times New Roman" w:hAnsi="Arial" w:cs="Arial"/>
                <w:color w:val="000000"/>
                <w:sz w:val="16"/>
                <w:szCs w:val="16"/>
                <w:lang w:eastAsia="en-GB" w:bidi="ar-SA"/>
              </w:rPr>
              <w:t> </w:t>
            </w:r>
          </w:p>
        </w:tc>
      </w:tr>
      <w:tr w:rsidR="00870A17" w:rsidRPr="00927EA6" w14:paraId="0C78E574"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69D1D243"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Introduction </w:t>
            </w:r>
          </w:p>
        </w:tc>
        <w:tc>
          <w:tcPr>
            <w:tcW w:w="2067" w:type="dxa"/>
            <w:tcBorders>
              <w:top w:val="nil"/>
              <w:left w:val="nil"/>
              <w:bottom w:val="single" w:sz="6" w:space="0" w:color="0070C0"/>
              <w:right w:val="single" w:sz="6" w:space="0" w:color="0070C0"/>
            </w:tcBorders>
            <w:shd w:val="clear" w:color="auto" w:fill="auto"/>
            <w:hideMark/>
          </w:tcPr>
          <w:p w14:paraId="317C543E" w14:textId="5B958BC9"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03 June 2020</w:t>
            </w:r>
            <w:r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09B8AAB0" w14:textId="69CBF6F9"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0" w:history="1">
              <w:r w:rsidR="00E54060">
                <w:rPr>
                  <w:rStyle w:val="Hyperlink"/>
                  <w:rFonts w:ascii="Arial" w:eastAsia="Times New Roman" w:hAnsi="Arial" w:cs="Arial"/>
                  <w:sz w:val="16"/>
                  <w:szCs w:val="16"/>
                  <w:lang w:eastAsia="en-GB" w:bidi="ar-SA"/>
                </w:rPr>
                <w:t>Introduced under a silent minute</w:t>
              </w:r>
            </w:hyperlink>
          </w:p>
        </w:tc>
      </w:tr>
      <w:tr w:rsidR="00870A17" w:rsidRPr="00927EA6" w14:paraId="498C3934"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15073982"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Second Reading </w:t>
            </w:r>
          </w:p>
        </w:tc>
        <w:tc>
          <w:tcPr>
            <w:tcW w:w="2067" w:type="dxa"/>
            <w:tcBorders>
              <w:top w:val="nil"/>
              <w:left w:val="nil"/>
              <w:bottom w:val="single" w:sz="6" w:space="0" w:color="0070C0"/>
              <w:right w:val="single" w:sz="6" w:space="0" w:color="0070C0"/>
            </w:tcBorders>
            <w:shd w:val="clear" w:color="auto" w:fill="auto"/>
            <w:hideMark/>
          </w:tcPr>
          <w:p w14:paraId="5135E3B4" w14:textId="4E946F93"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09 June 2020</w:t>
            </w:r>
          </w:p>
        </w:tc>
        <w:tc>
          <w:tcPr>
            <w:tcW w:w="4556" w:type="dxa"/>
            <w:tcBorders>
              <w:top w:val="nil"/>
              <w:left w:val="nil"/>
              <w:bottom w:val="single" w:sz="6" w:space="0" w:color="0070C0"/>
              <w:right w:val="single" w:sz="6" w:space="0" w:color="0070C0"/>
            </w:tcBorders>
            <w:shd w:val="clear" w:color="auto" w:fill="auto"/>
            <w:hideMark/>
          </w:tcPr>
          <w:p w14:paraId="1B6D4211" w14:textId="4833E0D3"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1" w:history="1">
              <w:r w:rsidR="00927EA6" w:rsidRPr="00E62B8F">
                <w:rPr>
                  <w:rStyle w:val="Hyperlink"/>
                  <w:rFonts w:ascii="Arial" w:eastAsia="Times New Roman" w:hAnsi="Arial" w:cs="Arial"/>
                  <w:sz w:val="16"/>
                  <w:szCs w:val="16"/>
                  <w:lang w:eastAsia="en-GB" w:bidi="ar-SA"/>
                </w:rPr>
                <w:t>Vol.</w:t>
              </w:r>
              <w:r w:rsidR="00E62B8F" w:rsidRPr="00E62B8F">
                <w:rPr>
                  <w:rStyle w:val="Hyperlink"/>
                  <w:rFonts w:ascii="Arial" w:eastAsia="Times New Roman" w:hAnsi="Arial" w:cs="Arial"/>
                  <w:sz w:val="16"/>
                  <w:szCs w:val="16"/>
                  <w:lang w:eastAsia="en-GB" w:bidi="ar-SA"/>
                </w:rPr>
                <w:t xml:space="preserve"> 803 Col. 1673</w:t>
              </w:r>
              <w:r w:rsidR="00927EA6" w:rsidRPr="00E62B8F">
                <w:rPr>
                  <w:rStyle w:val="Hyperlink"/>
                  <w:rFonts w:ascii="Arial" w:eastAsia="Times New Roman" w:hAnsi="Arial" w:cs="Arial"/>
                  <w:sz w:val="16"/>
                  <w:szCs w:val="16"/>
                  <w:lang w:eastAsia="en-GB" w:bidi="ar-SA"/>
                </w:rPr>
                <w:t> </w:t>
              </w:r>
            </w:hyperlink>
          </w:p>
        </w:tc>
      </w:tr>
      <w:tr w:rsidR="00870A17" w:rsidRPr="00927EA6" w14:paraId="1F9C84D3"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237B4E1E" w14:textId="6BCD6676"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Grand Committee</w:t>
            </w:r>
            <w:r w:rsidR="00870A17">
              <w:rPr>
                <w:rFonts w:ascii="Arial" w:eastAsia="Times New Roman" w:hAnsi="Arial" w:cs="Arial"/>
                <w:color w:val="000000"/>
                <w:sz w:val="16"/>
                <w:szCs w:val="16"/>
                <w:lang w:eastAsia="en-GB" w:bidi="ar-SA"/>
              </w:rPr>
              <w:t xml:space="preserve">: </w:t>
            </w:r>
            <w:r w:rsidR="00147800">
              <w:rPr>
                <w:rFonts w:ascii="Arial" w:eastAsia="Times New Roman" w:hAnsi="Arial" w:cs="Arial"/>
                <w:color w:val="000000"/>
                <w:sz w:val="16"/>
                <w:szCs w:val="16"/>
                <w:lang w:eastAsia="en-GB" w:bidi="ar-SA"/>
              </w:rPr>
              <w:t>1</w:t>
            </w:r>
            <w:r w:rsidR="00147800" w:rsidRPr="00CE7F6B">
              <w:rPr>
                <w:rFonts w:ascii="Arial" w:eastAsia="Times New Roman" w:hAnsi="Arial" w:cs="Arial"/>
                <w:color w:val="000000"/>
                <w:sz w:val="16"/>
                <w:szCs w:val="16"/>
                <w:vertAlign w:val="superscript"/>
                <w:lang w:eastAsia="en-GB" w:bidi="ar-SA"/>
              </w:rPr>
              <w:t>st</w:t>
            </w:r>
            <w:r w:rsidR="00147800">
              <w:rPr>
                <w:rFonts w:ascii="Arial" w:eastAsia="Times New Roman" w:hAnsi="Arial" w:cs="Arial"/>
                <w:color w:val="000000"/>
                <w:sz w:val="16"/>
                <w:szCs w:val="16"/>
                <w:lang w:eastAsia="en-GB" w:bidi="ar-SA"/>
              </w:rPr>
              <w:t xml:space="preserve"> sitting</w:t>
            </w:r>
          </w:p>
        </w:tc>
        <w:tc>
          <w:tcPr>
            <w:tcW w:w="2067" w:type="dxa"/>
            <w:tcBorders>
              <w:top w:val="nil"/>
              <w:left w:val="nil"/>
              <w:bottom w:val="single" w:sz="6" w:space="0" w:color="0070C0"/>
              <w:right w:val="single" w:sz="6" w:space="0" w:color="0070C0"/>
            </w:tcBorders>
            <w:shd w:val="clear" w:color="auto" w:fill="auto"/>
            <w:hideMark/>
          </w:tcPr>
          <w:p w14:paraId="4C70A0A7" w14:textId="782F560A"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16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17CFF2A6" w14:textId="4270C397"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2" w:history="1">
              <w:r w:rsidR="00927EA6" w:rsidRPr="00101499">
                <w:rPr>
                  <w:rStyle w:val="Hyperlink"/>
                  <w:rFonts w:ascii="Arial" w:eastAsia="Times New Roman" w:hAnsi="Arial" w:cs="Arial"/>
                  <w:sz w:val="16"/>
                  <w:szCs w:val="16"/>
                  <w:lang w:eastAsia="en-GB" w:bidi="ar-SA"/>
                </w:rPr>
                <w:t>Vol.</w:t>
              </w:r>
              <w:r w:rsidR="00101499" w:rsidRPr="00101499">
                <w:rPr>
                  <w:rStyle w:val="Hyperlink"/>
                  <w:rFonts w:ascii="Arial" w:eastAsia="Times New Roman" w:hAnsi="Arial" w:cs="Arial"/>
                  <w:sz w:val="16"/>
                  <w:szCs w:val="16"/>
                  <w:lang w:eastAsia="en-GB" w:bidi="ar-SA"/>
                </w:rPr>
                <w:t xml:space="preserve"> 803</w:t>
              </w:r>
              <w:r w:rsidR="00927EA6" w:rsidRPr="00101499">
                <w:rPr>
                  <w:rStyle w:val="Hyperlink"/>
                  <w:rFonts w:ascii="Arial" w:eastAsia="Times New Roman" w:hAnsi="Arial" w:cs="Arial"/>
                  <w:sz w:val="16"/>
                  <w:szCs w:val="16"/>
                  <w:lang w:eastAsia="en-GB" w:bidi="ar-SA"/>
                </w:rPr>
                <w:t xml:space="preserve"> Col. </w:t>
              </w:r>
              <w:r w:rsidR="00101499" w:rsidRPr="00101499">
                <w:rPr>
                  <w:rStyle w:val="Hyperlink"/>
                  <w:rFonts w:ascii="Arial" w:eastAsia="Times New Roman" w:hAnsi="Arial" w:cs="Arial"/>
                  <w:sz w:val="16"/>
                  <w:szCs w:val="16"/>
                  <w:lang w:eastAsia="en-GB" w:bidi="ar-SA"/>
                </w:rPr>
                <w:t>2061</w:t>
              </w:r>
            </w:hyperlink>
          </w:p>
        </w:tc>
      </w:tr>
      <w:tr w:rsidR="00870A17" w:rsidRPr="00927EA6" w14:paraId="51280007" w14:textId="77777777" w:rsidTr="00CE7F6B">
        <w:tc>
          <w:tcPr>
            <w:tcW w:w="2464" w:type="dxa"/>
            <w:tcBorders>
              <w:top w:val="nil"/>
              <w:left w:val="single" w:sz="6" w:space="0" w:color="0070C0"/>
              <w:bottom w:val="single" w:sz="6" w:space="0" w:color="0070C0"/>
              <w:right w:val="single" w:sz="6" w:space="0" w:color="0070C0"/>
            </w:tcBorders>
            <w:shd w:val="clear" w:color="auto" w:fill="auto"/>
          </w:tcPr>
          <w:p w14:paraId="38DC46B1" w14:textId="6845BC75" w:rsidR="00870A17" w:rsidRPr="00927EA6" w:rsidRDefault="00147800" w:rsidP="00927EA6">
            <w:pPr>
              <w:spacing w:after="0" w:line="240" w:lineRule="auto"/>
              <w:textAlignment w:val="baseline"/>
              <w:rPr>
                <w:rFonts w:ascii="Arial" w:eastAsia="Times New Roman" w:hAnsi="Arial" w:cs="Arial"/>
                <w:color w:val="000000"/>
                <w:sz w:val="16"/>
                <w:szCs w:val="16"/>
                <w:lang w:eastAsia="en-GB" w:bidi="ar-SA"/>
              </w:rPr>
            </w:pPr>
            <w:r>
              <w:rPr>
                <w:rFonts w:ascii="Arial" w:eastAsia="Times New Roman" w:hAnsi="Arial" w:cs="Arial"/>
                <w:color w:val="000000"/>
                <w:sz w:val="16"/>
                <w:szCs w:val="16"/>
                <w:lang w:eastAsia="en-GB" w:bidi="ar-SA"/>
              </w:rPr>
              <w:t>Grant Committee: 2</w:t>
            </w:r>
            <w:r w:rsidRPr="00CE7F6B">
              <w:rPr>
                <w:rFonts w:ascii="Arial" w:eastAsia="Times New Roman" w:hAnsi="Arial" w:cs="Arial"/>
                <w:color w:val="000000"/>
                <w:sz w:val="16"/>
                <w:szCs w:val="16"/>
                <w:vertAlign w:val="superscript"/>
                <w:lang w:eastAsia="en-GB" w:bidi="ar-SA"/>
              </w:rPr>
              <w:t>nd</w:t>
            </w:r>
            <w:r>
              <w:rPr>
                <w:rFonts w:ascii="Arial" w:eastAsia="Times New Roman" w:hAnsi="Arial" w:cs="Arial"/>
                <w:color w:val="000000"/>
                <w:sz w:val="16"/>
                <w:szCs w:val="16"/>
                <w:lang w:eastAsia="en-GB" w:bidi="ar-SA"/>
              </w:rPr>
              <w:t xml:space="preserve"> sitting</w:t>
            </w:r>
          </w:p>
        </w:tc>
        <w:tc>
          <w:tcPr>
            <w:tcW w:w="2067" w:type="dxa"/>
            <w:tcBorders>
              <w:top w:val="nil"/>
              <w:left w:val="nil"/>
              <w:bottom w:val="single" w:sz="6" w:space="0" w:color="0070C0"/>
              <w:right w:val="single" w:sz="6" w:space="0" w:color="0070C0"/>
            </w:tcBorders>
            <w:shd w:val="clear" w:color="auto" w:fill="auto"/>
          </w:tcPr>
          <w:p w14:paraId="7590B4F6" w14:textId="2F49F5E9" w:rsidR="00870A17" w:rsidRDefault="00147800" w:rsidP="00927EA6">
            <w:pPr>
              <w:spacing w:after="0" w:line="240" w:lineRule="auto"/>
              <w:textAlignment w:val="baseline"/>
              <w:rPr>
                <w:rFonts w:ascii="Arial" w:eastAsia="Times New Roman" w:hAnsi="Arial" w:cs="Arial"/>
                <w:color w:val="000000"/>
                <w:sz w:val="16"/>
                <w:szCs w:val="16"/>
                <w:lang w:eastAsia="en-GB" w:bidi="ar-SA"/>
              </w:rPr>
            </w:pPr>
            <w:r>
              <w:rPr>
                <w:rFonts w:ascii="Arial" w:eastAsia="Times New Roman" w:hAnsi="Arial" w:cs="Arial"/>
                <w:color w:val="000000"/>
                <w:sz w:val="16"/>
                <w:szCs w:val="16"/>
                <w:lang w:eastAsia="en-GB" w:bidi="ar-SA"/>
              </w:rPr>
              <w:t>17 June 2020</w:t>
            </w:r>
          </w:p>
        </w:tc>
        <w:tc>
          <w:tcPr>
            <w:tcW w:w="4556" w:type="dxa"/>
            <w:tcBorders>
              <w:top w:val="nil"/>
              <w:left w:val="nil"/>
              <w:bottom w:val="single" w:sz="6" w:space="0" w:color="0070C0"/>
              <w:right w:val="single" w:sz="6" w:space="0" w:color="0070C0"/>
            </w:tcBorders>
            <w:shd w:val="clear" w:color="auto" w:fill="auto"/>
          </w:tcPr>
          <w:p w14:paraId="4B7B3834" w14:textId="1B973B8C" w:rsidR="00870A17" w:rsidRPr="00927EA6" w:rsidRDefault="00F46999" w:rsidP="00927EA6">
            <w:pPr>
              <w:spacing w:after="0" w:line="240" w:lineRule="auto"/>
              <w:textAlignment w:val="baseline"/>
              <w:rPr>
                <w:rFonts w:ascii="Arial" w:eastAsia="Times New Roman" w:hAnsi="Arial" w:cs="Arial"/>
                <w:color w:val="000000"/>
                <w:sz w:val="16"/>
                <w:szCs w:val="16"/>
                <w:lang w:eastAsia="en-GB" w:bidi="ar-SA"/>
              </w:rPr>
            </w:pPr>
            <w:hyperlink r:id="rId23" w:history="1">
              <w:r w:rsidR="00E179AB" w:rsidRPr="00594336">
                <w:rPr>
                  <w:rStyle w:val="Hyperlink"/>
                  <w:rFonts w:ascii="Arial" w:eastAsia="Times New Roman" w:hAnsi="Arial" w:cs="Arial"/>
                  <w:sz w:val="16"/>
                  <w:szCs w:val="16"/>
                  <w:lang w:eastAsia="en-GB" w:bidi="ar-SA"/>
                </w:rPr>
                <w:t xml:space="preserve">Vol. 803 Col, </w:t>
              </w:r>
              <w:r w:rsidR="00594336" w:rsidRPr="00594336">
                <w:rPr>
                  <w:rStyle w:val="Hyperlink"/>
                  <w:rFonts w:ascii="Arial" w:eastAsia="Times New Roman" w:hAnsi="Arial" w:cs="Arial"/>
                  <w:sz w:val="16"/>
                  <w:szCs w:val="16"/>
                  <w:lang w:eastAsia="en-GB" w:bidi="ar-SA"/>
                </w:rPr>
                <w:t>2184</w:t>
              </w:r>
            </w:hyperlink>
          </w:p>
        </w:tc>
      </w:tr>
      <w:tr w:rsidR="00870A17" w:rsidRPr="00927EA6" w14:paraId="31C18BD1"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52A0672C"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Report  </w:t>
            </w:r>
          </w:p>
        </w:tc>
        <w:tc>
          <w:tcPr>
            <w:tcW w:w="2067" w:type="dxa"/>
            <w:tcBorders>
              <w:top w:val="nil"/>
              <w:left w:val="nil"/>
              <w:bottom w:val="single" w:sz="6" w:space="0" w:color="0070C0"/>
              <w:right w:val="single" w:sz="6" w:space="0" w:color="0070C0"/>
            </w:tcBorders>
            <w:shd w:val="clear" w:color="auto" w:fill="auto"/>
            <w:hideMark/>
          </w:tcPr>
          <w:p w14:paraId="6EA2D8A0" w14:textId="21DE3D4A"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23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785D6390" w14:textId="1DDB6935"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4" w:history="1">
              <w:r w:rsidR="0065057D">
                <w:rPr>
                  <w:rStyle w:val="Hyperlink"/>
                  <w:rFonts w:ascii="Arial" w:eastAsia="Times New Roman" w:hAnsi="Arial" w:cs="Arial"/>
                  <w:sz w:val="16"/>
                  <w:szCs w:val="16"/>
                  <w:lang w:eastAsia="en-GB" w:bidi="ar-SA"/>
                </w:rPr>
                <w:t>Vol. 804 Col. 130</w:t>
              </w:r>
            </w:hyperlink>
          </w:p>
        </w:tc>
      </w:tr>
      <w:tr w:rsidR="00870A17" w:rsidRPr="00927EA6" w14:paraId="4EC8FF24"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691D982E"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Third Reading </w:t>
            </w:r>
          </w:p>
        </w:tc>
        <w:tc>
          <w:tcPr>
            <w:tcW w:w="2067" w:type="dxa"/>
            <w:tcBorders>
              <w:top w:val="nil"/>
              <w:left w:val="nil"/>
              <w:bottom w:val="single" w:sz="6" w:space="0" w:color="0070C0"/>
              <w:right w:val="single" w:sz="6" w:space="0" w:color="0070C0"/>
            </w:tcBorders>
            <w:shd w:val="clear" w:color="auto" w:fill="auto"/>
            <w:hideMark/>
          </w:tcPr>
          <w:p w14:paraId="2F6412F3" w14:textId="44AA57DB" w:rsidR="00927EA6" w:rsidRPr="00927EA6" w:rsidRDefault="00870A17"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23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2D37BFE2" w14:textId="288AB649"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5" w:history="1">
              <w:r w:rsidR="00927EA6" w:rsidRPr="0065057D">
                <w:rPr>
                  <w:rStyle w:val="Hyperlink"/>
                  <w:rFonts w:ascii="Arial" w:eastAsia="Times New Roman" w:hAnsi="Arial" w:cs="Arial"/>
                  <w:sz w:val="16"/>
                  <w:szCs w:val="16"/>
                  <w:lang w:eastAsia="en-GB" w:bidi="ar-SA"/>
                </w:rPr>
                <w:t>Vol.</w:t>
              </w:r>
              <w:r w:rsidR="00A86005" w:rsidRPr="0065057D">
                <w:rPr>
                  <w:rStyle w:val="Hyperlink"/>
                  <w:rFonts w:ascii="Arial" w:eastAsia="Times New Roman" w:hAnsi="Arial" w:cs="Arial"/>
                  <w:sz w:val="16"/>
                  <w:szCs w:val="16"/>
                  <w:lang w:eastAsia="en-GB" w:bidi="ar-SA"/>
                </w:rPr>
                <w:t xml:space="preserve"> 804</w:t>
              </w:r>
              <w:r w:rsidR="00927EA6" w:rsidRPr="0065057D">
                <w:rPr>
                  <w:rStyle w:val="Hyperlink"/>
                  <w:rFonts w:ascii="Arial" w:eastAsia="Times New Roman" w:hAnsi="Arial" w:cs="Arial"/>
                  <w:sz w:val="16"/>
                  <w:szCs w:val="16"/>
                  <w:lang w:eastAsia="en-GB" w:bidi="ar-SA"/>
                </w:rPr>
                <w:t xml:space="preserve"> Col. </w:t>
              </w:r>
              <w:r w:rsidR="00A86005" w:rsidRPr="0065057D">
                <w:rPr>
                  <w:rStyle w:val="Hyperlink"/>
                  <w:rFonts w:ascii="Arial" w:eastAsia="Times New Roman" w:hAnsi="Arial" w:cs="Arial"/>
                  <w:sz w:val="16"/>
                  <w:szCs w:val="16"/>
                  <w:lang w:eastAsia="en-GB" w:bidi="ar-SA"/>
                </w:rPr>
                <w:t>224</w:t>
              </w:r>
              <w:r w:rsidR="00927EA6" w:rsidRPr="0065057D">
                <w:rPr>
                  <w:rStyle w:val="Hyperlink"/>
                  <w:rFonts w:ascii="Arial" w:eastAsia="Times New Roman" w:hAnsi="Arial" w:cs="Arial"/>
                  <w:sz w:val="16"/>
                  <w:szCs w:val="16"/>
                  <w:lang w:eastAsia="en-GB" w:bidi="ar-SA"/>
                </w:rPr>
                <w:t> </w:t>
              </w:r>
            </w:hyperlink>
          </w:p>
        </w:tc>
      </w:tr>
      <w:tr w:rsidR="00870A17" w:rsidRPr="00927EA6" w14:paraId="2FE2268E" w14:textId="77777777" w:rsidTr="00CE7F6B">
        <w:tc>
          <w:tcPr>
            <w:tcW w:w="2464" w:type="dxa"/>
            <w:tcBorders>
              <w:top w:val="nil"/>
              <w:left w:val="single" w:sz="6" w:space="0" w:color="0070C0"/>
              <w:bottom w:val="single" w:sz="6" w:space="0" w:color="0070C0"/>
              <w:right w:val="single" w:sz="6" w:space="0" w:color="0070C0"/>
            </w:tcBorders>
            <w:shd w:val="clear" w:color="auto" w:fill="auto"/>
            <w:hideMark/>
          </w:tcPr>
          <w:p w14:paraId="0FF0F135"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Commons Consideration of Lords Amendments </w:t>
            </w:r>
          </w:p>
        </w:tc>
        <w:tc>
          <w:tcPr>
            <w:tcW w:w="2067" w:type="dxa"/>
            <w:tcBorders>
              <w:top w:val="nil"/>
              <w:left w:val="nil"/>
              <w:bottom w:val="single" w:sz="6" w:space="0" w:color="0070C0"/>
              <w:right w:val="single" w:sz="6" w:space="0" w:color="0070C0"/>
            </w:tcBorders>
            <w:shd w:val="clear" w:color="auto" w:fill="auto"/>
            <w:hideMark/>
          </w:tcPr>
          <w:p w14:paraId="29622BAA" w14:textId="341BA4CC" w:rsidR="00927EA6" w:rsidRPr="00927EA6" w:rsidRDefault="00147800"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25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3631CF15" w14:textId="663B7F04"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6" w:history="1">
              <w:r w:rsidR="00927EA6" w:rsidRPr="00973A6B">
                <w:rPr>
                  <w:rStyle w:val="Hyperlink"/>
                  <w:rFonts w:ascii="Arial" w:eastAsia="Times New Roman" w:hAnsi="Arial" w:cs="Arial"/>
                  <w:sz w:val="16"/>
                  <w:szCs w:val="16"/>
                  <w:lang w:eastAsia="en-GB" w:bidi="ar-SA"/>
                </w:rPr>
                <w:t xml:space="preserve">Vol. </w:t>
              </w:r>
              <w:r w:rsidR="008568DE" w:rsidRPr="00973A6B">
                <w:rPr>
                  <w:rStyle w:val="Hyperlink"/>
                  <w:rFonts w:ascii="Arial" w:eastAsia="Times New Roman" w:hAnsi="Arial" w:cs="Arial"/>
                  <w:sz w:val="16"/>
                  <w:szCs w:val="16"/>
                  <w:lang w:eastAsia="en-GB" w:bidi="ar-SA"/>
                </w:rPr>
                <w:t>677</w:t>
              </w:r>
              <w:r w:rsidR="00927EA6" w:rsidRPr="00973A6B">
                <w:rPr>
                  <w:rStyle w:val="Hyperlink"/>
                  <w:rFonts w:ascii="Arial" w:eastAsia="Times New Roman" w:hAnsi="Arial" w:cs="Arial"/>
                  <w:sz w:val="16"/>
                  <w:szCs w:val="16"/>
                  <w:lang w:eastAsia="en-GB" w:bidi="ar-SA"/>
                </w:rPr>
                <w:t xml:space="preserve"> Col. </w:t>
              </w:r>
              <w:r w:rsidR="00973A6B" w:rsidRPr="00973A6B">
                <w:rPr>
                  <w:rStyle w:val="Hyperlink"/>
                  <w:rFonts w:ascii="Arial" w:eastAsia="Times New Roman" w:hAnsi="Arial" w:cs="Arial"/>
                  <w:sz w:val="16"/>
                  <w:szCs w:val="16"/>
                  <w:lang w:eastAsia="en-GB" w:bidi="ar-SA"/>
                </w:rPr>
                <w:t>1487</w:t>
              </w:r>
              <w:r w:rsidR="00927EA6" w:rsidRPr="00973A6B">
                <w:rPr>
                  <w:rStyle w:val="Hyperlink"/>
                  <w:rFonts w:ascii="Arial" w:eastAsia="Times New Roman" w:hAnsi="Arial" w:cs="Arial"/>
                  <w:sz w:val="16"/>
                  <w:szCs w:val="16"/>
                  <w:lang w:eastAsia="en-GB" w:bidi="ar-SA"/>
                </w:rPr>
                <w:t> </w:t>
              </w:r>
            </w:hyperlink>
          </w:p>
        </w:tc>
      </w:tr>
      <w:tr w:rsidR="00870A17" w:rsidRPr="00927EA6" w14:paraId="67680712" w14:textId="77777777" w:rsidTr="00CE7F6B">
        <w:tc>
          <w:tcPr>
            <w:tcW w:w="2464" w:type="dxa"/>
            <w:vMerge w:val="restart"/>
            <w:tcBorders>
              <w:top w:val="nil"/>
              <w:left w:val="single" w:sz="6" w:space="0" w:color="0070C0"/>
              <w:bottom w:val="single" w:sz="6" w:space="0" w:color="0070C0"/>
              <w:right w:val="single" w:sz="6" w:space="0" w:color="0070C0"/>
            </w:tcBorders>
            <w:shd w:val="clear" w:color="auto" w:fill="auto"/>
            <w:hideMark/>
          </w:tcPr>
          <w:p w14:paraId="11EDEBD5" w14:textId="7777777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r w:rsidRPr="00927EA6">
              <w:rPr>
                <w:rFonts w:ascii="Arial" w:eastAsia="Times New Roman" w:hAnsi="Arial" w:cs="Arial"/>
                <w:color w:val="000000"/>
                <w:sz w:val="16"/>
                <w:szCs w:val="16"/>
                <w:lang w:eastAsia="en-GB" w:bidi="ar-SA"/>
              </w:rPr>
              <w:t>Royal Assent </w:t>
            </w:r>
          </w:p>
        </w:tc>
        <w:tc>
          <w:tcPr>
            <w:tcW w:w="2067" w:type="dxa"/>
            <w:vMerge w:val="restart"/>
            <w:tcBorders>
              <w:top w:val="nil"/>
              <w:left w:val="nil"/>
              <w:bottom w:val="single" w:sz="6" w:space="0" w:color="0070C0"/>
              <w:right w:val="single" w:sz="6" w:space="0" w:color="0070C0"/>
            </w:tcBorders>
            <w:shd w:val="clear" w:color="auto" w:fill="auto"/>
            <w:hideMark/>
          </w:tcPr>
          <w:p w14:paraId="6F7D0079" w14:textId="611856C5" w:rsidR="00927EA6" w:rsidRPr="00927EA6" w:rsidRDefault="00147800" w:rsidP="00927EA6">
            <w:pPr>
              <w:spacing w:after="0" w:line="240" w:lineRule="auto"/>
              <w:textAlignment w:val="baseline"/>
              <w:rPr>
                <w:rFonts w:ascii="Times New Roman" w:eastAsia="Times New Roman" w:hAnsi="Times New Roman" w:cs="Times New Roman"/>
                <w:color w:val="000000"/>
                <w:sz w:val="24"/>
                <w:szCs w:val="24"/>
                <w:lang w:eastAsia="en-GB" w:bidi="ar-SA"/>
              </w:rPr>
            </w:pPr>
            <w:r>
              <w:rPr>
                <w:rFonts w:ascii="Arial" w:eastAsia="Times New Roman" w:hAnsi="Arial" w:cs="Arial"/>
                <w:color w:val="000000"/>
                <w:sz w:val="16"/>
                <w:szCs w:val="16"/>
                <w:lang w:eastAsia="en-GB" w:bidi="ar-SA"/>
              </w:rPr>
              <w:t>25 June 2020</w:t>
            </w:r>
            <w:r w:rsidR="00927EA6" w:rsidRPr="00927EA6">
              <w:rPr>
                <w:rFonts w:ascii="Arial" w:eastAsia="Times New Roman" w:hAnsi="Arial" w:cs="Arial"/>
                <w:color w:val="000000"/>
                <w:sz w:val="16"/>
                <w:szCs w:val="16"/>
                <w:lang w:eastAsia="en-GB" w:bidi="ar-SA"/>
              </w:rPr>
              <w:t> </w:t>
            </w:r>
          </w:p>
        </w:tc>
        <w:tc>
          <w:tcPr>
            <w:tcW w:w="4556" w:type="dxa"/>
            <w:tcBorders>
              <w:top w:val="nil"/>
              <w:left w:val="nil"/>
              <w:bottom w:val="single" w:sz="6" w:space="0" w:color="0070C0"/>
              <w:right w:val="single" w:sz="6" w:space="0" w:color="0070C0"/>
            </w:tcBorders>
            <w:shd w:val="clear" w:color="auto" w:fill="auto"/>
            <w:hideMark/>
          </w:tcPr>
          <w:p w14:paraId="298827B5" w14:textId="15958427" w:rsidR="00927EA6" w:rsidRPr="00927EA6" w:rsidRDefault="00927EA6" w:rsidP="00927EA6">
            <w:pPr>
              <w:spacing w:after="0" w:line="240" w:lineRule="auto"/>
              <w:textAlignment w:val="baseline"/>
              <w:rPr>
                <w:rFonts w:ascii="Times New Roman" w:eastAsia="Times New Roman" w:hAnsi="Times New Roman" w:cs="Times New Roman"/>
                <w:color w:val="000000"/>
                <w:sz w:val="24"/>
                <w:szCs w:val="24"/>
                <w:lang w:eastAsia="en-GB" w:bidi="ar-SA"/>
              </w:rPr>
            </w:pPr>
          </w:p>
        </w:tc>
      </w:tr>
      <w:tr w:rsidR="00870A17" w:rsidRPr="00927EA6" w14:paraId="5E87DF8E" w14:textId="77777777" w:rsidTr="00CE7F6B">
        <w:tc>
          <w:tcPr>
            <w:tcW w:w="0" w:type="auto"/>
            <w:vMerge/>
            <w:tcBorders>
              <w:top w:val="nil"/>
              <w:left w:val="single" w:sz="6" w:space="0" w:color="0070C0"/>
              <w:bottom w:val="single" w:sz="6" w:space="0" w:color="0070C0"/>
              <w:right w:val="single" w:sz="6" w:space="0" w:color="0070C0"/>
            </w:tcBorders>
            <w:shd w:val="clear" w:color="auto" w:fill="auto"/>
            <w:vAlign w:val="center"/>
            <w:hideMark/>
          </w:tcPr>
          <w:p w14:paraId="1CE41FD9" w14:textId="77777777" w:rsidR="00927EA6" w:rsidRPr="00927EA6" w:rsidRDefault="00927EA6" w:rsidP="00927EA6">
            <w:pPr>
              <w:spacing w:after="0" w:line="240" w:lineRule="auto"/>
              <w:rPr>
                <w:rFonts w:ascii="Times New Roman" w:eastAsia="Times New Roman" w:hAnsi="Times New Roman" w:cs="Times New Roman"/>
                <w:color w:val="000000"/>
                <w:sz w:val="24"/>
                <w:szCs w:val="24"/>
                <w:lang w:eastAsia="en-GB" w:bidi="ar-SA"/>
              </w:rPr>
            </w:pPr>
          </w:p>
        </w:tc>
        <w:tc>
          <w:tcPr>
            <w:tcW w:w="0" w:type="auto"/>
            <w:vMerge/>
            <w:tcBorders>
              <w:top w:val="nil"/>
              <w:left w:val="nil"/>
              <w:bottom w:val="single" w:sz="6" w:space="0" w:color="0070C0"/>
              <w:right w:val="single" w:sz="6" w:space="0" w:color="0070C0"/>
            </w:tcBorders>
            <w:shd w:val="clear" w:color="auto" w:fill="auto"/>
            <w:vAlign w:val="center"/>
            <w:hideMark/>
          </w:tcPr>
          <w:p w14:paraId="76A6874B" w14:textId="77777777" w:rsidR="00927EA6" w:rsidRPr="00927EA6" w:rsidRDefault="00927EA6" w:rsidP="00927EA6">
            <w:pPr>
              <w:spacing w:after="0" w:line="240" w:lineRule="auto"/>
              <w:rPr>
                <w:rFonts w:ascii="Times New Roman" w:eastAsia="Times New Roman" w:hAnsi="Times New Roman" w:cs="Times New Roman"/>
                <w:color w:val="000000"/>
                <w:sz w:val="24"/>
                <w:szCs w:val="24"/>
                <w:lang w:eastAsia="en-GB" w:bidi="ar-SA"/>
              </w:rPr>
            </w:pPr>
          </w:p>
        </w:tc>
        <w:tc>
          <w:tcPr>
            <w:tcW w:w="4556" w:type="dxa"/>
            <w:tcBorders>
              <w:top w:val="nil"/>
              <w:left w:val="nil"/>
              <w:bottom w:val="single" w:sz="6" w:space="0" w:color="0070C0"/>
              <w:right w:val="single" w:sz="6" w:space="0" w:color="0070C0"/>
            </w:tcBorders>
            <w:shd w:val="clear" w:color="auto" w:fill="auto"/>
            <w:hideMark/>
          </w:tcPr>
          <w:p w14:paraId="6DA142AD" w14:textId="4593DC57" w:rsidR="00927EA6" w:rsidRPr="00927EA6" w:rsidRDefault="00F46999" w:rsidP="00927EA6">
            <w:pPr>
              <w:spacing w:after="0" w:line="240" w:lineRule="auto"/>
              <w:textAlignment w:val="baseline"/>
              <w:rPr>
                <w:rFonts w:ascii="Times New Roman" w:eastAsia="Times New Roman" w:hAnsi="Times New Roman" w:cs="Times New Roman"/>
                <w:color w:val="000000"/>
                <w:sz w:val="24"/>
                <w:szCs w:val="24"/>
                <w:lang w:eastAsia="en-GB" w:bidi="ar-SA"/>
              </w:rPr>
            </w:pPr>
            <w:hyperlink r:id="rId27" w:history="1">
              <w:r w:rsidR="00927EA6" w:rsidRPr="00620B22">
                <w:rPr>
                  <w:rStyle w:val="Hyperlink"/>
                  <w:rFonts w:ascii="Arial" w:eastAsia="Times New Roman" w:hAnsi="Arial" w:cs="Arial"/>
                  <w:sz w:val="16"/>
                  <w:szCs w:val="16"/>
                  <w:lang w:eastAsia="en-GB" w:bidi="ar-SA"/>
                </w:rPr>
                <w:t>House of Lords Vol.</w:t>
              </w:r>
              <w:r w:rsidR="008217CF" w:rsidRPr="00620B22">
                <w:rPr>
                  <w:rStyle w:val="Hyperlink"/>
                  <w:rFonts w:ascii="Arial" w:eastAsia="Times New Roman" w:hAnsi="Arial" w:cs="Arial"/>
                  <w:sz w:val="16"/>
                  <w:szCs w:val="16"/>
                  <w:lang w:eastAsia="en-GB" w:bidi="ar-SA"/>
                </w:rPr>
                <w:t xml:space="preserve"> 804</w:t>
              </w:r>
              <w:r w:rsidR="00927EA6" w:rsidRPr="00620B22">
                <w:rPr>
                  <w:rStyle w:val="Hyperlink"/>
                  <w:rFonts w:ascii="Arial" w:eastAsia="Times New Roman" w:hAnsi="Arial" w:cs="Arial"/>
                  <w:sz w:val="16"/>
                  <w:szCs w:val="16"/>
                  <w:lang w:eastAsia="en-GB" w:bidi="ar-SA"/>
                </w:rPr>
                <w:t xml:space="preserve"> Col. </w:t>
              </w:r>
              <w:r w:rsidR="002D65FE" w:rsidRPr="00620B22">
                <w:rPr>
                  <w:rStyle w:val="Hyperlink"/>
                  <w:rFonts w:ascii="Arial" w:eastAsia="Times New Roman" w:hAnsi="Arial" w:cs="Arial"/>
                  <w:sz w:val="16"/>
                  <w:szCs w:val="16"/>
                  <w:lang w:eastAsia="en-GB" w:bidi="ar-SA"/>
                </w:rPr>
                <w:t>458</w:t>
              </w:r>
              <w:r w:rsidR="00927EA6" w:rsidRPr="00620B22">
                <w:rPr>
                  <w:rStyle w:val="Hyperlink"/>
                  <w:rFonts w:ascii="Arial" w:eastAsia="Times New Roman" w:hAnsi="Arial" w:cs="Arial"/>
                  <w:sz w:val="16"/>
                  <w:szCs w:val="16"/>
                  <w:lang w:eastAsia="en-GB" w:bidi="ar-SA"/>
                </w:rPr>
                <w:t> </w:t>
              </w:r>
            </w:hyperlink>
          </w:p>
        </w:tc>
      </w:tr>
    </w:tbl>
    <w:p w14:paraId="21ED961D" w14:textId="1C022B83" w:rsidR="005B5D58" w:rsidRPr="00B62968" w:rsidRDefault="005B5D58" w:rsidP="00B62968">
      <w:pPr>
        <w:rPr>
          <w:rStyle w:val="StyleLatinPalatinoLinotype-Roman10pt"/>
          <w:rFonts w:cs="Arial"/>
          <w:szCs w:val="20"/>
        </w:rPr>
        <w:sectPr w:rsidR="005B5D58" w:rsidRPr="00B62968" w:rsidSect="001B0FCA">
          <w:headerReference w:type="even" r:id="rId28"/>
          <w:headerReference w:type="default" r:id="rId29"/>
          <w:footerReference w:type="even" r:id="rId30"/>
          <w:footerReference w:type="default" r:id="rId31"/>
          <w:headerReference w:type="first" r:id="rId32"/>
          <w:footerReference w:type="first" r:id="rId33"/>
          <w:type w:val="evenPage"/>
          <w:pgSz w:w="11906" w:h="16838" w:code="9"/>
          <w:pgMar w:top="1134" w:right="1134" w:bottom="1673" w:left="1701" w:header="720" w:footer="720" w:gutter="0"/>
          <w:pgNumType w:start="0"/>
          <w:cols w:space="720"/>
          <w:noEndnote/>
          <w:titlePg/>
          <w:docGrid w:linePitch="299"/>
        </w:sectPr>
      </w:pPr>
    </w:p>
    <w:p w14:paraId="10D9A428" w14:textId="5E906685" w:rsidR="005F6F2A" w:rsidRPr="00CA4237" w:rsidRDefault="005F6F2A" w:rsidP="00877C3D">
      <w:pPr>
        <w:pStyle w:val="ParaMainText"/>
        <w:rPr>
          <w:lang w:val="en-GB"/>
        </w:rPr>
      </w:pPr>
    </w:p>
    <w:sectPr w:rsidR="005F6F2A" w:rsidRPr="00CA4237" w:rsidSect="005B5D58">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0E755" w14:textId="77777777" w:rsidR="00F46999" w:rsidRDefault="00F46999">
      <w:r>
        <w:separator/>
      </w:r>
    </w:p>
    <w:p w14:paraId="552761F3" w14:textId="77777777" w:rsidR="00F46999" w:rsidRDefault="00F46999"/>
    <w:p w14:paraId="62E57859" w14:textId="77777777" w:rsidR="00F46999" w:rsidRDefault="00F46999"/>
  </w:endnote>
  <w:endnote w:type="continuationSeparator" w:id="0">
    <w:p w14:paraId="718DAE38" w14:textId="77777777" w:rsidR="00F46999" w:rsidRDefault="00F46999">
      <w:r>
        <w:continuationSeparator/>
      </w:r>
    </w:p>
    <w:p w14:paraId="63618976" w14:textId="77777777" w:rsidR="00F46999" w:rsidRDefault="00F46999"/>
    <w:p w14:paraId="2FE35C18" w14:textId="77777777" w:rsidR="00F46999" w:rsidRDefault="00F46999"/>
  </w:endnote>
  <w:endnote w:type="continuationNotice" w:id="1">
    <w:p w14:paraId="77859BFE" w14:textId="77777777" w:rsidR="00F46999" w:rsidRDefault="00F469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D15F6E" w14:textId="77777777" w:rsidR="00EB6575" w:rsidRDefault="00EB6575"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46C937" w14:textId="77777777" w:rsidR="00EB6575" w:rsidRDefault="00EB6575"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0780208"/>
      <w:docPartObj>
        <w:docPartGallery w:val="Page Numbers (Bottom of Page)"/>
        <w:docPartUnique/>
      </w:docPartObj>
    </w:sdtPr>
    <w:sdtEndPr/>
    <w:sdtContent>
      <w:p w14:paraId="1B411593" w14:textId="70D54C14" w:rsidR="00EB6575" w:rsidRDefault="00EB6575" w:rsidP="005B1515">
        <w:pPr>
          <w:pStyle w:val="Footer"/>
          <w:framePr w:w="441" w:h="311" w:hRule="exact" w:wrap="around" w:vAnchor="text" w:hAnchor="page" w:x="5869" w:y="700"/>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877C3D">
          <w:rPr>
            <w:noProof/>
          </w:rPr>
          <w:t>4</w:t>
        </w:r>
        <w:r>
          <w:rPr>
            <w:color w:val="2B579A"/>
            <w:shd w:val="clear" w:color="auto" w:fill="E6E6E6"/>
          </w:rPr>
          <w:fldChar w:fldCharType="end"/>
        </w:r>
      </w:p>
    </w:sdtContent>
  </w:sdt>
  <w:p w14:paraId="2AE5756E" w14:textId="1257B39F" w:rsidR="00EB6575" w:rsidRPr="006A0D49" w:rsidRDefault="00EB6575" w:rsidP="005B1515">
    <w:pPr>
      <w:pStyle w:val="Footer"/>
      <w:framePr w:w="441" w:h="311" w:hRule="exact" w:wrap="around" w:vAnchor="text" w:hAnchor="page" w:x="5869" w:y="700"/>
      <w:jc w:val="right"/>
      <w:rPr>
        <w:rStyle w:val="PageNumber"/>
        <w:rFonts w:ascii="Helvetica Neue" w:hAnsi="Helvetica Neue" w:hint="eastAsia"/>
      </w:rPr>
    </w:pPr>
    <w:r>
      <w:rPr>
        <w:color w:val="2B579A"/>
        <w:shd w:val="clear" w:color="auto" w:fill="E6E6E6"/>
      </w:rPr>
      <w:fldChar w:fldCharType="begin"/>
    </w:r>
    <w:r>
      <w:instrText xml:space="preserve">PAGE  </w:instrText>
    </w:r>
    <w:r>
      <w:rPr>
        <w:color w:val="2B579A"/>
        <w:shd w:val="clear" w:color="auto" w:fill="E6E6E6"/>
      </w:rPr>
      <w:fldChar w:fldCharType="separate"/>
    </w:r>
    <w:r w:rsidR="00877C3D">
      <w:rPr>
        <w:noProof/>
      </w:rPr>
      <w:t>4</w:t>
    </w:r>
    <w:r>
      <w:rPr>
        <w:color w:val="2B579A"/>
        <w:shd w:val="clear" w:color="auto" w:fill="E6E6E6"/>
      </w:rPr>
      <w:fldChar w:fldCharType="end"/>
    </w:r>
  </w:p>
  <w:p w14:paraId="3FD6CC4F" w14:textId="02AC2E44" w:rsidR="00EB6575" w:rsidRPr="00DE0805" w:rsidRDefault="00EB6575" w:rsidP="00AE7634">
    <w:pPr>
      <w:pStyle w:val="Footer"/>
      <w:rPr>
        <w:rStyle w:val="FooterText"/>
      </w:rPr>
    </w:pPr>
    <w:r w:rsidRPr="00DE0805">
      <w:rPr>
        <w:rStyle w:val="FooterText"/>
      </w:rPr>
      <w:t xml:space="preserve">These </w:t>
    </w:r>
    <w:r>
      <w:rPr>
        <w:rStyle w:val="FooterText"/>
      </w:rPr>
      <w:t xml:space="preserve">Explanatory Notes relate to the </w:t>
    </w:r>
    <w:r w:rsidRPr="00C13A81">
      <w:rPr>
        <w:rStyle w:val="FooterText"/>
      </w:rPr>
      <w:t>Corporate Insolvency and Governance Act 2020</w:t>
    </w:r>
    <w:r>
      <w:rPr>
        <w:rStyle w:val="FooterText"/>
      </w:rPr>
      <w:t xml:space="preserve"> (c. 12) which received Royal Assent on 25 June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EB6575" w14:paraId="1B7C7CA5" w14:textId="77777777" w:rsidTr="00922B46">
      <w:tc>
        <w:tcPr>
          <w:tcW w:w="4076" w:type="dxa"/>
        </w:tcPr>
        <w:p w14:paraId="07505F68" w14:textId="33AED999" w:rsidR="00EB6575" w:rsidRPr="00164F74" w:rsidRDefault="00EB6575" w:rsidP="00C13A81">
          <w:pPr>
            <w:pStyle w:val="Footer"/>
          </w:pPr>
          <w:r>
            <w:t>c.12–</w:t>
          </w:r>
          <w:r w:rsidRPr="00D72E04">
            <w:t>EN</w:t>
          </w:r>
        </w:p>
      </w:tc>
      <w:tc>
        <w:tcPr>
          <w:tcW w:w="4077" w:type="dxa"/>
        </w:tcPr>
        <w:p w14:paraId="3168C5E4" w14:textId="3403C65A" w:rsidR="00EB6575" w:rsidRPr="00164F74" w:rsidRDefault="00EB6575" w:rsidP="00C13A81">
          <w:pPr>
            <w:pStyle w:val="Footer"/>
          </w:pPr>
        </w:p>
      </w:tc>
    </w:tr>
  </w:tbl>
  <w:p w14:paraId="11C67DFE" w14:textId="77777777" w:rsidR="00EB6575" w:rsidRDefault="00EB6575"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A7634" w14:textId="77777777" w:rsidR="00F46999" w:rsidRDefault="00F46999">
      <w:r>
        <w:separator/>
      </w:r>
    </w:p>
    <w:p w14:paraId="1F0593F7" w14:textId="77777777" w:rsidR="00F46999" w:rsidRDefault="00F46999"/>
    <w:p w14:paraId="340A33DD" w14:textId="77777777" w:rsidR="00F46999" w:rsidRDefault="00F46999"/>
  </w:footnote>
  <w:footnote w:type="continuationSeparator" w:id="0">
    <w:p w14:paraId="3A1BEFE4" w14:textId="77777777" w:rsidR="00F46999" w:rsidRDefault="00F46999">
      <w:r>
        <w:continuationSeparator/>
      </w:r>
    </w:p>
    <w:p w14:paraId="5CCEC53C" w14:textId="77777777" w:rsidR="00F46999" w:rsidRDefault="00F46999"/>
    <w:p w14:paraId="03716C9C" w14:textId="77777777" w:rsidR="00F46999" w:rsidRDefault="00F46999"/>
  </w:footnote>
  <w:footnote w:type="continuationNotice" w:id="1">
    <w:p w14:paraId="5950F80F" w14:textId="77777777" w:rsidR="00F46999" w:rsidRDefault="00F46999">
      <w:pPr>
        <w:spacing w:after="0" w:line="240" w:lineRule="auto"/>
      </w:pPr>
    </w:p>
  </w:footnote>
  <w:footnote w:id="2">
    <w:p w14:paraId="30131512" w14:textId="40BC7636" w:rsidR="00EB6575" w:rsidRDefault="00EB6575">
      <w:pPr>
        <w:pStyle w:val="FootnoteText"/>
      </w:pPr>
      <w:r>
        <w:rPr>
          <w:rStyle w:val="FootnoteReference"/>
        </w:rPr>
        <w:footnoteRef/>
      </w:r>
      <w:r>
        <w:t xml:space="preserve"> </w:t>
      </w:r>
      <w:hyperlink r:id="rId1" w:history="1">
        <w:r w:rsidRPr="00CA33AD">
          <w:rPr>
            <w:rStyle w:val="Hyperlink"/>
          </w:rPr>
          <w:t>‘A review of the Corporate Insolvency Framework’</w:t>
        </w:r>
      </w:hyperlink>
      <w:r>
        <w:t xml:space="preserve"> </w:t>
      </w:r>
    </w:p>
  </w:footnote>
  <w:footnote w:id="3">
    <w:p w14:paraId="385E30E8" w14:textId="3A6B4CD9" w:rsidR="00EB6575" w:rsidRDefault="00EB6575">
      <w:pPr>
        <w:pStyle w:val="FootnoteText"/>
      </w:pPr>
      <w:r>
        <w:rPr>
          <w:rStyle w:val="FootnoteReference"/>
        </w:rPr>
        <w:footnoteRef/>
      </w:r>
      <w:r>
        <w:t xml:space="preserve"> </w:t>
      </w:r>
      <w:hyperlink r:id="rId2" w:history="1">
        <w:r>
          <w:rPr>
            <w:rStyle w:val="Hyperlink"/>
          </w:rPr>
          <w:t>https://www.supremecourt.uk/cases/docs/uksc-2011-0261-judgment.pdf</w:t>
        </w:r>
      </w:hyperlink>
    </w:p>
  </w:footnote>
  <w:footnote w:id="4">
    <w:p w14:paraId="2154834D" w14:textId="77777777" w:rsidR="00EB6575" w:rsidRDefault="00EB6575" w:rsidP="007E3C05">
      <w:pPr>
        <w:pStyle w:val="FootnoteText"/>
      </w:pPr>
      <w:r>
        <w:rPr>
          <w:rStyle w:val="FootnoteReference"/>
        </w:rPr>
        <w:footnoteRef/>
      </w:r>
      <w:r>
        <w:t xml:space="preserve"> References in this Annex to a provision being within the legislative competence of the Scottish Parliament, the National Assembly for Wales or the Northern Ireland Assembly are to the provision being within the legislative competence of the relevant devolved legislature for the purposes of Standing Order No. 83J of the Standing Orders of the House of Commons relating to Public Business.</w:t>
      </w:r>
    </w:p>
  </w:footnote>
  <w:footnote w:id="5">
    <w:p w14:paraId="2D672FC5" w14:textId="512D7085" w:rsidR="00EB6575" w:rsidRDefault="00EB6575" w:rsidP="002343B4">
      <w:pPr>
        <w:pStyle w:val="FootnoteText"/>
      </w:pPr>
      <w:r>
        <w:rPr>
          <w:rStyle w:val="FootnoteReference"/>
        </w:rPr>
        <w:footnoteRef/>
      </w:r>
      <w:r>
        <w:t xml:space="preserve"> The “effective register” removes companies that are currently in liquidation or in the process of removal from the register.</w:t>
      </w:r>
    </w:p>
  </w:footnote>
  <w:footnote w:id="6">
    <w:p w14:paraId="6AA055EE" w14:textId="77777777" w:rsidR="00EB6575" w:rsidRDefault="00EB6575" w:rsidP="002343B4">
      <w:pPr>
        <w:pStyle w:val="FootnoteText"/>
      </w:pPr>
      <w:r>
        <w:rPr>
          <w:rStyle w:val="FootnoteReference"/>
        </w:rPr>
        <w:footnoteRef/>
      </w:r>
      <w:r>
        <w:t xml:space="preserve"> The numbers are even slightly higher among the largest listed companies with around half of FTSE350 companies using 31 December as </w:t>
      </w:r>
      <w:r w:rsidRPr="00631DA4">
        <w:rPr>
          <w:rFonts w:cstheme="minorHAnsi"/>
        </w:rPr>
        <w:t>their ‘ARD’</w:t>
      </w:r>
      <w:r>
        <w:t>.</w:t>
      </w:r>
    </w:p>
  </w:footnote>
  <w:footnote w:id="7">
    <w:p w14:paraId="240D8299" w14:textId="77777777" w:rsidR="00EB6575" w:rsidRDefault="00EB6575" w:rsidP="002343B4">
      <w:pPr>
        <w:pStyle w:val="FootnoteText"/>
      </w:pPr>
      <w:r>
        <w:rPr>
          <w:rStyle w:val="FootnoteReference"/>
        </w:rPr>
        <w:footnoteRef/>
      </w:r>
      <w:r>
        <w:t xml:space="preserve"> Approximately 33,600 of which were ‘Scottish’ Limited Partnerships.</w:t>
      </w:r>
    </w:p>
  </w:footnote>
  <w:footnote w:id="8">
    <w:p w14:paraId="3557FA14" w14:textId="77777777" w:rsidR="00EB6575" w:rsidRDefault="00EB6575" w:rsidP="002343B4">
      <w:pPr>
        <w:pStyle w:val="FootnoteText"/>
      </w:pPr>
      <w:r>
        <w:rPr>
          <w:rStyle w:val="FootnoteReference"/>
        </w:rPr>
        <w:footnoteRef/>
      </w:r>
      <w:r>
        <w:t xml:space="preserve"> Please refer to the data provided in the assessment of 2.1) for further detail.</w:t>
      </w:r>
    </w:p>
  </w:footnote>
  <w:footnote w:id="9">
    <w:p w14:paraId="0B21AA95" w14:textId="77777777" w:rsidR="00EB6575" w:rsidRDefault="00EB6575" w:rsidP="002343B4">
      <w:pPr>
        <w:pStyle w:val="FootnoteText"/>
      </w:pPr>
      <w:r>
        <w:rPr>
          <w:rStyle w:val="FootnoteReference"/>
        </w:rPr>
        <w:footnoteRef/>
      </w:r>
      <w:r>
        <w:t xml:space="preserve"> </w:t>
      </w:r>
      <w:hyperlink r:id="rId3" w:history="1">
        <w:r>
          <w:rPr>
            <w:rStyle w:val="Hyperlink"/>
          </w:rPr>
          <w:t>https://www.gov.uk/government/news/companies-house-support-for-businesses-hit-by-covid-19</w:t>
        </w:r>
      </w:hyperlink>
    </w:p>
  </w:footnote>
  <w:footnote w:id="10">
    <w:p w14:paraId="2599DD63" w14:textId="77777777" w:rsidR="00EB6575" w:rsidRDefault="00EB6575" w:rsidP="002343B4">
      <w:pPr>
        <w:pStyle w:val="FootnoteText"/>
      </w:pPr>
      <w:r>
        <w:rPr>
          <w:rStyle w:val="FootnoteReference"/>
        </w:rPr>
        <w:footnoteRef/>
      </w:r>
      <w:r>
        <w:t xml:space="preserve"> </w:t>
      </w:r>
      <w:hyperlink r:id="rId4" w:history="1">
        <w:r>
          <w:rPr>
            <w:rStyle w:val="Hyperlink"/>
          </w:rPr>
          <w:t>https://www.gov.uk/government/publications/companies-house-data-valuing-the-user-benefits</w:t>
        </w:r>
      </w:hyperlink>
    </w:p>
  </w:footnote>
  <w:footnote w:id="11">
    <w:p w14:paraId="1ACEEED7" w14:textId="77777777" w:rsidR="00EB6575" w:rsidRDefault="00EB6575" w:rsidP="002343B4">
      <w:pPr>
        <w:pStyle w:val="FootnoteText"/>
      </w:pPr>
      <w:r>
        <w:rPr>
          <w:rStyle w:val="FootnoteReference"/>
        </w:rPr>
        <w:footnoteRef/>
      </w:r>
      <w:hyperlink r:id="rId5" w:history="1">
        <w:r w:rsidRPr="009B7A10">
          <w:rPr>
            <w:rStyle w:val="Hyperlink"/>
          </w:rPr>
          <w:t>https://assets.publishing.service.gov.uk/government/uploads/system/uploads/attachment_data/file/324713/bis-14-908b-impact-assessments-part-b-director-disqualification-regime-transparency-and-trust.pdf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2161A" w14:textId="77777777" w:rsidR="00EB6575" w:rsidRDefault="00EB6575">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CA53D" w14:textId="77777777" w:rsidR="00EB6575" w:rsidRDefault="00EB6575">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89A424" w14:textId="77777777" w:rsidR="00EB6575" w:rsidRDefault="00EB6575">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4D6D5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927D8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B2CA9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75410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40B9A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64459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A0C0A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04A25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54B9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F00D7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3492565"/>
    <w:multiLevelType w:val="hybridMultilevel"/>
    <w:tmpl w:val="6E52A466"/>
    <w:lvl w:ilvl="0" w:tplc="08090001">
      <w:start w:val="1"/>
      <w:numFmt w:val="bullet"/>
      <w:lvlText w:val=""/>
      <w:lvlJc w:val="left"/>
      <w:pPr>
        <w:ind w:left="1434" w:hanging="360"/>
      </w:pPr>
      <w:rPr>
        <w:rFonts w:ascii="Symbol" w:hAnsi="Symbol" w:cs="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cs="Wingdings" w:hint="default"/>
      </w:rPr>
    </w:lvl>
    <w:lvl w:ilvl="3" w:tplc="08090001" w:tentative="1">
      <w:start w:val="1"/>
      <w:numFmt w:val="bullet"/>
      <w:lvlText w:val=""/>
      <w:lvlJc w:val="left"/>
      <w:pPr>
        <w:ind w:left="3594" w:hanging="360"/>
      </w:pPr>
      <w:rPr>
        <w:rFonts w:ascii="Symbol" w:hAnsi="Symbol" w:cs="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cs="Wingdings" w:hint="default"/>
      </w:rPr>
    </w:lvl>
    <w:lvl w:ilvl="6" w:tplc="08090001" w:tentative="1">
      <w:start w:val="1"/>
      <w:numFmt w:val="bullet"/>
      <w:lvlText w:val=""/>
      <w:lvlJc w:val="left"/>
      <w:pPr>
        <w:ind w:left="5754" w:hanging="360"/>
      </w:pPr>
      <w:rPr>
        <w:rFonts w:ascii="Symbol" w:hAnsi="Symbol" w:cs="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cs="Wingdings" w:hint="default"/>
      </w:rPr>
    </w:lvl>
  </w:abstractNum>
  <w:abstractNum w:abstractNumId="12" w15:restartNumberingAfterBreak="0">
    <w:nsid w:val="03906B03"/>
    <w:multiLevelType w:val="multilevel"/>
    <w:tmpl w:val="1F00A1AC"/>
    <w:lvl w:ilvl="0">
      <w:start w:val="1"/>
      <w:numFmt w:val="decimal"/>
      <w:lvlText w:val="%1."/>
      <w:lvlJc w:val="left"/>
      <w:pPr>
        <w:ind w:left="408" w:hanging="408"/>
      </w:pPr>
      <w:rPr>
        <w:rFonts w:hint="default"/>
      </w:rPr>
    </w:lvl>
    <w:lvl w:ilvl="1">
      <w:start w:val="1"/>
      <w:numFmt w:val="decimal"/>
      <w:lvlText w:val="%1.%2)"/>
      <w:lvlJc w:val="left"/>
      <w:pPr>
        <w:ind w:left="1434" w:hanging="720"/>
      </w:pPr>
      <w:rPr>
        <w:rFonts w:hint="default"/>
      </w:rPr>
    </w:lvl>
    <w:lvl w:ilvl="2">
      <w:start w:val="1"/>
      <w:numFmt w:val="decimal"/>
      <w:lvlText w:val="%1.%2)%3."/>
      <w:lvlJc w:val="left"/>
      <w:pPr>
        <w:ind w:left="2148" w:hanging="720"/>
      </w:pPr>
      <w:rPr>
        <w:rFonts w:hint="default"/>
      </w:rPr>
    </w:lvl>
    <w:lvl w:ilvl="3">
      <w:start w:val="1"/>
      <w:numFmt w:val="decimal"/>
      <w:lvlText w:val="%1.%2)%3.%4."/>
      <w:lvlJc w:val="left"/>
      <w:pPr>
        <w:ind w:left="3222" w:hanging="108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5010" w:hanging="144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798" w:hanging="1800"/>
      </w:pPr>
      <w:rPr>
        <w:rFonts w:hint="default"/>
      </w:rPr>
    </w:lvl>
    <w:lvl w:ilvl="8">
      <w:start w:val="1"/>
      <w:numFmt w:val="decimal"/>
      <w:lvlText w:val="%1.%2)%3.%4.%5.%6.%7.%8.%9."/>
      <w:lvlJc w:val="left"/>
      <w:pPr>
        <w:ind w:left="7872" w:hanging="2160"/>
      </w:pPr>
      <w:rPr>
        <w:rFonts w:hint="default"/>
      </w:rPr>
    </w:lvl>
  </w:abstractNum>
  <w:abstractNum w:abstractNumId="13" w15:restartNumberingAfterBreak="0">
    <w:nsid w:val="06231789"/>
    <w:multiLevelType w:val="hybridMultilevel"/>
    <w:tmpl w:val="EA7E9914"/>
    <w:lvl w:ilvl="0" w:tplc="074EB19C">
      <w:start w:val="1"/>
      <w:numFmt w:val="lowerLetter"/>
      <w:lvlText w:val="%1."/>
      <w:lvlJc w:val="left"/>
      <w:pPr>
        <w:ind w:left="1440" w:hanging="360"/>
      </w:pPr>
      <w:rPr>
        <w:sz w:val="22"/>
        <w:szCs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E71300D"/>
    <w:multiLevelType w:val="hybridMultilevel"/>
    <w:tmpl w:val="5C56E028"/>
    <w:lvl w:ilvl="0" w:tplc="08090001">
      <w:start w:val="1"/>
      <w:numFmt w:val="bullet"/>
      <w:lvlText w:val=""/>
      <w:lvlJc w:val="left"/>
      <w:pPr>
        <w:ind w:left="1434" w:hanging="360"/>
      </w:pPr>
      <w:rPr>
        <w:rFonts w:ascii="Symbol" w:hAnsi="Symbol" w:cs="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cs="Wingdings" w:hint="default"/>
      </w:rPr>
    </w:lvl>
    <w:lvl w:ilvl="3" w:tplc="08090001" w:tentative="1">
      <w:start w:val="1"/>
      <w:numFmt w:val="bullet"/>
      <w:lvlText w:val=""/>
      <w:lvlJc w:val="left"/>
      <w:pPr>
        <w:ind w:left="3594" w:hanging="360"/>
      </w:pPr>
      <w:rPr>
        <w:rFonts w:ascii="Symbol" w:hAnsi="Symbol" w:cs="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cs="Wingdings" w:hint="default"/>
      </w:rPr>
    </w:lvl>
    <w:lvl w:ilvl="6" w:tplc="08090001" w:tentative="1">
      <w:start w:val="1"/>
      <w:numFmt w:val="bullet"/>
      <w:lvlText w:val=""/>
      <w:lvlJc w:val="left"/>
      <w:pPr>
        <w:ind w:left="5754" w:hanging="360"/>
      </w:pPr>
      <w:rPr>
        <w:rFonts w:ascii="Symbol" w:hAnsi="Symbol" w:cs="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cs="Wingdings" w:hint="default"/>
      </w:rPr>
    </w:lvl>
  </w:abstractNum>
  <w:abstractNum w:abstractNumId="16" w15:restartNumberingAfterBreak="0">
    <w:nsid w:val="108B5A37"/>
    <w:multiLevelType w:val="hybridMultilevel"/>
    <w:tmpl w:val="8C286D8C"/>
    <w:lvl w:ilvl="0" w:tplc="08090001">
      <w:start w:val="1"/>
      <w:numFmt w:val="bullet"/>
      <w:lvlText w:val=""/>
      <w:lvlJc w:val="left"/>
      <w:pPr>
        <w:ind w:left="1434" w:hanging="360"/>
      </w:pPr>
      <w:rPr>
        <w:rFonts w:ascii="Symbol" w:hAnsi="Symbol" w:cs="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cs="Wingdings" w:hint="default"/>
      </w:rPr>
    </w:lvl>
    <w:lvl w:ilvl="3" w:tplc="08090001" w:tentative="1">
      <w:start w:val="1"/>
      <w:numFmt w:val="bullet"/>
      <w:lvlText w:val=""/>
      <w:lvlJc w:val="left"/>
      <w:pPr>
        <w:ind w:left="3594" w:hanging="360"/>
      </w:pPr>
      <w:rPr>
        <w:rFonts w:ascii="Symbol" w:hAnsi="Symbol" w:cs="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cs="Wingdings" w:hint="default"/>
      </w:rPr>
    </w:lvl>
    <w:lvl w:ilvl="6" w:tplc="08090001" w:tentative="1">
      <w:start w:val="1"/>
      <w:numFmt w:val="bullet"/>
      <w:lvlText w:val=""/>
      <w:lvlJc w:val="left"/>
      <w:pPr>
        <w:ind w:left="5754" w:hanging="360"/>
      </w:pPr>
      <w:rPr>
        <w:rFonts w:ascii="Symbol" w:hAnsi="Symbol" w:cs="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cs="Wingdings" w:hint="default"/>
      </w:rPr>
    </w:lvl>
  </w:abstractNum>
  <w:abstractNum w:abstractNumId="17" w15:restartNumberingAfterBreak="0">
    <w:nsid w:val="111506B8"/>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3861E73"/>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48A2156"/>
    <w:multiLevelType w:val="multilevel"/>
    <w:tmpl w:val="3E9C5CA8"/>
    <w:lvl w:ilvl="0">
      <w:start w:val="2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EC6C53"/>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184F4892"/>
    <w:multiLevelType w:val="hybridMultilevel"/>
    <w:tmpl w:val="434C3F1A"/>
    <w:lvl w:ilvl="0" w:tplc="08090001">
      <w:start w:val="1"/>
      <w:numFmt w:val="bullet"/>
      <w:lvlText w:val=""/>
      <w:lvlJc w:val="left"/>
      <w:pPr>
        <w:ind w:left="1434" w:hanging="360"/>
      </w:pPr>
      <w:rPr>
        <w:rFonts w:ascii="Symbol" w:hAnsi="Symbol" w:cs="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cs="Wingdings" w:hint="default"/>
      </w:rPr>
    </w:lvl>
    <w:lvl w:ilvl="3" w:tplc="08090001" w:tentative="1">
      <w:start w:val="1"/>
      <w:numFmt w:val="bullet"/>
      <w:lvlText w:val=""/>
      <w:lvlJc w:val="left"/>
      <w:pPr>
        <w:ind w:left="3594" w:hanging="360"/>
      </w:pPr>
      <w:rPr>
        <w:rFonts w:ascii="Symbol" w:hAnsi="Symbol" w:cs="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cs="Wingdings" w:hint="default"/>
      </w:rPr>
    </w:lvl>
    <w:lvl w:ilvl="6" w:tplc="08090001" w:tentative="1">
      <w:start w:val="1"/>
      <w:numFmt w:val="bullet"/>
      <w:lvlText w:val=""/>
      <w:lvlJc w:val="left"/>
      <w:pPr>
        <w:ind w:left="5754" w:hanging="360"/>
      </w:pPr>
      <w:rPr>
        <w:rFonts w:ascii="Symbol" w:hAnsi="Symbol" w:cs="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cs="Wingdings" w:hint="default"/>
      </w:rPr>
    </w:lvl>
  </w:abstractNum>
  <w:abstractNum w:abstractNumId="2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1EA96B39"/>
    <w:multiLevelType w:val="hybridMultilevel"/>
    <w:tmpl w:val="FFFFFFFF"/>
    <w:lvl w:ilvl="0" w:tplc="4F9A1A64">
      <w:start w:val="1"/>
      <w:numFmt w:val="bullet"/>
      <w:lvlText w:val=""/>
      <w:lvlJc w:val="left"/>
      <w:pPr>
        <w:ind w:left="720" w:hanging="360"/>
      </w:pPr>
      <w:rPr>
        <w:rFonts w:ascii="Symbol" w:hAnsi="Symbol" w:hint="default"/>
      </w:rPr>
    </w:lvl>
    <w:lvl w:ilvl="1" w:tplc="E1B80432">
      <w:start w:val="1"/>
      <w:numFmt w:val="bullet"/>
      <w:lvlText w:val="o"/>
      <w:lvlJc w:val="left"/>
      <w:pPr>
        <w:ind w:left="1440" w:hanging="360"/>
      </w:pPr>
      <w:rPr>
        <w:rFonts w:ascii="Courier New" w:hAnsi="Courier New" w:hint="default"/>
      </w:rPr>
    </w:lvl>
    <w:lvl w:ilvl="2" w:tplc="38B879D4">
      <w:start w:val="1"/>
      <w:numFmt w:val="bullet"/>
      <w:lvlText w:val=""/>
      <w:lvlJc w:val="left"/>
      <w:pPr>
        <w:ind w:left="2160" w:hanging="360"/>
      </w:pPr>
      <w:rPr>
        <w:rFonts w:ascii="Wingdings" w:hAnsi="Wingdings" w:hint="default"/>
      </w:rPr>
    </w:lvl>
    <w:lvl w:ilvl="3" w:tplc="49A8417C">
      <w:start w:val="1"/>
      <w:numFmt w:val="bullet"/>
      <w:lvlText w:val=""/>
      <w:lvlJc w:val="left"/>
      <w:pPr>
        <w:ind w:left="2880" w:hanging="360"/>
      </w:pPr>
      <w:rPr>
        <w:rFonts w:ascii="Symbol" w:hAnsi="Symbol" w:hint="default"/>
      </w:rPr>
    </w:lvl>
    <w:lvl w:ilvl="4" w:tplc="A902305A">
      <w:start w:val="1"/>
      <w:numFmt w:val="bullet"/>
      <w:lvlText w:val="o"/>
      <w:lvlJc w:val="left"/>
      <w:pPr>
        <w:ind w:left="3600" w:hanging="360"/>
      </w:pPr>
      <w:rPr>
        <w:rFonts w:ascii="Courier New" w:hAnsi="Courier New" w:hint="default"/>
      </w:rPr>
    </w:lvl>
    <w:lvl w:ilvl="5" w:tplc="40F8B4E0">
      <w:start w:val="1"/>
      <w:numFmt w:val="bullet"/>
      <w:lvlText w:val=""/>
      <w:lvlJc w:val="left"/>
      <w:pPr>
        <w:ind w:left="4320" w:hanging="360"/>
      </w:pPr>
      <w:rPr>
        <w:rFonts w:ascii="Wingdings" w:hAnsi="Wingdings" w:hint="default"/>
      </w:rPr>
    </w:lvl>
    <w:lvl w:ilvl="6" w:tplc="6360E7DE">
      <w:start w:val="1"/>
      <w:numFmt w:val="bullet"/>
      <w:lvlText w:val=""/>
      <w:lvlJc w:val="left"/>
      <w:pPr>
        <w:ind w:left="5040" w:hanging="360"/>
      </w:pPr>
      <w:rPr>
        <w:rFonts w:ascii="Symbol" w:hAnsi="Symbol" w:hint="default"/>
      </w:rPr>
    </w:lvl>
    <w:lvl w:ilvl="7" w:tplc="C6BA6256">
      <w:start w:val="1"/>
      <w:numFmt w:val="bullet"/>
      <w:lvlText w:val="o"/>
      <w:lvlJc w:val="left"/>
      <w:pPr>
        <w:ind w:left="5760" w:hanging="360"/>
      </w:pPr>
      <w:rPr>
        <w:rFonts w:ascii="Courier New" w:hAnsi="Courier New" w:hint="default"/>
      </w:rPr>
    </w:lvl>
    <w:lvl w:ilvl="8" w:tplc="DFB603E6">
      <w:start w:val="1"/>
      <w:numFmt w:val="bullet"/>
      <w:lvlText w:val=""/>
      <w:lvlJc w:val="left"/>
      <w:pPr>
        <w:ind w:left="6480" w:hanging="360"/>
      </w:pPr>
      <w:rPr>
        <w:rFonts w:ascii="Wingdings" w:hAnsi="Wingdings" w:hint="default"/>
      </w:rPr>
    </w:lvl>
  </w:abstractNum>
  <w:abstractNum w:abstractNumId="24" w15:restartNumberingAfterBreak="0">
    <w:nsid w:val="1F037661"/>
    <w:multiLevelType w:val="hybridMultilevel"/>
    <w:tmpl w:val="FFFFFFFF"/>
    <w:lvl w:ilvl="0" w:tplc="7BA040C4">
      <w:start w:val="1"/>
      <w:numFmt w:val="decimal"/>
      <w:lvlText w:val="%1."/>
      <w:lvlJc w:val="left"/>
      <w:pPr>
        <w:ind w:left="720" w:hanging="360"/>
      </w:pPr>
    </w:lvl>
    <w:lvl w:ilvl="1" w:tplc="01929F86">
      <w:start w:val="1"/>
      <w:numFmt w:val="lowerLetter"/>
      <w:lvlText w:val="%2."/>
      <w:lvlJc w:val="left"/>
      <w:pPr>
        <w:ind w:left="1440" w:hanging="360"/>
      </w:pPr>
    </w:lvl>
    <w:lvl w:ilvl="2" w:tplc="490A670E">
      <w:start w:val="1"/>
      <w:numFmt w:val="lowerRoman"/>
      <w:lvlText w:val="%3."/>
      <w:lvlJc w:val="right"/>
      <w:pPr>
        <w:ind w:left="2160" w:hanging="180"/>
      </w:pPr>
    </w:lvl>
    <w:lvl w:ilvl="3" w:tplc="229AF5F0">
      <w:start w:val="1"/>
      <w:numFmt w:val="decimal"/>
      <w:lvlText w:val="%4."/>
      <w:lvlJc w:val="left"/>
      <w:pPr>
        <w:ind w:left="2880" w:hanging="360"/>
      </w:pPr>
    </w:lvl>
    <w:lvl w:ilvl="4" w:tplc="95546386">
      <w:start w:val="1"/>
      <w:numFmt w:val="lowerLetter"/>
      <w:lvlText w:val="%5."/>
      <w:lvlJc w:val="left"/>
      <w:pPr>
        <w:ind w:left="3600" w:hanging="360"/>
      </w:pPr>
    </w:lvl>
    <w:lvl w:ilvl="5" w:tplc="92FC4228">
      <w:start w:val="1"/>
      <w:numFmt w:val="lowerRoman"/>
      <w:lvlText w:val="%6."/>
      <w:lvlJc w:val="right"/>
      <w:pPr>
        <w:ind w:left="4320" w:hanging="180"/>
      </w:pPr>
    </w:lvl>
    <w:lvl w:ilvl="6" w:tplc="5B9E1222">
      <w:start w:val="1"/>
      <w:numFmt w:val="decimal"/>
      <w:lvlText w:val="%7."/>
      <w:lvlJc w:val="left"/>
      <w:pPr>
        <w:ind w:left="5040" w:hanging="360"/>
      </w:pPr>
    </w:lvl>
    <w:lvl w:ilvl="7" w:tplc="119E5EE4">
      <w:start w:val="1"/>
      <w:numFmt w:val="lowerLetter"/>
      <w:lvlText w:val="%8."/>
      <w:lvlJc w:val="left"/>
      <w:pPr>
        <w:ind w:left="5760" w:hanging="360"/>
      </w:pPr>
    </w:lvl>
    <w:lvl w:ilvl="8" w:tplc="B63C97D6">
      <w:start w:val="1"/>
      <w:numFmt w:val="lowerRoman"/>
      <w:lvlText w:val="%9."/>
      <w:lvlJc w:val="right"/>
      <w:pPr>
        <w:ind w:left="6480" w:hanging="180"/>
      </w:pPr>
    </w:lvl>
  </w:abstractNum>
  <w:abstractNum w:abstractNumId="25"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F535B01"/>
    <w:multiLevelType w:val="hybridMultilevel"/>
    <w:tmpl w:val="EF786EB8"/>
    <w:lvl w:ilvl="0" w:tplc="140440F2">
      <w:start w:val="1"/>
      <w:numFmt w:val="bullet"/>
      <w:lvlText w:val=""/>
      <w:lvlJc w:val="left"/>
      <w:pPr>
        <w:ind w:left="720" w:hanging="360"/>
      </w:pPr>
      <w:rPr>
        <w:rFonts w:ascii="Symbol" w:hAnsi="Symbol" w:hint="default"/>
      </w:rPr>
    </w:lvl>
    <w:lvl w:ilvl="1" w:tplc="F1EA4328">
      <w:start w:val="1"/>
      <w:numFmt w:val="bullet"/>
      <w:lvlText w:val="o"/>
      <w:lvlJc w:val="left"/>
      <w:pPr>
        <w:ind w:left="1440" w:hanging="360"/>
      </w:pPr>
      <w:rPr>
        <w:rFonts w:ascii="Courier New" w:hAnsi="Courier New" w:hint="default"/>
      </w:rPr>
    </w:lvl>
    <w:lvl w:ilvl="2" w:tplc="CE3C8BB6">
      <w:start w:val="1"/>
      <w:numFmt w:val="bullet"/>
      <w:lvlText w:val=""/>
      <w:lvlJc w:val="left"/>
      <w:pPr>
        <w:ind w:left="2160" w:hanging="360"/>
      </w:pPr>
      <w:rPr>
        <w:rFonts w:ascii="Wingdings" w:hAnsi="Wingdings" w:hint="default"/>
      </w:rPr>
    </w:lvl>
    <w:lvl w:ilvl="3" w:tplc="27E87956">
      <w:start w:val="1"/>
      <w:numFmt w:val="bullet"/>
      <w:lvlText w:val=""/>
      <w:lvlJc w:val="left"/>
      <w:pPr>
        <w:ind w:left="2880" w:hanging="360"/>
      </w:pPr>
      <w:rPr>
        <w:rFonts w:ascii="Symbol" w:hAnsi="Symbol" w:hint="default"/>
      </w:rPr>
    </w:lvl>
    <w:lvl w:ilvl="4" w:tplc="4A425008">
      <w:start w:val="1"/>
      <w:numFmt w:val="bullet"/>
      <w:lvlText w:val="o"/>
      <w:lvlJc w:val="left"/>
      <w:pPr>
        <w:ind w:left="3600" w:hanging="360"/>
      </w:pPr>
      <w:rPr>
        <w:rFonts w:ascii="Courier New" w:hAnsi="Courier New" w:hint="default"/>
      </w:rPr>
    </w:lvl>
    <w:lvl w:ilvl="5" w:tplc="A470F002">
      <w:start w:val="1"/>
      <w:numFmt w:val="bullet"/>
      <w:lvlText w:val=""/>
      <w:lvlJc w:val="left"/>
      <w:pPr>
        <w:ind w:left="4320" w:hanging="360"/>
      </w:pPr>
      <w:rPr>
        <w:rFonts w:ascii="Wingdings" w:hAnsi="Wingdings" w:hint="default"/>
      </w:rPr>
    </w:lvl>
    <w:lvl w:ilvl="6" w:tplc="FC4ED300">
      <w:start w:val="1"/>
      <w:numFmt w:val="bullet"/>
      <w:lvlText w:val=""/>
      <w:lvlJc w:val="left"/>
      <w:pPr>
        <w:ind w:left="5040" w:hanging="360"/>
      </w:pPr>
      <w:rPr>
        <w:rFonts w:ascii="Symbol" w:hAnsi="Symbol" w:hint="default"/>
      </w:rPr>
    </w:lvl>
    <w:lvl w:ilvl="7" w:tplc="4CB87BF8">
      <w:start w:val="1"/>
      <w:numFmt w:val="bullet"/>
      <w:lvlText w:val="o"/>
      <w:lvlJc w:val="left"/>
      <w:pPr>
        <w:ind w:left="5760" w:hanging="360"/>
      </w:pPr>
      <w:rPr>
        <w:rFonts w:ascii="Courier New" w:hAnsi="Courier New" w:hint="default"/>
      </w:rPr>
    </w:lvl>
    <w:lvl w:ilvl="8" w:tplc="4C8E347C">
      <w:start w:val="1"/>
      <w:numFmt w:val="bullet"/>
      <w:lvlText w:val=""/>
      <w:lvlJc w:val="left"/>
      <w:pPr>
        <w:ind w:left="6480" w:hanging="360"/>
      </w:pPr>
      <w:rPr>
        <w:rFonts w:ascii="Wingdings" w:hAnsi="Wingdings" w:hint="default"/>
      </w:rPr>
    </w:lvl>
  </w:abstractNum>
  <w:abstractNum w:abstractNumId="27" w15:restartNumberingAfterBreak="0">
    <w:nsid w:val="24CC4ED0"/>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8173C8E"/>
    <w:multiLevelType w:val="hybridMultilevel"/>
    <w:tmpl w:val="04603848"/>
    <w:lvl w:ilvl="0" w:tplc="DF02F54E">
      <w:start w:val="1"/>
      <w:numFmt w:val="decimal"/>
      <w:pStyle w:val="ParaNumbered"/>
      <w:lvlText w:val="%1 "/>
      <w:lvlJc w:val="left"/>
      <w:pPr>
        <w:ind w:left="1353" w:hanging="360"/>
      </w:pPr>
      <w:rPr>
        <w:rFonts w:hint="default"/>
        <w:i w:val="0"/>
        <w:iCs/>
        <w:sz w:val="20"/>
        <w:szCs w:val="20"/>
      </w:rPr>
    </w:lvl>
    <w:lvl w:ilvl="1" w:tplc="08090019">
      <w:start w:val="1"/>
      <w:numFmt w:val="lowerLetter"/>
      <w:lvlText w:val="%2."/>
      <w:lvlJc w:val="left"/>
      <w:pPr>
        <w:ind w:left="1440" w:hanging="360"/>
      </w:pPr>
    </w:lvl>
    <w:lvl w:ilvl="2" w:tplc="08090001">
      <w:start w:val="1"/>
      <w:numFmt w:val="bullet"/>
      <w:lvlText w:val=""/>
      <w:lvlJc w:val="left"/>
      <w:pPr>
        <w:ind w:left="2160" w:hanging="180"/>
      </w:pPr>
      <w:rPr>
        <w:rFonts w:ascii="Symbol" w:hAnsi="Symbol"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81F7A5D"/>
    <w:multiLevelType w:val="hybridMultilevel"/>
    <w:tmpl w:val="8982A2FC"/>
    <w:lvl w:ilvl="0" w:tplc="A198D658">
      <w:start w:val="8"/>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2BE22D09"/>
    <w:multiLevelType w:val="multilevel"/>
    <w:tmpl w:val="EB0E051A"/>
    <w:lvl w:ilvl="0">
      <w:start w:val="2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E0A7F50"/>
    <w:multiLevelType w:val="hybridMultilevel"/>
    <w:tmpl w:val="3F9E23B0"/>
    <w:lvl w:ilvl="0" w:tplc="08090001">
      <w:start w:val="1"/>
      <w:numFmt w:val="bullet"/>
      <w:lvlText w:val=""/>
      <w:lvlJc w:val="left"/>
      <w:pPr>
        <w:ind w:left="1440" w:hanging="360"/>
      </w:pPr>
      <w:rPr>
        <w:rFonts w:ascii="Symbol" w:hAnsi="Symbol" w:cs="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cs="Wingdings" w:hint="default"/>
      </w:rPr>
    </w:lvl>
    <w:lvl w:ilvl="3" w:tplc="08090001" w:tentative="1">
      <w:start w:val="1"/>
      <w:numFmt w:val="bullet"/>
      <w:lvlText w:val=""/>
      <w:lvlJc w:val="left"/>
      <w:pPr>
        <w:ind w:left="3600" w:hanging="360"/>
      </w:pPr>
      <w:rPr>
        <w:rFonts w:ascii="Symbol" w:hAnsi="Symbol" w:cs="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cs="Wingdings" w:hint="default"/>
      </w:rPr>
    </w:lvl>
    <w:lvl w:ilvl="6" w:tplc="08090001" w:tentative="1">
      <w:start w:val="1"/>
      <w:numFmt w:val="bullet"/>
      <w:lvlText w:val=""/>
      <w:lvlJc w:val="left"/>
      <w:pPr>
        <w:ind w:left="5760" w:hanging="360"/>
      </w:pPr>
      <w:rPr>
        <w:rFonts w:ascii="Symbol" w:hAnsi="Symbol" w:cs="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cs="Wingdings" w:hint="default"/>
      </w:rPr>
    </w:lvl>
  </w:abstractNum>
  <w:abstractNum w:abstractNumId="34" w15:restartNumberingAfterBreak="0">
    <w:nsid w:val="30AA17D5"/>
    <w:multiLevelType w:val="hybridMultilevel"/>
    <w:tmpl w:val="1604D8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0B01821"/>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6552596"/>
    <w:multiLevelType w:val="hybridMultilevel"/>
    <w:tmpl w:val="66A07DF4"/>
    <w:lvl w:ilvl="0" w:tplc="800E1AEE">
      <w:start w:val="1"/>
      <w:numFmt w:val="bullet"/>
      <w:lvlText w:val=""/>
      <w:lvlJc w:val="left"/>
      <w:pPr>
        <w:ind w:left="720" w:hanging="360"/>
      </w:pPr>
      <w:rPr>
        <w:rFonts w:ascii="Symbol" w:hAnsi="Symbol" w:hint="default"/>
      </w:rPr>
    </w:lvl>
    <w:lvl w:ilvl="1" w:tplc="99AE46E8">
      <w:start w:val="1"/>
      <w:numFmt w:val="bullet"/>
      <w:lvlText w:val="o"/>
      <w:lvlJc w:val="left"/>
      <w:pPr>
        <w:ind w:left="1440" w:hanging="360"/>
      </w:pPr>
      <w:rPr>
        <w:rFonts w:ascii="Courier New" w:hAnsi="Courier New" w:hint="default"/>
      </w:rPr>
    </w:lvl>
    <w:lvl w:ilvl="2" w:tplc="90A0B67A">
      <w:start w:val="1"/>
      <w:numFmt w:val="bullet"/>
      <w:lvlText w:val=""/>
      <w:lvlJc w:val="left"/>
      <w:pPr>
        <w:ind w:left="2160" w:hanging="360"/>
      </w:pPr>
      <w:rPr>
        <w:rFonts w:ascii="Wingdings" w:hAnsi="Wingdings" w:hint="default"/>
      </w:rPr>
    </w:lvl>
    <w:lvl w:ilvl="3" w:tplc="129A2222">
      <w:start w:val="1"/>
      <w:numFmt w:val="bullet"/>
      <w:lvlText w:val=""/>
      <w:lvlJc w:val="left"/>
      <w:pPr>
        <w:ind w:left="2880" w:hanging="360"/>
      </w:pPr>
      <w:rPr>
        <w:rFonts w:ascii="Symbol" w:hAnsi="Symbol" w:hint="default"/>
      </w:rPr>
    </w:lvl>
    <w:lvl w:ilvl="4" w:tplc="B9B84CAC">
      <w:start w:val="1"/>
      <w:numFmt w:val="bullet"/>
      <w:lvlText w:val="o"/>
      <w:lvlJc w:val="left"/>
      <w:pPr>
        <w:ind w:left="3600" w:hanging="360"/>
      </w:pPr>
      <w:rPr>
        <w:rFonts w:ascii="Courier New" w:hAnsi="Courier New" w:hint="default"/>
      </w:rPr>
    </w:lvl>
    <w:lvl w:ilvl="5" w:tplc="C9D80E8E">
      <w:start w:val="1"/>
      <w:numFmt w:val="bullet"/>
      <w:lvlText w:val=""/>
      <w:lvlJc w:val="left"/>
      <w:pPr>
        <w:ind w:left="4320" w:hanging="360"/>
      </w:pPr>
      <w:rPr>
        <w:rFonts w:ascii="Wingdings" w:hAnsi="Wingdings" w:hint="default"/>
      </w:rPr>
    </w:lvl>
    <w:lvl w:ilvl="6" w:tplc="C03C4E90">
      <w:start w:val="1"/>
      <w:numFmt w:val="bullet"/>
      <w:lvlText w:val=""/>
      <w:lvlJc w:val="left"/>
      <w:pPr>
        <w:ind w:left="5040" w:hanging="360"/>
      </w:pPr>
      <w:rPr>
        <w:rFonts w:ascii="Symbol" w:hAnsi="Symbol" w:hint="default"/>
      </w:rPr>
    </w:lvl>
    <w:lvl w:ilvl="7" w:tplc="55F62314">
      <w:start w:val="1"/>
      <w:numFmt w:val="bullet"/>
      <w:lvlText w:val="o"/>
      <w:lvlJc w:val="left"/>
      <w:pPr>
        <w:ind w:left="5760" w:hanging="360"/>
      </w:pPr>
      <w:rPr>
        <w:rFonts w:ascii="Courier New" w:hAnsi="Courier New" w:hint="default"/>
      </w:rPr>
    </w:lvl>
    <w:lvl w:ilvl="8" w:tplc="402C3964">
      <w:start w:val="1"/>
      <w:numFmt w:val="bullet"/>
      <w:lvlText w:val=""/>
      <w:lvlJc w:val="left"/>
      <w:pPr>
        <w:ind w:left="6480" w:hanging="360"/>
      </w:pPr>
      <w:rPr>
        <w:rFonts w:ascii="Wingdings" w:hAnsi="Wingdings" w:hint="default"/>
      </w:rPr>
    </w:lvl>
  </w:abstractNum>
  <w:abstractNum w:abstractNumId="37" w15:restartNumberingAfterBreak="0">
    <w:nsid w:val="36A0601B"/>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39024EA7"/>
    <w:multiLevelType w:val="hybridMultilevel"/>
    <w:tmpl w:val="4D16B81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9" w15:restartNumberingAfterBreak="0">
    <w:nsid w:val="3A701A50"/>
    <w:multiLevelType w:val="hybridMultilevel"/>
    <w:tmpl w:val="D12C251E"/>
    <w:lvl w:ilvl="0" w:tplc="08090001">
      <w:start w:val="1"/>
      <w:numFmt w:val="bullet"/>
      <w:lvlText w:val=""/>
      <w:lvlJc w:val="left"/>
      <w:pPr>
        <w:ind w:left="1440" w:hanging="360"/>
      </w:pPr>
      <w:rPr>
        <w:rFonts w:ascii="Symbol" w:hAnsi="Symbol" w:cs="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cs="Wingdings" w:hint="default"/>
      </w:rPr>
    </w:lvl>
    <w:lvl w:ilvl="3" w:tplc="08090001" w:tentative="1">
      <w:start w:val="1"/>
      <w:numFmt w:val="bullet"/>
      <w:lvlText w:val=""/>
      <w:lvlJc w:val="left"/>
      <w:pPr>
        <w:ind w:left="3600" w:hanging="360"/>
      </w:pPr>
      <w:rPr>
        <w:rFonts w:ascii="Symbol" w:hAnsi="Symbol" w:cs="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cs="Wingdings" w:hint="default"/>
      </w:rPr>
    </w:lvl>
    <w:lvl w:ilvl="6" w:tplc="08090001" w:tentative="1">
      <w:start w:val="1"/>
      <w:numFmt w:val="bullet"/>
      <w:lvlText w:val=""/>
      <w:lvlJc w:val="left"/>
      <w:pPr>
        <w:ind w:left="5760" w:hanging="360"/>
      </w:pPr>
      <w:rPr>
        <w:rFonts w:ascii="Symbol" w:hAnsi="Symbol" w:cs="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cs="Wingdings" w:hint="default"/>
      </w:rPr>
    </w:lvl>
  </w:abstractNum>
  <w:abstractNum w:abstractNumId="40" w15:restartNumberingAfterBreak="0">
    <w:nsid w:val="3DF22181"/>
    <w:multiLevelType w:val="hybridMultilevel"/>
    <w:tmpl w:val="2CCAC91E"/>
    <w:lvl w:ilvl="0" w:tplc="08090001">
      <w:start w:val="1"/>
      <w:numFmt w:val="bullet"/>
      <w:lvlText w:val=""/>
      <w:lvlJc w:val="left"/>
      <w:pPr>
        <w:ind w:left="1434" w:hanging="360"/>
      </w:pPr>
      <w:rPr>
        <w:rFonts w:ascii="Symbol" w:hAnsi="Symbol" w:hint="default"/>
      </w:rPr>
    </w:lvl>
    <w:lvl w:ilvl="1" w:tplc="08090003" w:tentative="1">
      <w:start w:val="1"/>
      <w:numFmt w:val="bullet"/>
      <w:lvlText w:val="o"/>
      <w:lvlJc w:val="left"/>
      <w:pPr>
        <w:ind w:left="2154" w:hanging="360"/>
      </w:pPr>
      <w:rPr>
        <w:rFonts w:ascii="Courier New" w:hAnsi="Courier New" w:cs="Courier New" w:hint="default"/>
      </w:rPr>
    </w:lvl>
    <w:lvl w:ilvl="2" w:tplc="08090005" w:tentative="1">
      <w:start w:val="1"/>
      <w:numFmt w:val="bullet"/>
      <w:lvlText w:val=""/>
      <w:lvlJc w:val="left"/>
      <w:pPr>
        <w:ind w:left="2874" w:hanging="360"/>
      </w:pPr>
      <w:rPr>
        <w:rFonts w:ascii="Wingdings" w:hAnsi="Wingdings" w:hint="default"/>
      </w:rPr>
    </w:lvl>
    <w:lvl w:ilvl="3" w:tplc="08090001" w:tentative="1">
      <w:start w:val="1"/>
      <w:numFmt w:val="bullet"/>
      <w:lvlText w:val=""/>
      <w:lvlJc w:val="left"/>
      <w:pPr>
        <w:ind w:left="3594" w:hanging="360"/>
      </w:pPr>
      <w:rPr>
        <w:rFonts w:ascii="Symbol" w:hAnsi="Symbol" w:hint="default"/>
      </w:rPr>
    </w:lvl>
    <w:lvl w:ilvl="4" w:tplc="08090003" w:tentative="1">
      <w:start w:val="1"/>
      <w:numFmt w:val="bullet"/>
      <w:lvlText w:val="o"/>
      <w:lvlJc w:val="left"/>
      <w:pPr>
        <w:ind w:left="4314" w:hanging="360"/>
      </w:pPr>
      <w:rPr>
        <w:rFonts w:ascii="Courier New" w:hAnsi="Courier New" w:cs="Courier New" w:hint="default"/>
      </w:rPr>
    </w:lvl>
    <w:lvl w:ilvl="5" w:tplc="08090005" w:tentative="1">
      <w:start w:val="1"/>
      <w:numFmt w:val="bullet"/>
      <w:lvlText w:val=""/>
      <w:lvlJc w:val="left"/>
      <w:pPr>
        <w:ind w:left="5034" w:hanging="360"/>
      </w:pPr>
      <w:rPr>
        <w:rFonts w:ascii="Wingdings" w:hAnsi="Wingdings" w:hint="default"/>
      </w:rPr>
    </w:lvl>
    <w:lvl w:ilvl="6" w:tplc="08090001" w:tentative="1">
      <w:start w:val="1"/>
      <w:numFmt w:val="bullet"/>
      <w:lvlText w:val=""/>
      <w:lvlJc w:val="left"/>
      <w:pPr>
        <w:ind w:left="5754" w:hanging="360"/>
      </w:pPr>
      <w:rPr>
        <w:rFonts w:ascii="Symbol" w:hAnsi="Symbol" w:hint="default"/>
      </w:rPr>
    </w:lvl>
    <w:lvl w:ilvl="7" w:tplc="08090003" w:tentative="1">
      <w:start w:val="1"/>
      <w:numFmt w:val="bullet"/>
      <w:lvlText w:val="o"/>
      <w:lvlJc w:val="left"/>
      <w:pPr>
        <w:ind w:left="6474" w:hanging="360"/>
      </w:pPr>
      <w:rPr>
        <w:rFonts w:ascii="Courier New" w:hAnsi="Courier New" w:cs="Courier New" w:hint="default"/>
      </w:rPr>
    </w:lvl>
    <w:lvl w:ilvl="8" w:tplc="08090005" w:tentative="1">
      <w:start w:val="1"/>
      <w:numFmt w:val="bullet"/>
      <w:lvlText w:val=""/>
      <w:lvlJc w:val="left"/>
      <w:pPr>
        <w:ind w:left="7194" w:hanging="360"/>
      </w:pPr>
      <w:rPr>
        <w:rFonts w:ascii="Wingdings" w:hAnsi="Wingdings" w:hint="default"/>
      </w:rPr>
    </w:lvl>
  </w:abstractNum>
  <w:abstractNum w:abstractNumId="41" w15:restartNumberingAfterBreak="0">
    <w:nsid w:val="46EE569A"/>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46F618E0"/>
    <w:multiLevelType w:val="hybridMultilevel"/>
    <w:tmpl w:val="FFFFFFFF"/>
    <w:lvl w:ilvl="0" w:tplc="E9226314">
      <w:start w:val="1"/>
      <w:numFmt w:val="decimal"/>
      <w:lvlText w:val="%1."/>
      <w:lvlJc w:val="left"/>
      <w:pPr>
        <w:ind w:left="720" w:hanging="360"/>
      </w:pPr>
    </w:lvl>
    <w:lvl w:ilvl="1" w:tplc="85AC7A50">
      <w:start w:val="1"/>
      <w:numFmt w:val="lowerLetter"/>
      <w:lvlText w:val="%2."/>
      <w:lvlJc w:val="left"/>
      <w:pPr>
        <w:ind w:left="1440" w:hanging="360"/>
      </w:pPr>
    </w:lvl>
    <w:lvl w:ilvl="2" w:tplc="E56029E4">
      <w:start w:val="1"/>
      <w:numFmt w:val="lowerRoman"/>
      <w:lvlText w:val="%3."/>
      <w:lvlJc w:val="right"/>
      <w:pPr>
        <w:ind w:left="2160" w:hanging="180"/>
      </w:pPr>
    </w:lvl>
    <w:lvl w:ilvl="3" w:tplc="983A994C">
      <w:start w:val="1"/>
      <w:numFmt w:val="decimal"/>
      <w:lvlText w:val="%4."/>
      <w:lvlJc w:val="left"/>
      <w:pPr>
        <w:ind w:left="2880" w:hanging="360"/>
      </w:pPr>
    </w:lvl>
    <w:lvl w:ilvl="4" w:tplc="8D22EF64">
      <w:start w:val="1"/>
      <w:numFmt w:val="lowerLetter"/>
      <w:lvlText w:val="%5."/>
      <w:lvlJc w:val="left"/>
      <w:pPr>
        <w:ind w:left="3600" w:hanging="360"/>
      </w:pPr>
    </w:lvl>
    <w:lvl w:ilvl="5" w:tplc="83A4D448">
      <w:start w:val="1"/>
      <w:numFmt w:val="lowerRoman"/>
      <w:lvlText w:val="%6."/>
      <w:lvlJc w:val="right"/>
      <w:pPr>
        <w:ind w:left="4320" w:hanging="180"/>
      </w:pPr>
    </w:lvl>
    <w:lvl w:ilvl="6" w:tplc="55703E74">
      <w:start w:val="1"/>
      <w:numFmt w:val="decimal"/>
      <w:lvlText w:val="%7."/>
      <w:lvlJc w:val="left"/>
      <w:pPr>
        <w:ind w:left="5040" w:hanging="360"/>
      </w:pPr>
    </w:lvl>
    <w:lvl w:ilvl="7" w:tplc="3490F93E">
      <w:start w:val="1"/>
      <w:numFmt w:val="lowerLetter"/>
      <w:lvlText w:val="%8."/>
      <w:lvlJc w:val="left"/>
      <w:pPr>
        <w:ind w:left="5760" w:hanging="360"/>
      </w:pPr>
    </w:lvl>
    <w:lvl w:ilvl="8" w:tplc="4CC45CFC">
      <w:start w:val="1"/>
      <w:numFmt w:val="lowerRoman"/>
      <w:lvlText w:val="%9."/>
      <w:lvlJc w:val="right"/>
      <w:pPr>
        <w:ind w:left="6480" w:hanging="180"/>
      </w:pPr>
    </w:lvl>
  </w:abstractNum>
  <w:abstractNum w:abstractNumId="43" w15:restartNumberingAfterBreak="0">
    <w:nsid w:val="4945227C"/>
    <w:multiLevelType w:val="hybridMultilevel"/>
    <w:tmpl w:val="03F2DE8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C4C506D"/>
    <w:multiLevelType w:val="hybridMultilevel"/>
    <w:tmpl w:val="7C02BEFE"/>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5" w15:restartNumberingAfterBreak="0">
    <w:nsid w:val="4D4D5153"/>
    <w:multiLevelType w:val="hybridMultilevel"/>
    <w:tmpl w:val="FFFFFFFF"/>
    <w:lvl w:ilvl="0" w:tplc="3012A9E4">
      <w:start w:val="1"/>
      <w:numFmt w:val="decimal"/>
      <w:lvlText w:val="%1."/>
      <w:lvlJc w:val="left"/>
      <w:pPr>
        <w:ind w:left="720" w:hanging="360"/>
      </w:pPr>
    </w:lvl>
    <w:lvl w:ilvl="1" w:tplc="1E18D3C0">
      <w:start w:val="1"/>
      <w:numFmt w:val="lowerLetter"/>
      <w:lvlText w:val="%2."/>
      <w:lvlJc w:val="left"/>
      <w:pPr>
        <w:ind w:left="1440" w:hanging="360"/>
      </w:pPr>
    </w:lvl>
    <w:lvl w:ilvl="2" w:tplc="0756F1F8">
      <w:start w:val="1"/>
      <w:numFmt w:val="lowerRoman"/>
      <w:lvlText w:val="%3."/>
      <w:lvlJc w:val="right"/>
      <w:pPr>
        <w:ind w:left="2160" w:hanging="180"/>
      </w:pPr>
    </w:lvl>
    <w:lvl w:ilvl="3" w:tplc="42B80232">
      <w:start w:val="1"/>
      <w:numFmt w:val="decimal"/>
      <w:lvlText w:val="%4."/>
      <w:lvlJc w:val="left"/>
      <w:pPr>
        <w:ind w:left="2880" w:hanging="360"/>
      </w:pPr>
    </w:lvl>
    <w:lvl w:ilvl="4" w:tplc="9248753C">
      <w:start w:val="1"/>
      <w:numFmt w:val="lowerLetter"/>
      <w:lvlText w:val="%5."/>
      <w:lvlJc w:val="left"/>
      <w:pPr>
        <w:ind w:left="3600" w:hanging="360"/>
      </w:pPr>
    </w:lvl>
    <w:lvl w:ilvl="5" w:tplc="1440348C">
      <w:start w:val="1"/>
      <w:numFmt w:val="lowerRoman"/>
      <w:lvlText w:val="%6."/>
      <w:lvlJc w:val="right"/>
      <w:pPr>
        <w:ind w:left="4320" w:hanging="180"/>
      </w:pPr>
    </w:lvl>
    <w:lvl w:ilvl="6" w:tplc="3F040D4C">
      <w:start w:val="1"/>
      <w:numFmt w:val="decimal"/>
      <w:lvlText w:val="%7."/>
      <w:lvlJc w:val="left"/>
      <w:pPr>
        <w:ind w:left="5040" w:hanging="360"/>
      </w:pPr>
    </w:lvl>
    <w:lvl w:ilvl="7" w:tplc="8F38C274">
      <w:start w:val="1"/>
      <w:numFmt w:val="lowerLetter"/>
      <w:lvlText w:val="%8."/>
      <w:lvlJc w:val="left"/>
      <w:pPr>
        <w:ind w:left="5760" w:hanging="360"/>
      </w:pPr>
    </w:lvl>
    <w:lvl w:ilvl="8" w:tplc="8BF6C224">
      <w:start w:val="1"/>
      <w:numFmt w:val="lowerRoman"/>
      <w:lvlText w:val="%9."/>
      <w:lvlJc w:val="right"/>
      <w:pPr>
        <w:ind w:left="6480" w:hanging="180"/>
      </w:pPr>
    </w:lvl>
  </w:abstractNum>
  <w:abstractNum w:abstractNumId="46" w15:restartNumberingAfterBreak="0">
    <w:nsid w:val="4DFB6DCE"/>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535E7C2D"/>
    <w:multiLevelType w:val="multilevel"/>
    <w:tmpl w:val="3F10AB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53DA1161"/>
    <w:multiLevelType w:val="multilevel"/>
    <w:tmpl w:val="C86C4B14"/>
    <w:lvl w:ilvl="0">
      <w:start w:val="2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745C8E"/>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8266DD8"/>
    <w:multiLevelType w:val="hybridMultilevel"/>
    <w:tmpl w:val="A664B6D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8F15707"/>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59E8659D"/>
    <w:multiLevelType w:val="hybridMultilevel"/>
    <w:tmpl w:val="20FA821C"/>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54" w15:restartNumberingAfterBreak="0">
    <w:nsid w:val="5B064DC2"/>
    <w:multiLevelType w:val="hybridMultilevel"/>
    <w:tmpl w:val="B526F52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5DBB0FA1"/>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06F4710"/>
    <w:multiLevelType w:val="hybridMultilevel"/>
    <w:tmpl w:val="FFFFFFFF"/>
    <w:lvl w:ilvl="0" w:tplc="04D002B0">
      <w:start w:val="1"/>
      <w:numFmt w:val="bullet"/>
      <w:lvlText w:val=""/>
      <w:lvlJc w:val="left"/>
      <w:pPr>
        <w:ind w:left="720" w:hanging="360"/>
      </w:pPr>
      <w:rPr>
        <w:rFonts w:ascii="Symbol" w:hAnsi="Symbol" w:hint="default"/>
      </w:rPr>
    </w:lvl>
    <w:lvl w:ilvl="1" w:tplc="6EE83DAA">
      <w:start w:val="1"/>
      <w:numFmt w:val="bullet"/>
      <w:lvlText w:val="o"/>
      <w:lvlJc w:val="left"/>
      <w:pPr>
        <w:ind w:left="1440" w:hanging="360"/>
      </w:pPr>
      <w:rPr>
        <w:rFonts w:ascii="Courier New" w:hAnsi="Courier New" w:hint="default"/>
      </w:rPr>
    </w:lvl>
    <w:lvl w:ilvl="2" w:tplc="338292BA">
      <w:start w:val="1"/>
      <w:numFmt w:val="bullet"/>
      <w:lvlText w:val=""/>
      <w:lvlJc w:val="left"/>
      <w:pPr>
        <w:ind w:left="2160" w:hanging="360"/>
      </w:pPr>
      <w:rPr>
        <w:rFonts w:ascii="Wingdings" w:hAnsi="Wingdings" w:hint="default"/>
      </w:rPr>
    </w:lvl>
    <w:lvl w:ilvl="3" w:tplc="7E142184">
      <w:start w:val="1"/>
      <w:numFmt w:val="bullet"/>
      <w:lvlText w:val=""/>
      <w:lvlJc w:val="left"/>
      <w:pPr>
        <w:ind w:left="2880" w:hanging="360"/>
      </w:pPr>
      <w:rPr>
        <w:rFonts w:ascii="Symbol" w:hAnsi="Symbol" w:hint="default"/>
      </w:rPr>
    </w:lvl>
    <w:lvl w:ilvl="4" w:tplc="441A2A6A">
      <w:start w:val="1"/>
      <w:numFmt w:val="bullet"/>
      <w:lvlText w:val="o"/>
      <w:lvlJc w:val="left"/>
      <w:pPr>
        <w:ind w:left="3600" w:hanging="360"/>
      </w:pPr>
      <w:rPr>
        <w:rFonts w:ascii="Courier New" w:hAnsi="Courier New" w:hint="default"/>
      </w:rPr>
    </w:lvl>
    <w:lvl w:ilvl="5" w:tplc="7856F5D0">
      <w:start w:val="1"/>
      <w:numFmt w:val="bullet"/>
      <w:lvlText w:val=""/>
      <w:lvlJc w:val="left"/>
      <w:pPr>
        <w:ind w:left="4320" w:hanging="360"/>
      </w:pPr>
      <w:rPr>
        <w:rFonts w:ascii="Wingdings" w:hAnsi="Wingdings" w:hint="default"/>
      </w:rPr>
    </w:lvl>
    <w:lvl w:ilvl="6" w:tplc="C5446C8C">
      <w:start w:val="1"/>
      <w:numFmt w:val="bullet"/>
      <w:lvlText w:val=""/>
      <w:lvlJc w:val="left"/>
      <w:pPr>
        <w:ind w:left="5040" w:hanging="360"/>
      </w:pPr>
      <w:rPr>
        <w:rFonts w:ascii="Symbol" w:hAnsi="Symbol" w:hint="default"/>
      </w:rPr>
    </w:lvl>
    <w:lvl w:ilvl="7" w:tplc="990C1024">
      <w:start w:val="1"/>
      <w:numFmt w:val="bullet"/>
      <w:lvlText w:val="o"/>
      <w:lvlJc w:val="left"/>
      <w:pPr>
        <w:ind w:left="5760" w:hanging="360"/>
      </w:pPr>
      <w:rPr>
        <w:rFonts w:ascii="Courier New" w:hAnsi="Courier New" w:hint="default"/>
      </w:rPr>
    </w:lvl>
    <w:lvl w:ilvl="8" w:tplc="7CF0870E">
      <w:start w:val="1"/>
      <w:numFmt w:val="bullet"/>
      <w:lvlText w:val=""/>
      <w:lvlJc w:val="left"/>
      <w:pPr>
        <w:ind w:left="6480" w:hanging="360"/>
      </w:pPr>
      <w:rPr>
        <w:rFonts w:ascii="Wingdings" w:hAnsi="Wingdings" w:hint="default"/>
      </w:rPr>
    </w:lvl>
  </w:abstractNum>
  <w:abstractNum w:abstractNumId="58" w15:restartNumberingAfterBreak="0">
    <w:nsid w:val="623C6364"/>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62A63F3D"/>
    <w:multiLevelType w:val="hybridMultilevel"/>
    <w:tmpl w:val="C7B0221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C716D39"/>
    <w:multiLevelType w:val="hybridMultilevel"/>
    <w:tmpl w:val="FF502A90"/>
    <w:lvl w:ilvl="0" w:tplc="08090001">
      <w:start w:val="1"/>
      <w:numFmt w:val="bullet"/>
      <w:lvlText w:val=""/>
      <w:lvlJc w:val="left"/>
      <w:pPr>
        <w:ind w:left="5115" w:hanging="360"/>
      </w:pPr>
      <w:rPr>
        <w:rFonts w:ascii="Symbol" w:hAnsi="Symbol" w:hint="default"/>
      </w:rPr>
    </w:lvl>
    <w:lvl w:ilvl="1" w:tplc="08090003">
      <w:start w:val="1"/>
      <w:numFmt w:val="bullet"/>
      <w:lvlText w:val="o"/>
      <w:lvlJc w:val="left"/>
      <w:pPr>
        <w:ind w:left="5835" w:hanging="360"/>
      </w:pPr>
      <w:rPr>
        <w:rFonts w:ascii="Courier New" w:hAnsi="Courier New" w:cs="Courier New" w:hint="default"/>
      </w:rPr>
    </w:lvl>
    <w:lvl w:ilvl="2" w:tplc="08090005">
      <w:start w:val="1"/>
      <w:numFmt w:val="bullet"/>
      <w:lvlText w:val=""/>
      <w:lvlJc w:val="left"/>
      <w:pPr>
        <w:ind w:left="6555" w:hanging="360"/>
      </w:pPr>
      <w:rPr>
        <w:rFonts w:ascii="Wingdings" w:hAnsi="Wingdings" w:hint="default"/>
      </w:rPr>
    </w:lvl>
    <w:lvl w:ilvl="3" w:tplc="08090001">
      <w:start w:val="1"/>
      <w:numFmt w:val="bullet"/>
      <w:lvlText w:val=""/>
      <w:lvlJc w:val="left"/>
      <w:pPr>
        <w:ind w:left="7275" w:hanging="360"/>
      </w:pPr>
      <w:rPr>
        <w:rFonts w:ascii="Symbol" w:hAnsi="Symbol" w:hint="default"/>
      </w:rPr>
    </w:lvl>
    <w:lvl w:ilvl="4" w:tplc="08090003">
      <w:start w:val="1"/>
      <w:numFmt w:val="bullet"/>
      <w:lvlText w:val="o"/>
      <w:lvlJc w:val="left"/>
      <w:pPr>
        <w:ind w:left="7995" w:hanging="360"/>
      </w:pPr>
      <w:rPr>
        <w:rFonts w:ascii="Courier New" w:hAnsi="Courier New" w:cs="Courier New" w:hint="default"/>
      </w:rPr>
    </w:lvl>
    <w:lvl w:ilvl="5" w:tplc="08090005">
      <w:start w:val="1"/>
      <w:numFmt w:val="bullet"/>
      <w:lvlText w:val=""/>
      <w:lvlJc w:val="left"/>
      <w:pPr>
        <w:ind w:left="8715" w:hanging="360"/>
      </w:pPr>
      <w:rPr>
        <w:rFonts w:ascii="Wingdings" w:hAnsi="Wingdings" w:hint="default"/>
      </w:rPr>
    </w:lvl>
    <w:lvl w:ilvl="6" w:tplc="08090001">
      <w:start w:val="1"/>
      <w:numFmt w:val="bullet"/>
      <w:lvlText w:val=""/>
      <w:lvlJc w:val="left"/>
      <w:pPr>
        <w:ind w:left="9435" w:hanging="360"/>
      </w:pPr>
      <w:rPr>
        <w:rFonts w:ascii="Symbol" w:hAnsi="Symbol" w:hint="default"/>
      </w:rPr>
    </w:lvl>
    <w:lvl w:ilvl="7" w:tplc="08090003">
      <w:start w:val="1"/>
      <w:numFmt w:val="bullet"/>
      <w:lvlText w:val="o"/>
      <w:lvlJc w:val="left"/>
      <w:pPr>
        <w:ind w:left="10155" w:hanging="360"/>
      </w:pPr>
      <w:rPr>
        <w:rFonts w:ascii="Courier New" w:hAnsi="Courier New" w:cs="Courier New" w:hint="default"/>
      </w:rPr>
    </w:lvl>
    <w:lvl w:ilvl="8" w:tplc="08090005">
      <w:start w:val="1"/>
      <w:numFmt w:val="bullet"/>
      <w:lvlText w:val=""/>
      <w:lvlJc w:val="left"/>
      <w:pPr>
        <w:ind w:left="10875" w:hanging="360"/>
      </w:pPr>
      <w:rPr>
        <w:rFonts w:ascii="Wingdings" w:hAnsi="Wingdings" w:hint="default"/>
      </w:rPr>
    </w:lvl>
  </w:abstractNum>
  <w:abstractNum w:abstractNumId="6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2980A70"/>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4" w15:restartNumberingAfterBreak="0">
    <w:nsid w:val="74280388"/>
    <w:multiLevelType w:val="hybridMultilevel"/>
    <w:tmpl w:val="4E301A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5" w15:restartNumberingAfterBreak="0">
    <w:nsid w:val="747F6FF1"/>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768A574D"/>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9243662"/>
    <w:multiLevelType w:val="hybridMultilevel"/>
    <w:tmpl w:val="FFFFFFFF"/>
    <w:lvl w:ilvl="0" w:tplc="243A5130">
      <w:start w:val="1"/>
      <w:numFmt w:val="bullet"/>
      <w:lvlText w:val=""/>
      <w:lvlJc w:val="left"/>
      <w:pPr>
        <w:ind w:left="720" w:hanging="360"/>
      </w:pPr>
      <w:rPr>
        <w:rFonts w:ascii="Symbol" w:hAnsi="Symbol" w:hint="default"/>
      </w:rPr>
    </w:lvl>
    <w:lvl w:ilvl="1" w:tplc="1E76E714">
      <w:start w:val="1"/>
      <w:numFmt w:val="bullet"/>
      <w:lvlText w:val="o"/>
      <w:lvlJc w:val="left"/>
      <w:pPr>
        <w:ind w:left="1440" w:hanging="360"/>
      </w:pPr>
      <w:rPr>
        <w:rFonts w:ascii="Courier New" w:hAnsi="Courier New" w:cs="Times New Roman" w:hint="default"/>
      </w:rPr>
    </w:lvl>
    <w:lvl w:ilvl="2" w:tplc="88E8D5D6">
      <w:start w:val="1"/>
      <w:numFmt w:val="bullet"/>
      <w:lvlText w:val=""/>
      <w:lvlJc w:val="left"/>
      <w:pPr>
        <w:ind w:left="2160" w:hanging="360"/>
      </w:pPr>
      <w:rPr>
        <w:rFonts w:ascii="Wingdings" w:hAnsi="Wingdings" w:hint="default"/>
      </w:rPr>
    </w:lvl>
    <w:lvl w:ilvl="3" w:tplc="F374396E">
      <w:start w:val="1"/>
      <w:numFmt w:val="bullet"/>
      <w:lvlText w:val=""/>
      <w:lvlJc w:val="left"/>
      <w:pPr>
        <w:ind w:left="2880" w:hanging="360"/>
      </w:pPr>
      <w:rPr>
        <w:rFonts w:ascii="Symbol" w:hAnsi="Symbol" w:hint="default"/>
      </w:rPr>
    </w:lvl>
    <w:lvl w:ilvl="4" w:tplc="B044CFBC">
      <w:start w:val="1"/>
      <w:numFmt w:val="bullet"/>
      <w:lvlText w:val="o"/>
      <w:lvlJc w:val="left"/>
      <w:pPr>
        <w:ind w:left="3600" w:hanging="360"/>
      </w:pPr>
      <w:rPr>
        <w:rFonts w:ascii="Courier New" w:hAnsi="Courier New" w:cs="Times New Roman" w:hint="default"/>
      </w:rPr>
    </w:lvl>
    <w:lvl w:ilvl="5" w:tplc="FA60CD88">
      <w:start w:val="1"/>
      <w:numFmt w:val="bullet"/>
      <w:lvlText w:val=""/>
      <w:lvlJc w:val="left"/>
      <w:pPr>
        <w:ind w:left="4320" w:hanging="360"/>
      </w:pPr>
      <w:rPr>
        <w:rFonts w:ascii="Wingdings" w:hAnsi="Wingdings" w:hint="default"/>
      </w:rPr>
    </w:lvl>
    <w:lvl w:ilvl="6" w:tplc="8F923FBC">
      <w:start w:val="1"/>
      <w:numFmt w:val="bullet"/>
      <w:lvlText w:val=""/>
      <w:lvlJc w:val="left"/>
      <w:pPr>
        <w:ind w:left="5040" w:hanging="360"/>
      </w:pPr>
      <w:rPr>
        <w:rFonts w:ascii="Symbol" w:hAnsi="Symbol" w:hint="default"/>
      </w:rPr>
    </w:lvl>
    <w:lvl w:ilvl="7" w:tplc="5DE6B888">
      <w:start w:val="1"/>
      <w:numFmt w:val="bullet"/>
      <w:lvlText w:val="o"/>
      <w:lvlJc w:val="left"/>
      <w:pPr>
        <w:ind w:left="5760" w:hanging="360"/>
      </w:pPr>
      <w:rPr>
        <w:rFonts w:ascii="Courier New" w:hAnsi="Courier New" w:cs="Times New Roman" w:hint="default"/>
      </w:rPr>
    </w:lvl>
    <w:lvl w:ilvl="8" w:tplc="EED27382">
      <w:start w:val="1"/>
      <w:numFmt w:val="bullet"/>
      <w:lvlText w:val=""/>
      <w:lvlJc w:val="left"/>
      <w:pPr>
        <w:ind w:left="6480" w:hanging="360"/>
      </w:pPr>
      <w:rPr>
        <w:rFonts w:ascii="Wingdings" w:hAnsi="Wingdings" w:hint="default"/>
      </w:rPr>
    </w:lvl>
  </w:abstractNum>
  <w:abstractNum w:abstractNumId="69" w15:restartNumberingAfterBreak="0">
    <w:nsid w:val="79823529"/>
    <w:multiLevelType w:val="hybridMultilevel"/>
    <w:tmpl w:val="35B6E95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0" w15:restartNumberingAfterBreak="0">
    <w:nsid w:val="7A6D039F"/>
    <w:multiLevelType w:val="hybridMultilevel"/>
    <w:tmpl w:val="1B304C3E"/>
    <w:lvl w:ilvl="0" w:tplc="64E2A55E">
      <w:start w:val="1"/>
      <w:numFmt w:val="bullet"/>
      <w:lvlText w:val=""/>
      <w:lvlJc w:val="left"/>
      <w:pPr>
        <w:ind w:left="1791" w:hanging="360"/>
      </w:pPr>
      <w:rPr>
        <w:rFonts w:ascii="Symbol" w:hAnsi="Symbol" w:hint="default"/>
      </w:rPr>
    </w:lvl>
    <w:lvl w:ilvl="1" w:tplc="9D9E396C">
      <w:start w:val="1"/>
      <w:numFmt w:val="bullet"/>
      <w:lvlText w:val="o"/>
      <w:lvlJc w:val="left"/>
      <w:pPr>
        <w:ind w:left="2511" w:hanging="360"/>
      </w:pPr>
      <w:rPr>
        <w:rFonts w:ascii="Courier New" w:hAnsi="Courier New" w:hint="default"/>
      </w:rPr>
    </w:lvl>
    <w:lvl w:ilvl="2" w:tplc="2C0040B8">
      <w:start w:val="1"/>
      <w:numFmt w:val="bullet"/>
      <w:lvlText w:val=""/>
      <w:lvlJc w:val="left"/>
      <w:pPr>
        <w:ind w:left="3231" w:hanging="360"/>
      </w:pPr>
      <w:rPr>
        <w:rFonts w:ascii="Wingdings" w:hAnsi="Wingdings" w:hint="default"/>
      </w:rPr>
    </w:lvl>
    <w:lvl w:ilvl="3" w:tplc="5A26FF76">
      <w:start w:val="1"/>
      <w:numFmt w:val="bullet"/>
      <w:lvlText w:val=""/>
      <w:lvlJc w:val="left"/>
      <w:pPr>
        <w:ind w:left="3951" w:hanging="360"/>
      </w:pPr>
      <w:rPr>
        <w:rFonts w:ascii="Symbol" w:hAnsi="Symbol" w:hint="default"/>
      </w:rPr>
    </w:lvl>
    <w:lvl w:ilvl="4" w:tplc="EE3894BC">
      <w:start w:val="1"/>
      <w:numFmt w:val="bullet"/>
      <w:lvlText w:val="o"/>
      <w:lvlJc w:val="left"/>
      <w:pPr>
        <w:ind w:left="4671" w:hanging="360"/>
      </w:pPr>
      <w:rPr>
        <w:rFonts w:ascii="Courier New" w:hAnsi="Courier New" w:hint="default"/>
      </w:rPr>
    </w:lvl>
    <w:lvl w:ilvl="5" w:tplc="9E1C12AA">
      <w:start w:val="1"/>
      <w:numFmt w:val="bullet"/>
      <w:lvlText w:val=""/>
      <w:lvlJc w:val="left"/>
      <w:pPr>
        <w:ind w:left="5391" w:hanging="360"/>
      </w:pPr>
      <w:rPr>
        <w:rFonts w:ascii="Wingdings" w:hAnsi="Wingdings" w:hint="default"/>
      </w:rPr>
    </w:lvl>
    <w:lvl w:ilvl="6" w:tplc="5866BF18">
      <w:start w:val="1"/>
      <w:numFmt w:val="bullet"/>
      <w:lvlText w:val=""/>
      <w:lvlJc w:val="left"/>
      <w:pPr>
        <w:ind w:left="6111" w:hanging="360"/>
      </w:pPr>
      <w:rPr>
        <w:rFonts w:ascii="Symbol" w:hAnsi="Symbol" w:hint="default"/>
      </w:rPr>
    </w:lvl>
    <w:lvl w:ilvl="7" w:tplc="AAF03FB6">
      <w:start w:val="1"/>
      <w:numFmt w:val="bullet"/>
      <w:lvlText w:val="o"/>
      <w:lvlJc w:val="left"/>
      <w:pPr>
        <w:ind w:left="6831" w:hanging="360"/>
      </w:pPr>
      <w:rPr>
        <w:rFonts w:ascii="Courier New" w:hAnsi="Courier New" w:hint="default"/>
      </w:rPr>
    </w:lvl>
    <w:lvl w:ilvl="8" w:tplc="A7F62E24">
      <w:start w:val="1"/>
      <w:numFmt w:val="bullet"/>
      <w:lvlText w:val=""/>
      <w:lvlJc w:val="left"/>
      <w:pPr>
        <w:ind w:left="7551" w:hanging="360"/>
      </w:pPr>
      <w:rPr>
        <w:rFonts w:ascii="Wingdings" w:hAnsi="Wingdings" w:hint="default"/>
      </w:rPr>
    </w:lvl>
  </w:abstractNum>
  <w:abstractNum w:abstractNumId="71"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72" w15:restartNumberingAfterBreak="0">
    <w:nsid w:val="7EB12E56"/>
    <w:multiLevelType w:val="multilevel"/>
    <w:tmpl w:val="D0C813BA"/>
    <w:lvl w:ilvl="0">
      <w:start w:val="2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F13027"/>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7F9C65C8"/>
    <w:multiLevelType w:val="hybridMultilevel"/>
    <w:tmpl w:val="09CC44AE"/>
    <w:lvl w:ilvl="0" w:tplc="15C4791E">
      <w:start w:val="1"/>
      <w:numFmt w:val="decimal"/>
      <w:pStyle w:val="Style4"/>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0"/>
  </w:num>
  <w:num w:numId="2">
    <w:abstractNumId w:val="36"/>
  </w:num>
  <w:num w:numId="3">
    <w:abstractNumId w:val="26"/>
  </w:num>
  <w:num w:numId="4">
    <w:abstractNumId w:val="22"/>
  </w:num>
  <w:num w:numId="5">
    <w:abstractNumId w:val="50"/>
  </w:num>
  <w:num w:numId="6">
    <w:abstractNumId w:val="62"/>
  </w:num>
  <w:num w:numId="7">
    <w:abstractNumId w:val="61"/>
  </w:num>
  <w:num w:numId="8">
    <w:abstractNumId w:val="29"/>
  </w:num>
  <w:num w:numId="9">
    <w:abstractNumId w:val="67"/>
  </w:num>
  <w:num w:numId="10">
    <w:abstractNumId w:val="14"/>
  </w:num>
  <w:num w:numId="11">
    <w:abstractNumId w:val="25"/>
  </w:num>
  <w:num w:numId="12">
    <w:abstractNumId w:val="56"/>
  </w:num>
  <w:num w:numId="13">
    <w:abstractNumId w:val="32"/>
  </w:num>
  <w:num w:numId="14">
    <w:abstractNumId w:val="71"/>
  </w:num>
  <w:num w:numId="15">
    <w:abstractNumId w:val="29"/>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28"/>
  </w:num>
  <w:num w:numId="27">
    <w:abstractNumId w:val="61"/>
    <w:lvlOverride w:ilvl="0">
      <w:startOverride w:val="1"/>
    </w:lvlOverride>
  </w:num>
  <w:num w:numId="28">
    <w:abstractNumId w:val="10"/>
  </w:num>
  <w:num w:numId="29">
    <w:abstractNumId w:val="16"/>
  </w:num>
  <w:num w:numId="30">
    <w:abstractNumId w:val="29"/>
  </w:num>
  <w:num w:numId="31">
    <w:abstractNumId w:val="11"/>
  </w:num>
  <w:num w:numId="32">
    <w:abstractNumId w:val="21"/>
  </w:num>
  <w:num w:numId="33">
    <w:abstractNumId w:val="29"/>
  </w:num>
  <w:num w:numId="34">
    <w:abstractNumId w:val="44"/>
  </w:num>
  <w:num w:numId="35">
    <w:abstractNumId w:val="43"/>
  </w:num>
  <w:num w:numId="36">
    <w:abstractNumId w:val="74"/>
  </w:num>
  <w:num w:numId="37">
    <w:abstractNumId w:val="12"/>
  </w:num>
  <w:num w:numId="38">
    <w:abstractNumId w:val="13"/>
  </w:num>
  <w:num w:numId="39">
    <w:abstractNumId w:val="59"/>
  </w:num>
  <w:num w:numId="40">
    <w:abstractNumId w:val="38"/>
  </w:num>
  <w:num w:numId="41">
    <w:abstractNumId w:val="15"/>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8"/>
  </w:num>
  <w:num w:numId="44">
    <w:abstractNumId w:val="60"/>
  </w:num>
  <w:num w:numId="45">
    <w:abstractNumId w:val="33"/>
  </w:num>
  <w:num w:numId="46">
    <w:abstractNumId w:val="39"/>
  </w:num>
  <w:num w:numId="47">
    <w:abstractNumId w:val="69"/>
  </w:num>
  <w:num w:numId="48">
    <w:abstractNumId w:val="51"/>
  </w:num>
  <w:num w:numId="49">
    <w:abstractNumId w:val="30"/>
  </w:num>
  <w:num w:numId="50">
    <w:abstractNumId w:val="64"/>
  </w:num>
  <w:num w:numId="51">
    <w:abstractNumId w:val="40"/>
  </w:num>
  <w:num w:numId="5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4"/>
  </w:num>
  <w:num w:numId="54">
    <w:abstractNumId w:val="29"/>
    <w:lvlOverride w:ilvl="0">
      <w:startOverride w:val="1"/>
    </w:lvlOverride>
  </w:num>
  <w:num w:numId="55">
    <w:abstractNumId w:val="45"/>
  </w:num>
  <w:num w:numId="56">
    <w:abstractNumId w:val="23"/>
  </w:num>
  <w:num w:numId="57">
    <w:abstractNumId w:val="57"/>
  </w:num>
  <w:num w:numId="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9"/>
    <w:lvlOverride w:ilvl="0">
      <w:startOverride w:val="1"/>
    </w:lvlOverride>
  </w:num>
  <w:num w:numId="61">
    <w:abstractNumId w:val="29"/>
    <w:lvlOverride w:ilvl="0">
      <w:startOverride w:val="1"/>
    </w:lvlOverride>
  </w:num>
  <w:num w:numId="62">
    <w:abstractNumId w:val="29"/>
    <w:lvlOverride w:ilvl="0">
      <w:startOverride w:val="1"/>
    </w:lvlOverride>
  </w:num>
  <w:num w:numId="63">
    <w:abstractNumId w:val="29"/>
    <w:lvlOverride w:ilvl="0">
      <w:startOverride w:val="1"/>
    </w:lvlOverride>
  </w:num>
  <w:num w:numId="64">
    <w:abstractNumId w:val="34"/>
  </w:num>
  <w:num w:numId="65">
    <w:abstractNumId w:val="42"/>
  </w:num>
  <w:num w:numId="66">
    <w:abstractNumId w:val="24"/>
  </w:num>
  <w:num w:numId="67">
    <w:abstractNumId w:val="29"/>
    <w:lvlOverride w:ilvl="0">
      <w:startOverride w:val="1"/>
    </w:lvlOverride>
  </w:num>
  <w:num w:numId="68">
    <w:abstractNumId w:val="19"/>
  </w:num>
  <w:num w:numId="69">
    <w:abstractNumId w:val="48"/>
  </w:num>
  <w:num w:numId="70">
    <w:abstractNumId w:val="29"/>
    <w:lvlOverride w:ilvl="0">
      <w:startOverride w:val="1"/>
    </w:lvlOverride>
  </w:num>
  <w:num w:numId="71">
    <w:abstractNumId w:val="31"/>
  </w:num>
  <w:num w:numId="72">
    <w:abstractNumId w:val="72"/>
  </w:num>
  <w:num w:numId="73">
    <w:abstractNumId w:val="52"/>
  </w:num>
  <w:num w:numId="7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7"/>
  </w:num>
  <w:num w:numId="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6"/>
  </w:num>
  <w:num w:numId="8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6"/>
  </w:num>
  <w:num w:numId="8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55"/>
  </w:num>
  <w:num w:numId="8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7"/>
  </w:num>
  <w:num w:numId="8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1"/>
  </w:num>
  <w:num w:numId="88">
    <w:abstractNumId w:val="73"/>
  </w:num>
  <w:num w:numId="89">
    <w:abstractNumId w:val="63"/>
  </w:num>
  <w:num w:numId="9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4B5"/>
    <w:rsid w:val="00000FBD"/>
    <w:rsid w:val="000010D5"/>
    <w:rsid w:val="0000176B"/>
    <w:rsid w:val="000018A3"/>
    <w:rsid w:val="000018A7"/>
    <w:rsid w:val="00001AF1"/>
    <w:rsid w:val="00002060"/>
    <w:rsid w:val="00002AA1"/>
    <w:rsid w:val="00002C62"/>
    <w:rsid w:val="00002F19"/>
    <w:rsid w:val="00002F35"/>
    <w:rsid w:val="000032AB"/>
    <w:rsid w:val="000032FA"/>
    <w:rsid w:val="000033FE"/>
    <w:rsid w:val="00003598"/>
    <w:rsid w:val="000039FB"/>
    <w:rsid w:val="00004039"/>
    <w:rsid w:val="00004060"/>
    <w:rsid w:val="000043AB"/>
    <w:rsid w:val="00004846"/>
    <w:rsid w:val="00004855"/>
    <w:rsid w:val="00004995"/>
    <w:rsid w:val="00004C62"/>
    <w:rsid w:val="00004D1F"/>
    <w:rsid w:val="00004DFE"/>
    <w:rsid w:val="00004F17"/>
    <w:rsid w:val="00005376"/>
    <w:rsid w:val="000053A8"/>
    <w:rsid w:val="0000542C"/>
    <w:rsid w:val="00005707"/>
    <w:rsid w:val="00005D58"/>
    <w:rsid w:val="00005F80"/>
    <w:rsid w:val="00006036"/>
    <w:rsid w:val="00006C4E"/>
    <w:rsid w:val="00006F3A"/>
    <w:rsid w:val="000071E8"/>
    <w:rsid w:val="000072ED"/>
    <w:rsid w:val="0000768F"/>
    <w:rsid w:val="00007756"/>
    <w:rsid w:val="0000775E"/>
    <w:rsid w:val="000079EF"/>
    <w:rsid w:val="000103E4"/>
    <w:rsid w:val="00010BBF"/>
    <w:rsid w:val="00010BE6"/>
    <w:rsid w:val="00010D35"/>
    <w:rsid w:val="00010E58"/>
    <w:rsid w:val="00011260"/>
    <w:rsid w:val="00011860"/>
    <w:rsid w:val="00011877"/>
    <w:rsid w:val="00011978"/>
    <w:rsid w:val="00011A00"/>
    <w:rsid w:val="00011FF2"/>
    <w:rsid w:val="0001283C"/>
    <w:rsid w:val="000129A2"/>
    <w:rsid w:val="00012BEE"/>
    <w:rsid w:val="000131C7"/>
    <w:rsid w:val="00013303"/>
    <w:rsid w:val="0001342C"/>
    <w:rsid w:val="00013431"/>
    <w:rsid w:val="00013578"/>
    <w:rsid w:val="00014103"/>
    <w:rsid w:val="000141A6"/>
    <w:rsid w:val="00014271"/>
    <w:rsid w:val="000144C4"/>
    <w:rsid w:val="000147DA"/>
    <w:rsid w:val="00014919"/>
    <w:rsid w:val="000149E3"/>
    <w:rsid w:val="00014A30"/>
    <w:rsid w:val="00014DEC"/>
    <w:rsid w:val="0001518E"/>
    <w:rsid w:val="0001562E"/>
    <w:rsid w:val="00015676"/>
    <w:rsid w:val="00015BB7"/>
    <w:rsid w:val="00015E7C"/>
    <w:rsid w:val="000161CC"/>
    <w:rsid w:val="00016902"/>
    <w:rsid w:val="0001696A"/>
    <w:rsid w:val="00016B40"/>
    <w:rsid w:val="00016E26"/>
    <w:rsid w:val="0001742A"/>
    <w:rsid w:val="00017448"/>
    <w:rsid w:val="0001744F"/>
    <w:rsid w:val="0001749E"/>
    <w:rsid w:val="0001762F"/>
    <w:rsid w:val="000179A6"/>
    <w:rsid w:val="00017E86"/>
    <w:rsid w:val="0001B99C"/>
    <w:rsid w:val="0002015D"/>
    <w:rsid w:val="000201CD"/>
    <w:rsid w:val="00020462"/>
    <w:rsid w:val="000205EF"/>
    <w:rsid w:val="00020EF2"/>
    <w:rsid w:val="00021233"/>
    <w:rsid w:val="000212DB"/>
    <w:rsid w:val="00021617"/>
    <w:rsid w:val="00021A0C"/>
    <w:rsid w:val="00022495"/>
    <w:rsid w:val="000224C6"/>
    <w:rsid w:val="000224CA"/>
    <w:rsid w:val="0002251D"/>
    <w:rsid w:val="00022823"/>
    <w:rsid w:val="0002298B"/>
    <w:rsid w:val="000229E3"/>
    <w:rsid w:val="00022A19"/>
    <w:rsid w:val="00022B5A"/>
    <w:rsid w:val="00022DA9"/>
    <w:rsid w:val="0002300F"/>
    <w:rsid w:val="00023151"/>
    <w:rsid w:val="00023152"/>
    <w:rsid w:val="00023306"/>
    <w:rsid w:val="00023366"/>
    <w:rsid w:val="000233DB"/>
    <w:rsid w:val="00023996"/>
    <w:rsid w:val="00023A55"/>
    <w:rsid w:val="00024137"/>
    <w:rsid w:val="00024152"/>
    <w:rsid w:val="000244D2"/>
    <w:rsid w:val="0002467E"/>
    <w:rsid w:val="000249B5"/>
    <w:rsid w:val="00024D01"/>
    <w:rsid w:val="0002535E"/>
    <w:rsid w:val="00025560"/>
    <w:rsid w:val="00025983"/>
    <w:rsid w:val="00025AAD"/>
    <w:rsid w:val="00025E0B"/>
    <w:rsid w:val="00025EF9"/>
    <w:rsid w:val="0002631C"/>
    <w:rsid w:val="000268DC"/>
    <w:rsid w:val="00026DF6"/>
    <w:rsid w:val="00026F75"/>
    <w:rsid w:val="00026F8C"/>
    <w:rsid w:val="000272FD"/>
    <w:rsid w:val="000277F0"/>
    <w:rsid w:val="00027D8C"/>
    <w:rsid w:val="00027FCF"/>
    <w:rsid w:val="00027FDD"/>
    <w:rsid w:val="00029202"/>
    <w:rsid w:val="0003064C"/>
    <w:rsid w:val="00030721"/>
    <w:rsid w:val="000309B7"/>
    <w:rsid w:val="0003179F"/>
    <w:rsid w:val="000319AD"/>
    <w:rsid w:val="00031AA1"/>
    <w:rsid w:val="00031D65"/>
    <w:rsid w:val="00032ECB"/>
    <w:rsid w:val="000330CB"/>
    <w:rsid w:val="000337C4"/>
    <w:rsid w:val="0003386D"/>
    <w:rsid w:val="000339D7"/>
    <w:rsid w:val="00033AE5"/>
    <w:rsid w:val="00033B6B"/>
    <w:rsid w:val="00034039"/>
    <w:rsid w:val="00034C65"/>
    <w:rsid w:val="00035C8F"/>
    <w:rsid w:val="00035EF8"/>
    <w:rsid w:val="00036270"/>
    <w:rsid w:val="0003667D"/>
    <w:rsid w:val="000370D8"/>
    <w:rsid w:val="000375E5"/>
    <w:rsid w:val="000377E4"/>
    <w:rsid w:val="00037908"/>
    <w:rsid w:val="00037A8A"/>
    <w:rsid w:val="00040018"/>
    <w:rsid w:val="00040499"/>
    <w:rsid w:val="00040C40"/>
    <w:rsid w:val="00040EB6"/>
    <w:rsid w:val="00041015"/>
    <w:rsid w:val="000414D4"/>
    <w:rsid w:val="000415F3"/>
    <w:rsid w:val="000416B4"/>
    <w:rsid w:val="00041B6D"/>
    <w:rsid w:val="00042672"/>
    <w:rsid w:val="0004270C"/>
    <w:rsid w:val="000429FD"/>
    <w:rsid w:val="00042A4A"/>
    <w:rsid w:val="00042B08"/>
    <w:rsid w:val="00042F01"/>
    <w:rsid w:val="0004344F"/>
    <w:rsid w:val="00043BE8"/>
    <w:rsid w:val="00043D78"/>
    <w:rsid w:val="00043E31"/>
    <w:rsid w:val="00044977"/>
    <w:rsid w:val="00044E2D"/>
    <w:rsid w:val="00044F84"/>
    <w:rsid w:val="00045394"/>
    <w:rsid w:val="000457A1"/>
    <w:rsid w:val="000457B4"/>
    <w:rsid w:val="00045D82"/>
    <w:rsid w:val="00045DCC"/>
    <w:rsid w:val="00045E0C"/>
    <w:rsid w:val="00045F4A"/>
    <w:rsid w:val="00046156"/>
    <w:rsid w:val="00046237"/>
    <w:rsid w:val="000465EB"/>
    <w:rsid w:val="0004688F"/>
    <w:rsid w:val="00046BED"/>
    <w:rsid w:val="00046CC7"/>
    <w:rsid w:val="00046CD5"/>
    <w:rsid w:val="00046DFC"/>
    <w:rsid w:val="000476E9"/>
    <w:rsid w:val="00047709"/>
    <w:rsid w:val="000478CD"/>
    <w:rsid w:val="00047DBE"/>
    <w:rsid w:val="0004BF41"/>
    <w:rsid w:val="0004DEF0"/>
    <w:rsid w:val="0005038E"/>
    <w:rsid w:val="0005052F"/>
    <w:rsid w:val="00050551"/>
    <w:rsid w:val="00050601"/>
    <w:rsid w:val="000508D8"/>
    <w:rsid w:val="00051191"/>
    <w:rsid w:val="000512FB"/>
    <w:rsid w:val="000516E5"/>
    <w:rsid w:val="00051A23"/>
    <w:rsid w:val="00051C71"/>
    <w:rsid w:val="00051C86"/>
    <w:rsid w:val="00051D8A"/>
    <w:rsid w:val="00052281"/>
    <w:rsid w:val="0005234A"/>
    <w:rsid w:val="000523A5"/>
    <w:rsid w:val="00052640"/>
    <w:rsid w:val="00052E0D"/>
    <w:rsid w:val="0005300B"/>
    <w:rsid w:val="00053044"/>
    <w:rsid w:val="000531F3"/>
    <w:rsid w:val="000534CA"/>
    <w:rsid w:val="00053D0F"/>
    <w:rsid w:val="000540B0"/>
    <w:rsid w:val="00054A80"/>
    <w:rsid w:val="00054D69"/>
    <w:rsid w:val="000553D9"/>
    <w:rsid w:val="0005557F"/>
    <w:rsid w:val="00055931"/>
    <w:rsid w:val="00055B53"/>
    <w:rsid w:val="00055C49"/>
    <w:rsid w:val="00055C70"/>
    <w:rsid w:val="00055DF0"/>
    <w:rsid w:val="000564A3"/>
    <w:rsid w:val="0005693D"/>
    <w:rsid w:val="00056C7A"/>
    <w:rsid w:val="00056CC7"/>
    <w:rsid w:val="00056D2E"/>
    <w:rsid w:val="00056E53"/>
    <w:rsid w:val="0005767F"/>
    <w:rsid w:val="000578FC"/>
    <w:rsid w:val="00057DAD"/>
    <w:rsid w:val="000603F0"/>
    <w:rsid w:val="0006085C"/>
    <w:rsid w:val="00060ACA"/>
    <w:rsid w:val="00060B20"/>
    <w:rsid w:val="000614DA"/>
    <w:rsid w:val="00061E87"/>
    <w:rsid w:val="00061FD3"/>
    <w:rsid w:val="00062854"/>
    <w:rsid w:val="00062F60"/>
    <w:rsid w:val="0006331D"/>
    <w:rsid w:val="00063FF5"/>
    <w:rsid w:val="000644EB"/>
    <w:rsid w:val="0006458D"/>
    <w:rsid w:val="00064773"/>
    <w:rsid w:val="000648E5"/>
    <w:rsid w:val="00064944"/>
    <w:rsid w:val="00064996"/>
    <w:rsid w:val="00064EDE"/>
    <w:rsid w:val="00065579"/>
    <w:rsid w:val="0006558D"/>
    <w:rsid w:val="00065591"/>
    <w:rsid w:val="00065776"/>
    <w:rsid w:val="000657B1"/>
    <w:rsid w:val="00065C2D"/>
    <w:rsid w:val="00065D36"/>
    <w:rsid w:val="00065DE2"/>
    <w:rsid w:val="00065ECF"/>
    <w:rsid w:val="000664F6"/>
    <w:rsid w:val="00066904"/>
    <w:rsid w:val="00066AD3"/>
    <w:rsid w:val="00066BB3"/>
    <w:rsid w:val="00066CD4"/>
    <w:rsid w:val="00066E13"/>
    <w:rsid w:val="000670EF"/>
    <w:rsid w:val="00067419"/>
    <w:rsid w:val="00067648"/>
    <w:rsid w:val="00067AE5"/>
    <w:rsid w:val="00068840"/>
    <w:rsid w:val="000700CC"/>
    <w:rsid w:val="000701B8"/>
    <w:rsid w:val="000702C8"/>
    <w:rsid w:val="0007062D"/>
    <w:rsid w:val="0007069A"/>
    <w:rsid w:val="0007090C"/>
    <w:rsid w:val="00070C69"/>
    <w:rsid w:val="00071697"/>
    <w:rsid w:val="000719F9"/>
    <w:rsid w:val="00071C51"/>
    <w:rsid w:val="00072270"/>
    <w:rsid w:val="0007230B"/>
    <w:rsid w:val="000729A1"/>
    <w:rsid w:val="00072FCA"/>
    <w:rsid w:val="00073003"/>
    <w:rsid w:val="000732DC"/>
    <w:rsid w:val="00073617"/>
    <w:rsid w:val="000738B6"/>
    <w:rsid w:val="00073980"/>
    <w:rsid w:val="000739C4"/>
    <w:rsid w:val="00073BC8"/>
    <w:rsid w:val="00073E1D"/>
    <w:rsid w:val="00073E44"/>
    <w:rsid w:val="0007434D"/>
    <w:rsid w:val="0007480D"/>
    <w:rsid w:val="00074AEE"/>
    <w:rsid w:val="00074D60"/>
    <w:rsid w:val="00075057"/>
    <w:rsid w:val="000750B7"/>
    <w:rsid w:val="00075209"/>
    <w:rsid w:val="000753B2"/>
    <w:rsid w:val="000756A7"/>
    <w:rsid w:val="00075ABD"/>
    <w:rsid w:val="00075B50"/>
    <w:rsid w:val="00076367"/>
    <w:rsid w:val="000764FA"/>
    <w:rsid w:val="00076797"/>
    <w:rsid w:val="00077043"/>
    <w:rsid w:val="000770C1"/>
    <w:rsid w:val="0007714D"/>
    <w:rsid w:val="00077549"/>
    <w:rsid w:val="00077901"/>
    <w:rsid w:val="0007D60D"/>
    <w:rsid w:val="0007E95C"/>
    <w:rsid w:val="0007FFA1"/>
    <w:rsid w:val="0008013C"/>
    <w:rsid w:val="00080F2C"/>
    <w:rsid w:val="000814D7"/>
    <w:rsid w:val="000815DA"/>
    <w:rsid w:val="000815DC"/>
    <w:rsid w:val="000819F0"/>
    <w:rsid w:val="00081A0F"/>
    <w:rsid w:val="00081C05"/>
    <w:rsid w:val="00081E7D"/>
    <w:rsid w:val="0008286B"/>
    <w:rsid w:val="00082B42"/>
    <w:rsid w:val="00082BCE"/>
    <w:rsid w:val="000832F6"/>
    <w:rsid w:val="00083344"/>
    <w:rsid w:val="000836FD"/>
    <w:rsid w:val="0008399C"/>
    <w:rsid w:val="000840AE"/>
    <w:rsid w:val="000840DD"/>
    <w:rsid w:val="000848AA"/>
    <w:rsid w:val="00085284"/>
    <w:rsid w:val="000852F2"/>
    <w:rsid w:val="0008558B"/>
    <w:rsid w:val="000857AD"/>
    <w:rsid w:val="00085BC9"/>
    <w:rsid w:val="00085CC7"/>
    <w:rsid w:val="00085D10"/>
    <w:rsid w:val="00085E33"/>
    <w:rsid w:val="00085E7C"/>
    <w:rsid w:val="00085F5F"/>
    <w:rsid w:val="00086349"/>
    <w:rsid w:val="000863DD"/>
    <w:rsid w:val="00086638"/>
    <w:rsid w:val="000869A1"/>
    <w:rsid w:val="00086A63"/>
    <w:rsid w:val="00086E5E"/>
    <w:rsid w:val="00086E91"/>
    <w:rsid w:val="00086ED3"/>
    <w:rsid w:val="0008732B"/>
    <w:rsid w:val="0008735E"/>
    <w:rsid w:val="00087AFD"/>
    <w:rsid w:val="00087FA8"/>
    <w:rsid w:val="0008C988"/>
    <w:rsid w:val="00090039"/>
    <w:rsid w:val="00090341"/>
    <w:rsid w:val="0009082B"/>
    <w:rsid w:val="00091DEF"/>
    <w:rsid w:val="000920C2"/>
    <w:rsid w:val="000923A0"/>
    <w:rsid w:val="000923CE"/>
    <w:rsid w:val="00092B84"/>
    <w:rsid w:val="0009340C"/>
    <w:rsid w:val="00093753"/>
    <w:rsid w:val="00093756"/>
    <w:rsid w:val="000938B1"/>
    <w:rsid w:val="000943A4"/>
    <w:rsid w:val="00094E73"/>
    <w:rsid w:val="000959C5"/>
    <w:rsid w:val="00095AE7"/>
    <w:rsid w:val="00095AEB"/>
    <w:rsid w:val="00096150"/>
    <w:rsid w:val="000962C3"/>
    <w:rsid w:val="000964CB"/>
    <w:rsid w:val="00096658"/>
    <w:rsid w:val="000967E7"/>
    <w:rsid w:val="000968E5"/>
    <w:rsid w:val="000969FF"/>
    <w:rsid w:val="00096A34"/>
    <w:rsid w:val="00096DA9"/>
    <w:rsid w:val="00096DBC"/>
    <w:rsid w:val="00096F4D"/>
    <w:rsid w:val="00097440"/>
    <w:rsid w:val="0009782E"/>
    <w:rsid w:val="00097C69"/>
    <w:rsid w:val="00097FE5"/>
    <w:rsid w:val="0009C67A"/>
    <w:rsid w:val="000A017D"/>
    <w:rsid w:val="000A0682"/>
    <w:rsid w:val="000A09BE"/>
    <w:rsid w:val="000A0E40"/>
    <w:rsid w:val="000A1065"/>
    <w:rsid w:val="000A1068"/>
    <w:rsid w:val="000A1323"/>
    <w:rsid w:val="000A1757"/>
    <w:rsid w:val="000A17ED"/>
    <w:rsid w:val="000A1BE6"/>
    <w:rsid w:val="000A1D51"/>
    <w:rsid w:val="000A280B"/>
    <w:rsid w:val="000A29CB"/>
    <w:rsid w:val="000A2B11"/>
    <w:rsid w:val="000A2C26"/>
    <w:rsid w:val="000A2D7F"/>
    <w:rsid w:val="000A3002"/>
    <w:rsid w:val="000A339F"/>
    <w:rsid w:val="000A37FE"/>
    <w:rsid w:val="000A38A7"/>
    <w:rsid w:val="000A38C6"/>
    <w:rsid w:val="000A38D7"/>
    <w:rsid w:val="000A3ADD"/>
    <w:rsid w:val="000A3BD5"/>
    <w:rsid w:val="000A3FF0"/>
    <w:rsid w:val="000A4018"/>
    <w:rsid w:val="000A45DF"/>
    <w:rsid w:val="000A47B3"/>
    <w:rsid w:val="000A48BA"/>
    <w:rsid w:val="000A5073"/>
    <w:rsid w:val="000A50E5"/>
    <w:rsid w:val="000A52F9"/>
    <w:rsid w:val="000A5AD6"/>
    <w:rsid w:val="000A5B1F"/>
    <w:rsid w:val="000A5D66"/>
    <w:rsid w:val="000A5F99"/>
    <w:rsid w:val="000A60B6"/>
    <w:rsid w:val="000A6A75"/>
    <w:rsid w:val="000A6C7A"/>
    <w:rsid w:val="000A6E23"/>
    <w:rsid w:val="000A72B6"/>
    <w:rsid w:val="000A7379"/>
    <w:rsid w:val="000A73F1"/>
    <w:rsid w:val="000A741F"/>
    <w:rsid w:val="000A75D8"/>
    <w:rsid w:val="000A7808"/>
    <w:rsid w:val="000A7924"/>
    <w:rsid w:val="000A7943"/>
    <w:rsid w:val="000A7B72"/>
    <w:rsid w:val="000A7E96"/>
    <w:rsid w:val="000A7FF6"/>
    <w:rsid w:val="000B0CDF"/>
    <w:rsid w:val="000B0D4A"/>
    <w:rsid w:val="000B0DBF"/>
    <w:rsid w:val="000B101F"/>
    <w:rsid w:val="000B1366"/>
    <w:rsid w:val="000B16B2"/>
    <w:rsid w:val="000B1BFB"/>
    <w:rsid w:val="000B1F95"/>
    <w:rsid w:val="000B21F9"/>
    <w:rsid w:val="000B23D0"/>
    <w:rsid w:val="000B2D5B"/>
    <w:rsid w:val="000B2F29"/>
    <w:rsid w:val="000B3C3A"/>
    <w:rsid w:val="000B3C57"/>
    <w:rsid w:val="000B4086"/>
    <w:rsid w:val="000B436A"/>
    <w:rsid w:val="000B4499"/>
    <w:rsid w:val="000B46A6"/>
    <w:rsid w:val="000B49D3"/>
    <w:rsid w:val="000B4A85"/>
    <w:rsid w:val="000B4CFD"/>
    <w:rsid w:val="000B5073"/>
    <w:rsid w:val="000B50BE"/>
    <w:rsid w:val="000B5250"/>
    <w:rsid w:val="000B5435"/>
    <w:rsid w:val="000B55C5"/>
    <w:rsid w:val="000B5797"/>
    <w:rsid w:val="000B5821"/>
    <w:rsid w:val="000B58D4"/>
    <w:rsid w:val="000B594E"/>
    <w:rsid w:val="000B6088"/>
    <w:rsid w:val="000B66CA"/>
    <w:rsid w:val="000B67EA"/>
    <w:rsid w:val="000B6909"/>
    <w:rsid w:val="000B79DB"/>
    <w:rsid w:val="000B7AEA"/>
    <w:rsid w:val="000B7AF6"/>
    <w:rsid w:val="000B7FE7"/>
    <w:rsid w:val="000C0762"/>
    <w:rsid w:val="000C0F0D"/>
    <w:rsid w:val="000C1307"/>
    <w:rsid w:val="000C1F22"/>
    <w:rsid w:val="000C2075"/>
    <w:rsid w:val="000C2163"/>
    <w:rsid w:val="000C21A5"/>
    <w:rsid w:val="000C2624"/>
    <w:rsid w:val="000C26E0"/>
    <w:rsid w:val="000C26F5"/>
    <w:rsid w:val="000C2AAD"/>
    <w:rsid w:val="000C2C56"/>
    <w:rsid w:val="000C2E47"/>
    <w:rsid w:val="000C31F1"/>
    <w:rsid w:val="000C34C7"/>
    <w:rsid w:val="000C3518"/>
    <w:rsid w:val="000C367D"/>
    <w:rsid w:val="000C371B"/>
    <w:rsid w:val="000C37FF"/>
    <w:rsid w:val="000C392E"/>
    <w:rsid w:val="000C3D26"/>
    <w:rsid w:val="000C3F6A"/>
    <w:rsid w:val="000C4188"/>
    <w:rsid w:val="000C4D36"/>
    <w:rsid w:val="000C51CB"/>
    <w:rsid w:val="000C525A"/>
    <w:rsid w:val="000C58C5"/>
    <w:rsid w:val="000C5CFB"/>
    <w:rsid w:val="000C63A7"/>
    <w:rsid w:val="000C6C8C"/>
    <w:rsid w:val="000C6EC2"/>
    <w:rsid w:val="000C6F0C"/>
    <w:rsid w:val="000C700D"/>
    <w:rsid w:val="000C71FF"/>
    <w:rsid w:val="000C72A1"/>
    <w:rsid w:val="000C7408"/>
    <w:rsid w:val="000C780B"/>
    <w:rsid w:val="000C7DE5"/>
    <w:rsid w:val="000C7E66"/>
    <w:rsid w:val="000CAD4E"/>
    <w:rsid w:val="000CF28F"/>
    <w:rsid w:val="000D0382"/>
    <w:rsid w:val="000D04EE"/>
    <w:rsid w:val="000D05F0"/>
    <w:rsid w:val="000D06FA"/>
    <w:rsid w:val="000D0CBA"/>
    <w:rsid w:val="000D0DCF"/>
    <w:rsid w:val="000D1251"/>
    <w:rsid w:val="000D17B9"/>
    <w:rsid w:val="000D1B3C"/>
    <w:rsid w:val="000D1EF7"/>
    <w:rsid w:val="000D1FA7"/>
    <w:rsid w:val="000D259B"/>
    <w:rsid w:val="000D26EF"/>
    <w:rsid w:val="000D2D0F"/>
    <w:rsid w:val="000D2DAA"/>
    <w:rsid w:val="000D2FA5"/>
    <w:rsid w:val="000D2FB1"/>
    <w:rsid w:val="000D329D"/>
    <w:rsid w:val="000D3D6E"/>
    <w:rsid w:val="000D3FE6"/>
    <w:rsid w:val="000D4430"/>
    <w:rsid w:val="000D45D3"/>
    <w:rsid w:val="000D47C3"/>
    <w:rsid w:val="000D4845"/>
    <w:rsid w:val="000D4B51"/>
    <w:rsid w:val="000D4C89"/>
    <w:rsid w:val="000D4D5F"/>
    <w:rsid w:val="000D4D99"/>
    <w:rsid w:val="000D53EC"/>
    <w:rsid w:val="000D5580"/>
    <w:rsid w:val="000D55A6"/>
    <w:rsid w:val="000D58C0"/>
    <w:rsid w:val="000D5942"/>
    <w:rsid w:val="000D595B"/>
    <w:rsid w:val="000D614E"/>
    <w:rsid w:val="000D62CA"/>
    <w:rsid w:val="000D667C"/>
    <w:rsid w:val="000D68A1"/>
    <w:rsid w:val="000D7081"/>
    <w:rsid w:val="000D7349"/>
    <w:rsid w:val="000D7478"/>
    <w:rsid w:val="000D754E"/>
    <w:rsid w:val="000D769D"/>
    <w:rsid w:val="000D7BC3"/>
    <w:rsid w:val="000D7E14"/>
    <w:rsid w:val="000E023D"/>
    <w:rsid w:val="000E0937"/>
    <w:rsid w:val="000E0DBA"/>
    <w:rsid w:val="000E0E54"/>
    <w:rsid w:val="000E138D"/>
    <w:rsid w:val="000E1586"/>
    <w:rsid w:val="000E1957"/>
    <w:rsid w:val="000E1A41"/>
    <w:rsid w:val="000E1F12"/>
    <w:rsid w:val="000E20A2"/>
    <w:rsid w:val="000E23AA"/>
    <w:rsid w:val="000E256B"/>
    <w:rsid w:val="000E27C7"/>
    <w:rsid w:val="000E28A9"/>
    <w:rsid w:val="000E2A4E"/>
    <w:rsid w:val="000E30F7"/>
    <w:rsid w:val="000E338B"/>
    <w:rsid w:val="000E3883"/>
    <w:rsid w:val="000E3A07"/>
    <w:rsid w:val="000E3A26"/>
    <w:rsid w:val="000E3A49"/>
    <w:rsid w:val="000E3FBD"/>
    <w:rsid w:val="000E4419"/>
    <w:rsid w:val="000E45AE"/>
    <w:rsid w:val="000E4992"/>
    <w:rsid w:val="000E4AF5"/>
    <w:rsid w:val="000E6035"/>
    <w:rsid w:val="000E60AA"/>
    <w:rsid w:val="000E6103"/>
    <w:rsid w:val="000E6209"/>
    <w:rsid w:val="000E62A8"/>
    <w:rsid w:val="000E66E2"/>
    <w:rsid w:val="000E68F4"/>
    <w:rsid w:val="000E7010"/>
    <w:rsid w:val="000E71C8"/>
    <w:rsid w:val="000E745C"/>
    <w:rsid w:val="000E7594"/>
    <w:rsid w:val="000E7B8B"/>
    <w:rsid w:val="000E7C90"/>
    <w:rsid w:val="000E7FD6"/>
    <w:rsid w:val="000F00E0"/>
    <w:rsid w:val="000F012C"/>
    <w:rsid w:val="000F0816"/>
    <w:rsid w:val="000F082F"/>
    <w:rsid w:val="000F0E00"/>
    <w:rsid w:val="000F10F6"/>
    <w:rsid w:val="000F120C"/>
    <w:rsid w:val="000F1348"/>
    <w:rsid w:val="000F15F7"/>
    <w:rsid w:val="000F15F9"/>
    <w:rsid w:val="000F17A6"/>
    <w:rsid w:val="000F1916"/>
    <w:rsid w:val="000F2486"/>
    <w:rsid w:val="000F24D8"/>
    <w:rsid w:val="000F272B"/>
    <w:rsid w:val="000F2764"/>
    <w:rsid w:val="000F2E8C"/>
    <w:rsid w:val="000F3011"/>
    <w:rsid w:val="000F338C"/>
    <w:rsid w:val="000F3D7F"/>
    <w:rsid w:val="000F3DAB"/>
    <w:rsid w:val="000F4123"/>
    <w:rsid w:val="000F42E9"/>
    <w:rsid w:val="000F4411"/>
    <w:rsid w:val="000F442F"/>
    <w:rsid w:val="000F446F"/>
    <w:rsid w:val="000F4599"/>
    <w:rsid w:val="000F4A3B"/>
    <w:rsid w:val="000F4D96"/>
    <w:rsid w:val="000F4FE7"/>
    <w:rsid w:val="000F5CD6"/>
    <w:rsid w:val="000F5E71"/>
    <w:rsid w:val="000F6311"/>
    <w:rsid w:val="000F6758"/>
    <w:rsid w:val="000F6954"/>
    <w:rsid w:val="000F6C9E"/>
    <w:rsid w:val="000F6D85"/>
    <w:rsid w:val="000F6E38"/>
    <w:rsid w:val="000F6EA5"/>
    <w:rsid w:val="000F6F01"/>
    <w:rsid w:val="000F7326"/>
    <w:rsid w:val="000F76BF"/>
    <w:rsid w:val="000F7731"/>
    <w:rsid w:val="000F7839"/>
    <w:rsid w:val="000F7A0B"/>
    <w:rsid w:val="000F7C75"/>
    <w:rsid w:val="00100272"/>
    <w:rsid w:val="00100492"/>
    <w:rsid w:val="001010A2"/>
    <w:rsid w:val="00101121"/>
    <w:rsid w:val="00101216"/>
    <w:rsid w:val="00101499"/>
    <w:rsid w:val="0010158B"/>
    <w:rsid w:val="001021FF"/>
    <w:rsid w:val="00102639"/>
    <w:rsid w:val="00102734"/>
    <w:rsid w:val="00102742"/>
    <w:rsid w:val="00102AB1"/>
    <w:rsid w:val="00102DCC"/>
    <w:rsid w:val="00103189"/>
    <w:rsid w:val="001034E3"/>
    <w:rsid w:val="00103980"/>
    <w:rsid w:val="00103E71"/>
    <w:rsid w:val="001043A5"/>
    <w:rsid w:val="0010457D"/>
    <w:rsid w:val="001045E9"/>
    <w:rsid w:val="001045F1"/>
    <w:rsid w:val="00104E28"/>
    <w:rsid w:val="001054BF"/>
    <w:rsid w:val="001058B8"/>
    <w:rsid w:val="00105E10"/>
    <w:rsid w:val="001060CC"/>
    <w:rsid w:val="0010616D"/>
    <w:rsid w:val="00106290"/>
    <w:rsid w:val="001071E4"/>
    <w:rsid w:val="001079B2"/>
    <w:rsid w:val="00107B80"/>
    <w:rsid w:val="00110202"/>
    <w:rsid w:val="00110642"/>
    <w:rsid w:val="00110A8C"/>
    <w:rsid w:val="00110B24"/>
    <w:rsid w:val="00110B59"/>
    <w:rsid w:val="00110F69"/>
    <w:rsid w:val="0011149A"/>
    <w:rsid w:val="00111838"/>
    <w:rsid w:val="0011190A"/>
    <w:rsid w:val="00111E53"/>
    <w:rsid w:val="00111E6B"/>
    <w:rsid w:val="00111F86"/>
    <w:rsid w:val="00112251"/>
    <w:rsid w:val="00112294"/>
    <w:rsid w:val="001122B5"/>
    <w:rsid w:val="0011261F"/>
    <w:rsid w:val="00112B26"/>
    <w:rsid w:val="00112BA2"/>
    <w:rsid w:val="00112DE7"/>
    <w:rsid w:val="00112E36"/>
    <w:rsid w:val="001137F9"/>
    <w:rsid w:val="001143C8"/>
    <w:rsid w:val="0011451A"/>
    <w:rsid w:val="0011478A"/>
    <w:rsid w:val="0011481F"/>
    <w:rsid w:val="0011523F"/>
    <w:rsid w:val="00115D4E"/>
    <w:rsid w:val="00115D8E"/>
    <w:rsid w:val="00115E57"/>
    <w:rsid w:val="00116297"/>
    <w:rsid w:val="00116390"/>
    <w:rsid w:val="0011639F"/>
    <w:rsid w:val="001168D1"/>
    <w:rsid w:val="00116907"/>
    <w:rsid w:val="001172FE"/>
    <w:rsid w:val="00117644"/>
    <w:rsid w:val="0011774C"/>
    <w:rsid w:val="001178B9"/>
    <w:rsid w:val="001178D6"/>
    <w:rsid w:val="001179B3"/>
    <w:rsid w:val="00117B18"/>
    <w:rsid w:val="00117F41"/>
    <w:rsid w:val="00117F4F"/>
    <w:rsid w:val="0011BE75"/>
    <w:rsid w:val="0011F83B"/>
    <w:rsid w:val="001202B3"/>
    <w:rsid w:val="001203C7"/>
    <w:rsid w:val="00120540"/>
    <w:rsid w:val="001208B2"/>
    <w:rsid w:val="00120DA4"/>
    <w:rsid w:val="00120E2E"/>
    <w:rsid w:val="001210DE"/>
    <w:rsid w:val="0012118C"/>
    <w:rsid w:val="0012132F"/>
    <w:rsid w:val="00121CB0"/>
    <w:rsid w:val="001221E5"/>
    <w:rsid w:val="00122A49"/>
    <w:rsid w:val="00122CAA"/>
    <w:rsid w:val="00122FE2"/>
    <w:rsid w:val="0012321C"/>
    <w:rsid w:val="0012326A"/>
    <w:rsid w:val="00123649"/>
    <w:rsid w:val="001237E2"/>
    <w:rsid w:val="00123B41"/>
    <w:rsid w:val="00123BAF"/>
    <w:rsid w:val="00123D7A"/>
    <w:rsid w:val="00123FE8"/>
    <w:rsid w:val="00124374"/>
    <w:rsid w:val="001243E1"/>
    <w:rsid w:val="00124468"/>
    <w:rsid w:val="00124ACE"/>
    <w:rsid w:val="00124DAC"/>
    <w:rsid w:val="00124DF5"/>
    <w:rsid w:val="00125048"/>
    <w:rsid w:val="00125195"/>
    <w:rsid w:val="00125B10"/>
    <w:rsid w:val="00126202"/>
    <w:rsid w:val="00126B5B"/>
    <w:rsid w:val="00126B61"/>
    <w:rsid w:val="00127590"/>
    <w:rsid w:val="00127616"/>
    <w:rsid w:val="001276F7"/>
    <w:rsid w:val="00127706"/>
    <w:rsid w:val="00127C12"/>
    <w:rsid w:val="00127C7E"/>
    <w:rsid w:val="0012BE63"/>
    <w:rsid w:val="001302EC"/>
    <w:rsid w:val="001303A7"/>
    <w:rsid w:val="0013047F"/>
    <w:rsid w:val="0013055C"/>
    <w:rsid w:val="001305C9"/>
    <w:rsid w:val="00130DD4"/>
    <w:rsid w:val="00130EEB"/>
    <w:rsid w:val="0013101C"/>
    <w:rsid w:val="001312D1"/>
    <w:rsid w:val="00131301"/>
    <w:rsid w:val="00131349"/>
    <w:rsid w:val="00131435"/>
    <w:rsid w:val="0013151C"/>
    <w:rsid w:val="001317EE"/>
    <w:rsid w:val="0013184D"/>
    <w:rsid w:val="0013190A"/>
    <w:rsid w:val="00131985"/>
    <w:rsid w:val="00131E1F"/>
    <w:rsid w:val="00132556"/>
    <w:rsid w:val="00132687"/>
    <w:rsid w:val="001326C4"/>
    <w:rsid w:val="00132729"/>
    <w:rsid w:val="00132A17"/>
    <w:rsid w:val="00132AD0"/>
    <w:rsid w:val="001333B0"/>
    <w:rsid w:val="00133734"/>
    <w:rsid w:val="0013381A"/>
    <w:rsid w:val="00133D86"/>
    <w:rsid w:val="00134310"/>
    <w:rsid w:val="0013437D"/>
    <w:rsid w:val="001345AA"/>
    <w:rsid w:val="00134B4E"/>
    <w:rsid w:val="00134B85"/>
    <w:rsid w:val="0013502B"/>
    <w:rsid w:val="00135A64"/>
    <w:rsid w:val="00135DB9"/>
    <w:rsid w:val="00136528"/>
    <w:rsid w:val="001369D4"/>
    <w:rsid w:val="00136B72"/>
    <w:rsid w:val="00137530"/>
    <w:rsid w:val="0013767A"/>
    <w:rsid w:val="00137802"/>
    <w:rsid w:val="001379C6"/>
    <w:rsid w:val="00137D97"/>
    <w:rsid w:val="00140508"/>
    <w:rsid w:val="0014080F"/>
    <w:rsid w:val="00140907"/>
    <w:rsid w:val="00140D1F"/>
    <w:rsid w:val="00140E0D"/>
    <w:rsid w:val="001413E8"/>
    <w:rsid w:val="00141525"/>
    <w:rsid w:val="001423EA"/>
    <w:rsid w:val="00142801"/>
    <w:rsid w:val="00143172"/>
    <w:rsid w:val="00143330"/>
    <w:rsid w:val="00143778"/>
    <w:rsid w:val="00143BED"/>
    <w:rsid w:val="00143BF9"/>
    <w:rsid w:val="00143E02"/>
    <w:rsid w:val="00144655"/>
    <w:rsid w:val="00144A4E"/>
    <w:rsid w:val="00145042"/>
    <w:rsid w:val="0014533F"/>
    <w:rsid w:val="0014538C"/>
    <w:rsid w:val="0014552E"/>
    <w:rsid w:val="00145651"/>
    <w:rsid w:val="0014570B"/>
    <w:rsid w:val="00145AD2"/>
    <w:rsid w:val="0014624F"/>
    <w:rsid w:val="001463A5"/>
    <w:rsid w:val="00146408"/>
    <w:rsid w:val="001469E5"/>
    <w:rsid w:val="00146CB4"/>
    <w:rsid w:val="00146FDD"/>
    <w:rsid w:val="00146FE0"/>
    <w:rsid w:val="001472D9"/>
    <w:rsid w:val="00147800"/>
    <w:rsid w:val="00147C1F"/>
    <w:rsid w:val="00147C9A"/>
    <w:rsid w:val="00147D13"/>
    <w:rsid w:val="00147D6D"/>
    <w:rsid w:val="00147E7F"/>
    <w:rsid w:val="0014DD1C"/>
    <w:rsid w:val="0014FDD3"/>
    <w:rsid w:val="0015014D"/>
    <w:rsid w:val="001502B0"/>
    <w:rsid w:val="0015030E"/>
    <w:rsid w:val="001504A3"/>
    <w:rsid w:val="001509F4"/>
    <w:rsid w:val="00150EA4"/>
    <w:rsid w:val="0015134B"/>
    <w:rsid w:val="001513B4"/>
    <w:rsid w:val="00152030"/>
    <w:rsid w:val="001525CF"/>
    <w:rsid w:val="00152630"/>
    <w:rsid w:val="00152963"/>
    <w:rsid w:val="00152A72"/>
    <w:rsid w:val="00152D7A"/>
    <w:rsid w:val="00153165"/>
    <w:rsid w:val="001534AC"/>
    <w:rsid w:val="001535A7"/>
    <w:rsid w:val="00153EB8"/>
    <w:rsid w:val="00153EE3"/>
    <w:rsid w:val="0015404E"/>
    <w:rsid w:val="00154220"/>
    <w:rsid w:val="001542E6"/>
    <w:rsid w:val="001544BC"/>
    <w:rsid w:val="00154F64"/>
    <w:rsid w:val="0015534E"/>
    <w:rsid w:val="00155545"/>
    <w:rsid w:val="0015558E"/>
    <w:rsid w:val="00155628"/>
    <w:rsid w:val="001558D9"/>
    <w:rsid w:val="00155A94"/>
    <w:rsid w:val="00155D9A"/>
    <w:rsid w:val="00155F82"/>
    <w:rsid w:val="0015600D"/>
    <w:rsid w:val="001560C9"/>
    <w:rsid w:val="001561AC"/>
    <w:rsid w:val="001565A8"/>
    <w:rsid w:val="0015663D"/>
    <w:rsid w:val="00156746"/>
    <w:rsid w:val="00156774"/>
    <w:rsid w:val="00156A65"/>
    <w:rsid w:val="00156AF1"/>
    <w:rsid w:val="00156EA6"/>
    <w:rsid w:val="00156FE5"/>
    <w:rsid w:val="001571E1"/>
    <w:rsid w:val="0015774B"/>
    <w:rsid w:val="001578C8"/>
    <w:rsid w:val="00157A87"/>
    <w:rsid w:val="00160C53"/>
    <w:rsid w:val="00160E19"/>
    <w:rsid w:val="0016101E"/>
    <w:rsid w:val="00161A37"/>
    <w:rsid w:val="00161BC5"/>
    <w:rsid w:val="00161CC2"/>
    <w:rsid w:val="00161E28"/>
    <w:rsid w:val="00162056"/>
    <w:rsid w:val="001624FE"/>
    <w:rsid w:val="00162890"/>
    <w:rsid w:val="00162982"/>
    <w:rsid w:val="00162A8E"/>
    <w:rsid w:val="00162B57"/>
    <w:rsid w:val="001632B1"/>
    <w:rsid w:val="00163F70"/>
    <w:rsid w:val="0016470C"/>
    <w:rsid w:val="001649C0"/>
    <w:rsid w:val="00164D9E"/>
    <w:rsid w:val="00164F01"/>
    <w:rsid w:val="00164F74"/>
    <w:rsid w:val="00164F77"/>
    <w:rsid w:val="00165097"/>
    <w:rsid w:val="0016562B"/>
    <w:rsid w:val="00165995"/>
    <w:rsid w:val="00165C21"/>
    <w:rsid w:val="00165F93"/>
    <w:rsid w:val="001665AC"/>
    <w:rsid w:val="00166FB6"/>
    <w:rsid w:val="00166FD3"/>
    <w:rsid w:val="00167427"/>
    <w:rsid w:val="00167670"/>
    <w:rsid w:val="001677A0"/>
    <w:rsid w:val="00167903"/>
    <w:rsid w:val="00167A94"/>
    <w:rsid w:val="00167BF4"/>
    <w:rsid w:val="00167E9D"/>
    <w:rsid w:val="00167F5B"/>
    <w:rsid w:val="0017005C"/>
    <w:rsid w:val="001700E4"/>
    <w:rsid w:val="00170468"/>
    <w:rsid w:val="0017071A"/>
    <w:rsid w:val="00170874"/>
    <w:rsid w:val="00170AA2"/>
    <w:rsid w:val="00170B5B"/>
    <w:rsid w:val="00170BFD"/>
    <w:rsid w:val="00170C35"/>
    <w:rsid w:val="00170CE5"/>
    <w:rsid w:val="00170D05"/>
    <w:rsid w:val="00170E64"/>
    <w:rsid w:val="00171783"/>
    <w:rsid w:val="0017196B"/>
    <w:rsid w:val="0017225D"/>
    <w:rsid w:val="0017226A"/>
    <w:rsid w:val="00172811"/>
    <w:rsid w:val="00172B2E"/>
    <w:rsid w:val="00172CF4"/>
    <w:rsid w:val="00173AC3"/>
    <w:rsid w:val="00173BCE"/>
    <w:rsid w:val="00173CBE"/>
    <w:rsid w:val="001741A8"/>
    <w:rsid w:val="00174D63"/>
    <w:rsid w:val="0017533C"/>
    <w:rsid w:val="00175731"/>
    <w:rsid w:val="00175834"/>
    <w:rsid w:val="00175C1B"/>
    <w:rsid w:val="00175C3D"/>
    <w:rsid w:val="00176214"/>
    <w:rsid w:val="0017685B"/>
    <w:rsid w:val="00176AEF"/>
    <w:rsid w:val="00176B76"/>
    <w:rsid w:val="00176EEA"/>
    <w:rsid w:val="0017720F"/>
    <w:rsid w:val="00177ABF"/>
    <w:rsid w:val="00177F4D"/>
    <w:rsid w:val="00180549"/>
    <w:rsid w:val="0018078C"/>
    <w:rsid w:val="0018083A"/>
    <w:rsid w:val="001808FF"/>
    <w:rsid w:val="00180AF6"/>
    <w:rsid w:val="00180DF2"/>
    <w:rsid w:val="00180F26"/>
    <w:rsid w:val="00181430"/>
    <w:rsid w:val="00181853"/>
    <w:rsid w:val="00181BEF"/>
    <w:rsid w:val="00181EA1"/>
    <w:rsid w:val="0018232A"/>
    <w:rsid w:val="00182776"/>
    <w:rsid w:val="0018296A"/>
    <w:rsid w:val="00182C1B"/>
    <w:rsid w:val="00182EE7"/>
    <w:rsid w:val="0018306E"/>
    <w:rsid w:val="0018336B"/>
    <w:rsid w:val="001833FC"/>
    <w:rsid w:val="001838BB"/>
    <w:rsid w:val="00183D8F"/>
    <w:rsid w:val="001846DA"/>
    <w:rsid w:val="00184722"/>
    <w:rsid w:val="0018493B"/>
    <w:rsid w:val="00184993"/>
    <w:rsid w:val="0018520F"/>
    <w:rsid w:val="0018521D"/>
    <w:rsid w:val="00185BE5"/>
    <w:rsid w:val="00185BEC"/>
    <w:rsid w:val="001861DA"/>
    <w:rsid w:val="00186228"/>
    <w:rsid w:val="00187019"/>
    <w:rsid w:val="00187037"/>
    <w:rsid w:val="00187089"/>
    <w:rsid w:val="00187303"/>
    <w:rsid w:val="001877AD"/>
    <w:rsid w:val="00187986"/>
    <w:rsid w:val="00187988"/>
    <w:rsid w:val="00187ACD"/>
    <w:rsid w:val="00187E10"/>
    <w:rsid w:val="0019041A"/>
    <w:rsid w:val="0019056D"/>
    <w:rsid w:val="001909E2"/>
    <w:rsid w:val="001913B3"/>
    <w:rsid w:val="00191E71"/>
    <w:rsid w:val="00191F30"/>
    <w:rsid w:val="0019213C"/>
    <w:rsid w:val="0019263D"/>
    <w:rsid w:val="001927C4"/>
    <w:rsid w:val="0019281E"/>
    <w:rsid w:val="00192AE2"/>
    <w:rsid w:val="0019314D"/>
    <w:rsid w:val="001935DB"/>
    <w:rsid w:val="00193781"/>
    <w:rsid w:val="00193A2A"/>
    <w:rsid w:val="00193DA7"/>
    <w:rsid w:val="00193E7D"/>
    <w:rsid w:val="001944A3"/>
    <w:rsid w:val="001946B8"/>
    <w:rsid w:val="00194C4C"/>
    <w:rsid w:val="00195424"/>
    <w:rsid w:val="00195768"/>
    <w:rsid w:val="0019581C"/>
    <w:rsid w:val="00195EC3"/>
    <w:rsid w:val="00196700"/>
    <w:rsid w:val="001967EA"/>
    <w:rsid w:val="00196C3B"/>
    <w:rsid w:val="00196EE9"/>
    <w:rsid w:val="00196EF1"/>
    <w:rsid w:val="001971EB"/>
    <w:rsid w:val="00197280"/>
    <w:rsid w:val="00197285"/>
    <w:rsid w:val="00197A2C"/>
    <w:rsid w:val="00197ED6"/>
    <w:rsid w:val="00197FDB"/>
    <w:rsid w:val="001A0468"/>
    <w:rsid w:val="001A0882"/>
    <w:rsid w:val="001A0E40"/>
    <w:rsid w:val="001A101A"/>
    <w:rsid w:val="001A114C"/>
    <w:rsid w:val="001A12DA"/>
    <w:rsid w:val="001A132D"/>
    <w:rsid w:val="001A138A"/>
    <w:rsid w:val="001A1852"/>
    <w:rsid w:val="001A19C3"/>
    <w:rsid w:val="001A20CB"/>
    <w:rsid w:val="001A2145"/>
    <w:rsid w:val="001A219E"/>
    <w:rsid w:val="001A252F"/>
    <w:rsid w:val="001A2620"/>
    <w:rsid w:val="001A27E2"/>
    <w:rsid w:val="001A2CCD"/>
    <w:rsid w:val="001A378C"/>
    <w:rsid w:val="001A3793"/>
    <w:rsid w:val="001A3A45"/>
    <w:rsid w:val="001A419D"/>
    <w:rsid w:val="001A47F5"/>
    <w:rsid w:val="001A4CA1"/>
    <w:rsid w:val="001A4D29"/>
    <w:rsid w:val="001A4E6F"/>
    <w:rsid w:val="001A5016"/>
    <w:rsid w:val="001A58C9"/>
    <w:rsid w:val="001A60E3"/>
    <w:rsid w:val="001A619C"/>
    <w:rsid w:val="001A68E3"/>
    <w:rsid w:val="001A6B43"/>
    <w:rsid w:val="001A6F63"/>
    <w:rsid w:val="001A75E8"/>
    <w:rsid w:val="001A892C"/>
    <w:rsid w:val="001AA01A"/>
    <w:rsid w:val="001ADC3F"/>
    <w:rsid w:val="001B05DB"/>
    <w:rsid w:val="001B0780"/>
    <w:rsid w:val="001B0D16"/>
    <w:rsid w:val="001B0DF0"/>
    <w:rsid w:val="001B0FCA"/>
    <w:rsid w:val="001B15B9"/>
    <w:rsid w:val="001B1617"/>
    <w:rsid w:val="001B165F"/>
    <w:rsid w:val="001B1D27"/>
    <w:rsid w:val="001B1D47"/>
    <w:rsid w:val="001B1E4B"/>
    <w:rsid w:val="001B2367"/>
    <w:rsid w:val="001B2854"/>
    <w:rsid w:val="001B2892"/>
    <w:rsid w:val="001B2AC5"/>
    <w:rsid w:val="001B2B61"/>
    <w:rsid w:val="001B2DAD"/>
    <w:rsid w:val="001B314D"/>
    <w:rsid w:val="001B3485"/>
    <w:rsid w:val="001B34A6"/>
    <w:rsid w:val="001B36D0"/>
    <w:rsid w:val="001B3803"/>
    <w:rsid w:val="001B3845"/>
    <w:rsid w:val="001B3A2B"/>
    <w:rsid w:val="001B3E26"/>
    <w:rsid w:val="001B3E60"/>
    <w:rsid w:val="001B422A"/>
    <w:rsid w:val="001B49B7"/>
    <w:rsid w:val="001B509F"/>
    <w:rsid w:val="001B52BB"/>
    <w:rsid w:val="001B5729"/>
    <w:rsid w:val="001B581E"/>
    <w:rsid w:val="001B59F5"/>
    <w:rsid w:val="001B5DAA"/>
    <w:rsid w:val="001B64A4"/>
    <w:rsid w:val="001B6709"/>
    <w:rsid w:val="001B6EEA"/>
    <w:rsid w:val="001B717F"/>
    <w:rsid w:val="001B7372"/>
    <w:rsid w:val="001B76BE"/>
    <w:rsid w:val="001B77ED"/>
    <w:rsid w:val="001B7992"/>
    <w:rsid w:val="001B79C3"/>
    <w:rsid w:val="001B7B0E"/>
    <w:rsid w:val="001B7CBA"/>
    <w:rsid w:val="001B7D04"/>
    <w:rsid w:val="001C00FB"/>
    <w:rsid w:val="001C092E"/>
    <w:rsid w:val="001C1261"/>
    <w:rsid w:val="001C1860"/>
    <w:rsid w:val="001C25C0"/>
    <w:rsid w:val="001C294E"/>
    <w:rsid w:val="001C2D62"/>
    <w:rsid w:val="001C2D6E"/>
    <w:rsid w:val="001C32E4"/>
    <w:rsid w:val="001C3AFF"/>
    <w:rsid w:val="001C4AA2"/>
    <w:rsid w:val="001C4BB2"/>
    <w:rsid w:val="001C4C0D"/>
    <w:rsid w:val="001C4CA1"/>
    <w:rsid w:val="001C5AD6"/>
    <w:rsid w:val="001C5CF8"/>
    <w:rsid w:val="001C5DB0"/>
    <w:rsid w:val="001C6176"/>
    <w:rsid w:val="001C6A3F"/>
    <w:rsid w:val="001C6E79"/>
    <w:rsid w:val="001C6EB4"/>
    <w:rsid w:val="001C6F05"/>
    <w:rsid w:val="001C7529"/>
    <w:rsid w:val="001C7943"/>
    <w:rsid w:val="001C7A5F"/>
    <w:rsid w:val="001C7E43"/>
    <w:rsid w:val="001D098B"/>
    <w:rsid w:val="001D0D8F"/>
    <w:rsid w:val="001D11B3"/>
    <w:rsid w:val="001D14D6"/>
    <w:rsid w:val="001D1775"/>
    <w:rsid w:val="001D1CA4"/>
    <w:rsid w:val="001D1D2F"/>
    <w:rsid w:val="001D1DDC"/>
    <w:rsid w:val="001D1E3A"/>
    <w:rsid w:val="001D1F68"/>
    <w:rsid w:val="001D27C3"/>
    <w:rsid w:val="001D28A3"/>
    <w:rsid w:val="001D2B27"/>
    <w:rsid w:val="001D3309"/>
    <w:rsid w:val="001D33F0"/>
    <w:rsid w:val="001D34CC"/>
    <w:rsid w:val="001D3A0F"/>
    <w:rsid w:val="001D3ADE"/>
    <w:rsid w:val="001D3FAA"/>
    <w:rsid w:val="001D411C"/>
    <w:rsid w:val="001D4CCB"/>
    <w:rsid w:val="001D4FA5"/>
    <w:rsid w:val="001D52D6"/>
    <w:rsid w:val="001D5558"/>
    <w:rsid w:val="001D5630"/>
    <w:rsid w:val="001D584F"/>
    <w:rsid w:val="001D59F0"/>
    <w:rsid w:val="001D61AA"/>
    <w:rsid w:val="001D61C7"/>
    <w:rsid w:val="001D64D3"/>
    <w:rsid w:val="001D65D7"/>
    <w:rsid w:val="001D669A"/>
    <w:rsid w:val="001D6916"/>
    <w:rsid w:val="001D6FD2"/>
    <w:rsid w:val="001D7716"/>
    <w:rsid w:val="001D7C20"/>
    <w:rsid w:val="001D7C8F"/>
    <w:rsid w:val="001D7DF9"/>
    <w:rsid w:val="001E01A7"/>
    <w:rsid w:val="001E07F2"/>
    <w:rsid w:val="001E0F8B"/>
    <w:rsid w:val="001E0F92"/>
    <w:rsid w:val="001E0FE8"/>
    <w:rsid w:val="001E13F5"/>
    <w:rsid w:val="001E18E7"/>
    <w:rsid w:val="001E1AEE"/>
    <w:rsid w:val="001E1E1C"/>
    <w:rsid w:val="001E2036"/>
    <w:rsid w:val="001E2625"/>
    <w:rsid w:val="001E281B"/>
    <w:rsid w:val="001E2C52"/>
    <w:rsid w:val="001E317D"/>
    <w:rsid w:val="001E3774"/>
    <w:rsid w:val="001E38AE"/>
    <w:rsid w:val="001E3C8D"/>
    <w:rsid w:val="001E3D0E"/>
    <w:rsid w:val="001E4300"/>
    <w:rsid w:val="001E46F9"/>
    <w:rsid w:val="001E4A90"/>
    <w:rsid w:val="001E4E2D"/>
    <w:rsid w:val="001E4F6C"/>
    <w:rsid w:val="001E5003"/>
    <w:rsid w:val="001E510F"/>
    <w:rsid w:val="001E54F1"/>
    <w:rsid w:val="001E6A5F"/>
    <w:rsid w:val="001E6BDF"/>
    <w:rsid w:val="001E6F0E"/>
    <w:rsid w:val="001E795F"/>
    <w:rsid w:val="001E7C8C"/>
    <w:rsid w:val="001F05A2"/>
    <w:rsid w:val="001F05EF"/>
    <w:rsid w:val="001F071F"/>
    <w:rsid w:val="001F09FE"/>
    <w:rsid w:val="001F0BE5"/>
    <w:rsid w:val="001F1546"/>
    <w:rsid w:val="001F1836"/>
    <w:rsid w:val="001F1B4A"/>
    <w:rsid w:val="001F1B72"/>
    <w:rsid w:val="001F1D19"/>
    <w:rsid w:val="001F1D1A"/>
    <w:rsid w:val="001F1F7C"/>
    <w:rsid w:val="001F24C9"/>
    <w:rsid w:val="001F24E8"/>
    <w:rsid w:val="001F26C7"/>
    <w:rsid w:val="001F2D93"/>
    <w:rsid w:val="001F2DFB"/>
    <w:rsid w:val="001F324F"/>
    <w:rsid w:val="001F331C"/>
    <w:rsid w:val="001F36D8"/>
    <w:rsid w:val="001F3911"/>
    <w:rsid w:val="001F3B8E"/>
    <w:rsid w:val="001F3C7A"/>
    <w:rsid w:val="001F3D5E"/>
    <w:rsid w:val="001F4382"/>
    <w:rsid w:val="001F4B76"/>
    <w:rsid w:val="001F4D50"/>
    <w:rsid w:val="001F5090"/>
    <w:rsid w:val="001F52BF"/>
    <w:rsid w:val="001F55C2"/>
    <w:rsid w:val="001F566B"/>
    <w:rsid w:val="001F59CA"/>
    <w:rsid w:val="001F5B2C"/>
    <w:rsid w:val="001F6149"/>
    <w:rsid w:val="001F6481"/>
    <w:rsid w:val="001F663A"/>
    <w:rsid w:val="001F6D44"/>
    <w:rsid w:val="001F6DE5"/>
    <w:rsid w:val="001F743D"/>
    <w:rsid w:val="001F7EBB"/>
    <w:rsid w:val="001F8039"/>
    <w:rsid w:val="001FAE8A"/>
    <w:rsid w:val="00200249"/>
    <w:rsid w:val="002004D8"/>
    <w:rsid w:val="002004F2"/>
    <w:rsid w:val="002005FE"/>
    <w:rsid w:val="00200718"/>
    <w:rsid w:val="00200798"/>
    <w:rsid w:val="00200844"/>
    <w:rsid w:val="00200951"/>
    <w:rsid w:val="00200A15"/>
    <w:rsid w:val="00200AD6"/>
    <w:rsid w:val="00200C09"/>
    <w:rsid w:val="0020133F"/>
    <w:rsid w:val="00201977"/>
    <w:rsid w:val="00201BB1"/>
    <w:rsid w:val="00201DDD"/>
    <w:rsid w:val="002022E6"/>
    <w:rsid w:val="00202880"/>
    <w:rsid w:val="0020293A"/>
    <w:rsid w:val="002029E2"/>
    <w:rsid w:val="00202F7A"/>
    <w:rsid w:val="002038F6"/>
    <w:rsid w:val="00203E38"/>
    <w:rsid w:val="00204177"/>
    <w:rsid w:val="002042BC"/>
    <w:rsid w:val="002047E6"/>
    <w:rsid w:val="002050A8"/>
    <w:rsid w:val="002051C5"/>
    <w:rsid w:val="0020558F"/>
    <w:rsid w:val="00205AAC"/>
    <w:rsid w:val="00205DCE"/>
    <w:rsid w:val="00206464"/>
    <w:rsid w:val="0020652D"/>
    <w:rsid w:val="00206751"/>
    <w:rsid w:val="002067DD"/>
    <w:rsid w:val="002068A5"/>
    <w:rsid w:val="00206A2B"/>
    <w:rsid w:val="00206B84"/>
    <w:rsid w:val="00206B87"/>
    <w:rsid w:val="002072AD"/>
    <w:rsid w:val="00207FD0"/>
    <w:rsid w:val="0021020A"/>
    <w:rsid w:val="00210646"/>
    <w:rsid w:val="0021064E"/>
    <w:rsid w:val="002106DB"/>
    <w:rsid w:val="002107C8"/>
    <w:rsid w:val="0021080B"/>
    <w:rsid w:val="00210A4B"/>
    <w:rsid w:val="00210F22"/>
    <w:rsid w:val="002110D8"/>
    <w:rsid w:val="002118F7"/>
    <w:rsid w:val="0021196A"/>
    <w:rsid w:val="00211BE8"/>
    <w:rsid w:val="00211FF8"/>
    <w:rsid w:val="002124DE"/>
    <w:rsid w:val="002125CA"/>
    <w:rsid w:val="00212642"/>
    <w:rsid w:val="0021274E"/>
    <w:rsid w:val="0021275E"/>
    <w:rsid w:val="002128B9"/>
    <w:rsid w:val="002129AD"/>
    <w:rsid w:val="00212C32"/>
    <w:rsid w:val="00212D13"/>
    <w:rsid w:val="00212D17"/>
    <w:rsid w:val="00213082"/>
    <w:rsid w:val="0021356B"/>
    <w:rsid w:val="00213644"/>
    <w:rsid w:val="00213681"/>
    <w:rsid w:val="002142D3"/>
    <w:rsid w:val="0021480D"/>
    <w:rsid w:val="00214C79"/>
    <w:rsid w:val="00214D71"/>
    <w:rsid w:val="0021501F"/>
    <w:rsid w:val="00215743"/>
    <w:rsid w:val="002161B4"/>
    <w:rsid w:val="00216767"/>
    <w:rsid w:val="002168F8"/>
    <w:rsid w:val="00216914"/>
    <w:rsid w:val="00216BCF"/>
    <w:rsid w:val="00216BF3"/>
    <w:rsid w:val="00216DAC"/>
    <w:rsid w:val="00217268"/>
    <w:rsid w:val="002172B0"/>
    <w:rsid w:val="00217CD4"/>
    <w:rsid w:val="00217D23"/>
    <w:rsid w:val="002201A5"/>
    <w:rsid w:val="002203C9"/>
    <w:rsid w:val="00220563"/>
    <w:rsid w:val="00220768"/>
    <w:rsid w:val="0022080A"/>
    <w:rsid w:val="00220A85"/>
    <w:rsid w:val="00220C81"/>
    <w:rsid w:val="00220DF6"/>
    <w:rsid w:val="00220F0A"/>
    <w:rsid w:val="00220FC9"/>
    <w:rsid w:val="002210E2"/>
    <w:rsid w:val="002217DC"/>
    <w:rsid w:val="00221D19"/>
    <w:rsid w:val="00221DAD"/>
    <w:rsid w:val="00221E2F"/>
    <w:rsid w:val="00221E43"/>
    <w:rsid w:val="00221EA4"/>
    <w:rsid w:val="00222225"/>
    <w:rsid w:val="0022245F"/>
    <w:rsid w:val="0022286B"/>
    <w:rsid w:val="00222B58"/>
    <w:rsid w:val="00222B89"/>
    <w:rsid w:val="00222F38"/>
    <w:rsid w:val="002231B5"/>
    <w:rsid w:val="0022321B"/>
    <w:rsid w:val="002237EF"/>
    <w:rsid w:val="00223AB7"/>
    <w:rsid w:val="00224005"/>
    <w:rsid w:val="002241D8"/>
    <w:rsid w:val="0022481F"/>
    <w:rsid w:val="00224A58"/>
    <w:rsid w:val="00224C34"/>
    <w:rsid w:val="00224F8A"/>
    <w:rsid w:val="00225189"/>
    <w:rsid w:val="002252DD"/>
    <w:rsid w:val="00225370"/>
    <w:rsid w:val="002255E6"/>
    <w:rsid w:val="002257BC"/>
    <w:rsid w:val="00225D26"/>
    <w:rsid w:val="00225D87"/>
    <w:rsid w:val="00225E9D"/>
    <w:rsid w:val="002260E5"/>
    <w:rsid w:val="002265C0"/>
    <w:rsid w:val="002266C3"/>
    <w:rsid w:val="002273AD"/>
    <w:rsid w:val="00227846"/>
    <w:rsid w:val="0023011E"/>
    <w:rsid w:val="00230295"/>
    <w:rsid w:val="00230CA5"/>
    <w:rsid w:val="00230CBD"/>
    <w:rsid w:val="00230F43"/>
    <w:rsid w:val="002311FE"/>
    <w:rsid w:val="00231211"/>
    <w:rsid w:val="00231569"/>
    <w:rsid w:val="002318A8"/>
    <w:rsid w:val="00231A14"/>
    <w:rsid w:val="00232078"/>
    <w:rsid w:val="0023207C"/>
    <w:rsid w:val="002321CF"/>
    <w:rsid w:val="002323C9"/>
    <w:rsid w:val="002324BF"/>
    <w:rsid w:val="00232594"/>
    <w:rsid w:val="00232A21"/>
    <w:rsid w:val="00232B5C"/>
    <w:rsid w:val="00232E6F"/>
    <w:rsid w:val="002332C0"/>
    <w:rsid w:val="002332C3"/>
    <w:rsid w:val="0023330D"/>
    <w:rsid w:val="002335FF"/>
    <w:rsid w:val="002336F9"/>
    <w:rsid w:val="0023372E"/>
    <w:rsid w:val="00233A5F"/>
    <w:rsid w:val="00233AD1"/>
    <w:rsid w:val="00233DE0"/>
    <w:rsid w:val="00233E66"/>
    <w:rsid w:val="00233EB6"/>
    <w:rsid w:val="00233F73"/>
    <w:rsid w:val="002341B1"/>
    <w:rsid w:val="0023421C"/>
    <w:rsid w:val="002342C9"/>
    <w:rsid w:val="002342CD"/>
    <w:rsid w:val="002343B4"/>
    <w:rsid w:val="00234D7E"/>
    <w:rsid w:val="00234E81"/>
    <w:rsid w:val="00234FF7"/>
    <w:rsid w:val="00235066"/>
    <w:rsid w:val="0023506C"/>
    <w:rsid w:val="00235455"/>
    <w:rsid w:val="00235808"/>
    <w:rsid w:val="00235856"/>
    <w:rsid w:val="00235877"/>
    <w:rsid w:val="002358AB"/>
    <w:rsid w:val="002358E3"/>
    <w:rsid w:val="00235AA7"/>
    <w:rsid w:val="00236101"/>
    <w:rsid w:val="002362D3"/>
    <w:rsid w:val="00236457"/>
    <w:rsid w:val="00236709"/>
    <w:rsid w:val="002373B9"/>
    <w:rsid w:val="0024013A"/>
    <w:rsid w:val="00240627"/>
    <w:rsid w:val="002406C1"/>
    <w:rsid w:val="00240915"/>
    <w:rsid w:val="0024094E"/>
    <w:rsid w:val="00241516"/>
    <w:rsid w:val="00241ACC"/>
    <w:rsid w:val="00241E07"/>
    <w:rsid w:val="00241E7E"/>
    <w:rsid w:val="00242A38"/>
    <w:rsid w:val="00242B29"/>
    <w:rsid w:val="00242E0F"/>
    <w:rsid w:val="0024393C"/>
    <w:rsid w:val="00243D9F"/>
    <w:rsid w:val="0024455E"/>
    <w:rsid w:val="00244971"/>
    <w:rsid w:val="00244CD2"/>
    <w:rsid w:val="0024572D"/>
    <w:rsid w:val="002458CE"/>
    <w:rsid w:val="002459D2"/>
    <w:rsid w:val="00245AF1"/>
    <w:rsid w:val="00245D91"/>
    <w:rsid w:val="00245E13"/>
    <w:rsid w:val="002461A5"/>
    <w:rsid w:val="002462A9"/>
    <w:rsid w:val="00246E92"/>
    <w:rsid w:val="0024753F"/>
    <w:rsid w:val="00247A03"/>
    <w:rsid w:val="00247E38"/>
    <w:rsid w:val="0024C1D5"/>
    <w:rsid w:val="0024DC8F"/>
    <w:rsid w:val="0024FA34"/>
    <w:rsid w:val="00250152"/>
    <w:rsid w:val="002502B9"/>
    <w:rsid w:val="00250596"/>
    <w:rsid w:val="002506C7"/>
    <w:rsid w:val="00250A21"/>
    <w:rsid w:val="00250B37"/>
    <w:rsid w:val="00250BC7"/>
    <w:rsid w:val="00251D43"/>
    <w:rsid w:val="00252076"/>
    <w:rsid w:val="002531A9"/>
    <w:rsid w:val="00253380"/>
    <w:rsid w:val="002534E3"/>
    <w:rsid w:val="00253624"/>
    <w:rsid w:val="002537DC"/>
    <w:rsid w:val="00253A86"/>
    <w:rsid w:val="00253B25"/>
    <w:rsid w:val="002541F7"/>
    <w:rsid w:val="002547C4"/>
    <w:rsid w:val="0025486A"/>
    <w:rsid w:val="00255265"/>
    <w:rsid w:val="00255283"/>
    <w:rsid w:val="002552E0"/>
    <w:rsid w:val="002555D4"/>
    <w:rsid w:val="00255F3F"/>
    <w:rsid w:val="0025692A"/>
    <w:rsid w:val="00256D46"/>
    <w:rsid w:val="00256E96"/>
    <w:rsid w:val="0025723E"/>
    <w:rsid w:val="002575EE"/>
    <w:rsid w:val="002578A3"/>
    <w:rsid w:val="002578EF"/>
    <w:rsid w:val="00257B9A"/>
    <w:rsid w:val="00257DE2"/>
    <w:rsid w:val="0025A2E1"/>
    <w:rsid w:val="00260269"/>
    <w:rsid w:val="00260491"/>
    <w:rsid w:val="0026056B"/>
    <w:rsid w:val="00260754"/>
    <w:rsid w:val="002609F6"/>
    <w:rsid w:val="00261BC5"/>
    <w:rsid w:val="00261C13"/>
    <w:rsid w:val="00261E47"/>
    <w:rsid w:val="002621BD"/>
    <w:rsid w:val="002622C4"/>
    <w:rsid w:val="00262989"/>
    <w:rsid w:val="00262E39"/>
    <w:rsid w:val="00262EF2"/>
    <w:rsid w:val="00262FDF"/>
    <w:rsid w:val="00263115"/>
    <w:rsid w:val="00263197"/>
    <w:rsid w:val="00263259"/>
    <w:rsid w:val="002632B9"/>
    <w:rsid w:val="0026345E"/>
    <w:rsid w:val="0026358F"/>
    <w:rsid w:val="00263810"/>
    <w:rsid w:val="00263CA9"/>
    <w:rsid w:val="002642C6"/>
    <w:rsid w:val="00264566"/>
    <w:rsid w:val="00264679"/>
    <w:rsid w:val="00264D61"/>
    <w:rsid w:val="00264DBA"/>
    <w:rsid w:val="00265089"/>
    <w:rsid w:val="0026531C"/>
    <w:rsid w:val="00265423"/>
    <w:rsid w:val="00265589"/>
    <w:rsid w:val="002657C5"/>
    <w:rsid w:val="00265813"/>
    <w:rsid w:val="00265C9E"/>
    <w:rsid w:val="00265D58"/>
    <w:rsid w:val="002665AD"/>
    <w:rsid w:val="00266EE5"/>
    <w:rsid w:val="00267A8E"/>
    <w:rsid w:val="00267B5F"/>
    <w:rsid w:val="00267FE2"/>
    <w:rsid w:val="00268E5A"/>
    <w:rsid w:val="0026BFCE"/>
    <w:rsid w:val="0027009A"/>
    <w:rsid w:val="0027018A"/>
    <w:rsid w:val="00270B9F"/>
    <w:rsid w:val="00270C37"/>
    <w:rsid w:val="00270F64"/>
    <w:rsid w:val="00271198"/>
    <w:rsid w:val="002712E0"/>
    <w:rsid w:val="002714CB"/>
    <w:rsid w:val="0027154D"/>
    <w:rsid w:val="00271711"/>
    <w:rsid w:val="00271BF6"/>
    <w:rsid w:val="00271DB8"/>
    <w:rsid w:val="00271ECE"/>
    <w:rsid w:val="00271F2F"/>
    <w:rsid w:val="00272A3C"/>
    <w:rsid w:val="00272AAA"/>
    <w:rsid w:val="00272B94"/>
    <w:rsid w:val="002730B7"/>
    <w:rsid w:val="00273767"/>
    <w:rsid w:val="00273B69"/>
    <w:rsid w:val="002743EC"/>
    <w:rsid w:val="0027448A"/>
    <w:rsid w:val="002747D5"/>
    <w:rsid w:val="00275BEF"/>
    <w:rsid w:val="00275DEA"/>
    <w:rsid w:val="00276B8B"/>
    <w:rsid w:val="00276BA5"/>
    <w:rsid w:val="002778B3"/>
    <w:rsid w:val="00277CC1"/>
    <w:rsid w:val="00277D1B"/>
    <w:rsid w:val="00277F3E"/>
    <w:rsid w:val="0027F2EA"/>
    <w:rsid w:val="002804F7"/>
    <w:rsid w:val="00280616"/>
    <w:rsid w:val="00280630"/>
    <w:rsid w:val="00280A3E"/>
    <w:rsid w:val="00280D9F"/>
    <w:rsid w:val="00280DC6"/>
    <w:rsid w:val="0028145D"/>
    <w:rsid w:val="00281686"/>
    <w:rsid w:val="00281B37"/>
    <w:rsid w:val="00281C94"/>
    <w:rsid w:val="002822CB"/>
    <w:rsid w:val="00282530"/>
    <w:rsid w:val="002827D1"/>
    <w:rsid w:val="00282828"/>
    <w:rsid w:val="002833D1"/>
    <w:rsid w:val="00283C02"/>
    <w:rsid w:val="002845FB"/>
    <w:rsid w:val="00284C27"/>
    <w:rsid w:val="00284E63"/>
    <w:rsid w:val="002855E3"/>
    <w:rsid w:val="002859B7"/>
    <w:rsid w:val="00285E9A"/>
    <w:rsid w:val="002860BF"/>
    <w:rsid w:val="0028695D"/>
    <w:rsid w:val="0028726D"/>
    <w:rsid w:val="00287359"/>
    <w:rsid w:val="002876EA"/>
    <w:rsid w:val="00287AE9"/>
    <w:rsid w:val="00287CD1"/>
    <w:rsid w:val="00289033"/>
    <w:rsid w:val="002900F8"/>
    <w:rsid w:val="002901F5"/>
    <w:rsid w:val="0029031C"/>
    <w:rsid w:val="00290508"/>
    <w:rsid w:val="00290603"/>
    <w:rsid w:val="0029065C"/>
    <w:rsid w:val="002907D9"/>
    <w:rsid w:val="00290A6E"/>
    <w:rsid w:val="00290DBE"/>
    <w:rsid w:val="00290E14"/>
    <w:rsid w:val="00291117"/>
    <w:rsid w:val="00291208"/>
    <w:rsid w:val="00291C94"/>
    <w:rsid w:val="00291CCC"/>
    <w:rsid w:val="00291D1D"/>
    <w:rsid w:val="00291DE1"/>
    <w:rsid w:val="00292BA5"/>
    <w:rsid w:val="002937C2"/>
    <w:rsid w:val="002939A0"/>
    <w:rsid w:val="00293E73"/>
    <w:rsid w:val="00293E87"/>
    <w:rsid w:val="002941D8"/>
    <w:rsid w:val="00294279"/>
    <w:rsid w:val="0029474B"/>
    <w:rsid w:val="00294AF2"/>
    <w:rsid w:val="00294F58"/>
    <w:rsid w:val="00295551"/>
    <w:rsid w:val="00295889"/>
    <w:rsid w:val="0029595C"/>
    <w:rsid w:val="00295A70"/>
    <w:rsid w:val="00295D21"/>
    <w:rsid w:val="00295DD0"/>
    <w:rsid w:val="00295EB0"/>
    <w:rsid w:val="0029607B"/>
    <w:rsid w:val="0029699E"/>
    <w:rsid w:val="00296C6E"/>
    <w:rsid w:val="00296FC9"/>
    <w:rsid w:val="002970D9"/>
    <w:rsid w:val="002979D6"/>
    <w:rsid w:val="00297A0A"/>
    <w:rsid w:val="00297F94"/>
    <w:rsid w:val="002A01C9"/>
    <w:rsid w:val="002A02DD"/>
    <w:rsid w:val="002A048F"/>
    <w:rsid w:val="002A0FE4"/>
    <w:rsid w:val="002A13BF"/>
    <w:rsid w:val="002A1883"/>
    <w:rsid w:val="002A1D8A"/>
    <w:rsid w:val="002A1E05"/>
    <w:rsid w:val="002A200A"/>
    <w:rsid w:val="002A275F"/>
    <w:rsid w:val="002A27C2"/>
    <w:rsid w:val="002A290E"/>
    <w:rsid w:val="002A2A10"/>
    <w:rsid w:val="002A2AC8"/>
    <w:rsid w:val="002A2CD1"/>
    <w:rsid w:val="002A2E16"/>
    <w:rsid w:val="002A35FC"/>
    <w:rsid w:val="002A3AA7"/>
    <w:rsid w:val="002A3C58"/>
    <w:rsid w:val="002A3F5E"/>
    <w:rsid w:val="002A3F83"/>
    <w:rsid w:val="002A4111"/>
    <w:rsid w:val="002A438D"/>
    <w:rsid w:val="002A4A24"/>
    <w:rsid w:val="002A4CD0"/>
    <w:rsid w:val="002A4FCC"/>
    <w:rsid w:val="002A559E"/>
    <w:rsid w:val="002A6046"/>
    <w:rsid w:val="002A69C5"/>
    <w:rsid w:val="002A6A9B"/>
    <w:rsid w:val="002A6BED"/>
    <w:rsid w:val="002A6C13"/>
    <w:rsid w:val="002A6D6C"/>
    <w:rsid w:val="002A6E5A"/>
    <w:rsid w:val="002A6ED1"/>
    <w:rsid w:val="002A7747"/>
    <w:rsid w:val="002A7961"/>
    <w:rsid w:val="002A7B98"/>
    <w:rsid w:val="002A7CED"/>
    <w:rsid w:val="002A7F0F"/>
    <w:rsid w:val="002B012F"/>
    <w:rsid w:val="002B0257"/>
    <w:rsid w:val="002B03CD"/>
    <w:rsid w:val="002B054A"/>
    <w:rsid w:val="002B0706"/>
    <w:rsid w:val="002B11E7"/>
    <w:rsid w:val="002B13BB"/>
    <w:rsid w:val="002B157E"/>
    <w:rsid w:val="002B15B5"/>
    <w:rsid w:val="002B1CF8"/>
    <w:rsid w:val="002B24F4"/>
    <w:rsid w:val="002B2B29"/>
    <w:rsid w:val="002B2C67"/>
    <w:rsid w:val="002B32A3"/>
    <w:rsid w:val="002B3411"/>
    <w:rsid w:val="002B3425"/>
    <w:rsid w:val="002B3639"/>
    <w:rsid w:val="002B3641"/>
    <w:rsid w:val="002B393C"/>
    <w:rsid w:val="002B3B03"/>
    <w:rsid w:val="002B3B94"/>
    <w:rsid w:val="002B4C5A"/>
    <w:rsid w:val="002B4D50"/>
    <w:rsid w:val="002B5082"/>
    <w:rsid w:val="002B5236"/>
    <w:rsid w:val="002B5351"/>
    <w:rsid w:val="002B5B54"/>
    <w:rsid w:val="002B6CA8"/>
    <w:rsid w:val="002B6E27"/>
    <w:rsid w:val="002B7048"/>
    <w:rsid w:val="002B7439"/>
    <w:rsid w:val="002B7A54"/>
    <w:rsid w:val="002B7AF8"/>
    <w:rsid w:val="002B7E04"/>
    <w:rsid w:val="002C006E"/>
    <w:rsid w:val="002C048F"/>
    <w:rsid w:val="002C065B"/>
    <w:rsid w:val="002C074B"/>
    <w:rsid w:val="002C0CA7"/>
    <w:rsid w:val="002C0DA6"/>
    <w:rsid w:val="002C0EFA"/>
    <w:rsid w:val="002C118C"/>
    <w:rsid w:val="002C138E"/>
    <w:rsid w:val="002C13B6"/>
    <w:rsid w:val="002C14EC"/>
    <w:rsid w:val="002C1B8C"/>
    <w:rsid w:val="002C2170"/>
    <w:rsid w:val="002C2370"/>
    <w:rsid w:val="002C2555"/>
    <w:rsid w:val="002C25A9"/>
    <w:rsid w:val="002C265D"/>
    <w:rsid w:val="002C273D"/>
    <w:rsid w:val="002C32E1"/>
    <w:rsid w:val="002C3342"/>
    <w:rsid w:val="002C354F"/>
    <w:rsid w:val="002C3633"/>
    <w:rsid w:val="002C368E"/>
    <w:rsid w:val="002C3985"/>
    <w:rsid w:val="002C3FE8"/>
    <w:rsid w:val="002C40EF"/>
    <w:rsid w:val="002C4233"/>
    <w:rsid w:val="002C4490"/>
    <w:rsid w:val="002C4B50"/>
    <w:rsid w:val="002C4B83"/>
    <w:rsid w:val="002C4DA2"/>
    <w:rsid w:val="002C4E43"/>
    <w:rsid w:val="002C51E0"/>
    <w:rsid w:val="002C5357"/>
    <w:rsid w:val="002C5716"/>
    <w:rsid w:val="002C597C"/>
    <w:rsid w:val="002C5B1F"/>
    <w:rsid w:val="002C5F77"/>
    <w:rsid w:val="002C601A"/>
    <w:rsid w:val="002C60D4"/>
    <w:rsid w:val="002C666A"/>
    <w:rsid w:val="002C66FD"/>
    <w:rsid w:val="002C777C"/>
    <w:rsid w:val="002C7832"/>
    <w:rsid w:val="002C7A16"/>
    <w:rsid w:val="002C7AF9"/>
    <w:rsid w:val="002C7D0C"/>
    <w:rsid w:val="002C7D42"/>
    <w:rsid w:val="002C7D47"/>
    <w:rsid w:val="002C7EF7"/>
    <w:rsid w:val="002C7F29"/>
    <w:rsid w:val="002CD44C"/>
    <w:rsid w:val="002D056C"/>
    <w:rsid w:val="002D07D0"/>
    <w:rsid w:val="002D0914"/>
    <w:rsid w:val="002D0F66"/>
    <w:rsid w:val="002D11F1"/>
    <w:rsid w:val="002D1973"/>
    <w:rsid w:val="002D1AEA"/>
    <w:rsid w:val="002D2043"/>
    <w:rsid w:val="002D22B6"/>
    <w:rsid w:val="002D23AD"/>
    <w:rsid w:val="002D2B0F"/>
    <w:rsid w:val="002D2B27"/>
    <w:rsid w:val="002D2E1A"/>
    <w:rsid w:val="002D2F7F"/>
    <w:rsid w:val="002D2FAA"/>
    <w:rsid w:val="002D308F"/>
    <w:rsid w:val="002D32DE"/>
    <w:rsid w:val="002D393C"/>
    <w:rsid w:val="002D3943"/>
    <w:rsid w:val="002D3CC6"/>
    <w:rsid w:val="002D3F1F"/>
    <w:rsid w:val="002D44D8"/>
    <w:rsid w:val="002D4542"/>
    <w:rsid w:val="002D4566"/>
    <w:rsid w:val="002D46C1"/>
    <w:rsid w:val="002D4D85"/>
    <w:rsid w:val="002D5F26"/>
    <w:rsid w:val="002D6326"/>
    <w:rsid w:val="002D644F"/>
    <w:rsid w:val="002D65FE"/>
    <w:rsid w:val="002D6641"/>
    <w:rsid w:val="002D69CF"/>
    <w:rsid w:val="002D6BCE"/>
    <w:rsid w:val="002D6CFF"/>
    <w:rsid w:val="002D7426"/>
    <w:rsid w:val="002D788B"/>
    <w:rsid w:val="002D78DC"/>
    <w:rsid w:val="002D7919"/>
    <w:rsid w:val="002D7AF7"/>
    <w:rsid w:val="002D7D64"/>
    <w:rsid w:val="002DC19A"/>
    <w:rsid w:val="002DD365"/>
    <w:rsid w:val="002E0272"/>
    <w:rsid w:val="002E0461"/>
    <w:rsid w:val="002E0B3C"/>
    <w:rsid w:val="002E0EDF"/>
    <w:rsid w:val="002E0F23"/>
    <w:rsid w:val="002E1658"/>
    <w:rsid w:val="002E1CD4"/>
    <w:rsid w:val="002E227C"/>
    <w:rsid w:val="002E27F8"/>
    <w:rsid w:val="002E318B"/>
    <w:rsid w:val="002E33D6"/>
    <w:rsid w:val="002E347B"/>
    <w:rsid w:val="002E348C"/>
    <w:rsid w:val="002E3C25"/>
    <w:rsid w:val="002E409F"/>
    <w:rsid w:val="002E40BF"/>
    <w:rsid w:val="002E48DE"/>
    <w:rsid w:val="002E5153"/>
    <w:rsid w:val="002E5B0B"/>
    <w:rsid w:val="002E5BF8"/>
    <w:rsid w:val="002E5C9F"/>
    <w:rsid w:val="002E5EF4"/>
    <w:rsid w:val="002E6277"/>
    <w:rsid w:val="002E62B1"/>
    <w:rsid w:val="002E67F4"/>
    <w:rsid w:val="002E6A2D"/>
    <w:rsid w:val="002E7659"/>
    <w:rsid w:val="002E7836"/>
    <w:rsid w:val="002E7985"/>
    <w:rsid w:val="002E7BD6"/>
    <w:rsid w:val="002F0019"/>
    <w:rsid w:val="002F0561"/>
    <w:rsid w:val="002F0604"/>
    <w:rsid w:val="002F0C7A"/>
    <w:rsid w:val="002F0DF4"/>
    <w:rsid w:val="002F2016"/>
    <w:rsid w:val="002F22AD"/>
    <w:rsid w:val="002F25E0"/>
    <w:rsid w:val="002F2F10"/>
    <w:rsid w:val="002F310C"/>
    <w:rsid w:val="002F36FD"/>
    <w:rsid w:val="002F37A0"/>
    <w:rsid w:val="002F3814"/>
    <w:rsid w:val="002F381B"/>
    <w:rsid w:val="002F387D"/>
    <w:rsid w:val="002F41E2"/>
    <w:rsid w:val="002F43AF"/>
    <w:rsid w:val="002F488D"/>
    <w:rsid w:val="002F50F7"/>
    <w:rsid w:val="002F525D"/>
    <w:rsid w:val="002F533A"/>
    <w:rsid w:val="002F5442"/>
    <w:rsid w:val="002F54A9"/>
    <w:rsid w:val="002F5526"/>
    <w:rsid w:val="002F55CA"/>
    <w:rsid w:val="002F5614"/>
    <w:rsid w:val="002F596F"/>
    <w:rsid w:val="002F5C7B"/>
    <w:rsid w:val="002F602C"/>
    <w:rsid w:val="002F6113"/>
    <w:rsid w:val="002F621C"/>
    <w:rsid w:val="002F6A44"/>
    <w:rsid w:val="002F6F7C"/>
    <w:rsid w:val="002F7155"/>
    <w:rsid w:val="002F7510"/>
    <w:rsid w:val="002F762B"/>
    <w:rsid w:val="002F7777"/>
    <w:rsid w:val="002F795C"/>
    <w:rsid w:val="002F7BA1"/>
    <w:rsid w:val="002F7BD6"/>
    <w:rsid w:val="002F7E58"/>
    <w:rsid w:val="0030084C"/>
    <w:rsid w:val="00300A10"/>
    <w:rsid w:val="00300BBC"/>
    <w:rsid w:val="00300C0F"/>
    <w:rsid w:val="00300D20"/>
    <w:rsid w:val="00301349"/>
    <w:rsid w:val="00301692"/>
    <w:rsid w:val="003018BE"/>
    <w:rsid w:val="00301A94"/>
    <w:rsid w:val="00301E74"/>
    <w:rsid w:val="003022D2"/>
    <w:rsid w:val="0030243B"/>
    <w:rsid w:val="0030288E"/>
    <w:rsid w:val="00303042"/>
    <w:rsid w:val="0030310F"/>
    <w:rsid w:val="003039D2"/>
    <w:rsid w:val="00303C81"/>
    <w:rsid w:val="00303DC9"/>
    <w:rsid w:val="0030447A"/>
    <w:rsid w:val="003046B5"/>
    <w:rsid w:val="003049A7"/>
    <w:rsid w:val="003049DE"/>
    <w:rsid w:val="00304EE4"/>
    <w:rsid w:val="00305107"/>
    <w:rsid w:val="00305237"/>
    <w:rsid w:val="00305606"/>
    <w:rsid w:val="00305771"/>
    <w:rsid w:val="003058E3"/>
    <w:rsid w:val="00306009"/>
    <w:rsid w:val="00306368"/>
    <w:rsid w:val="00306950"/>
    <w:rsid w:val="003069B9"/>
    <w:rsid w:val="00306A92"/>
    <w:rsid w:val="00306E91"/>
    <w:rsid w:val="003076DD"/>
    <w:rsid w:val="00307F86"/>
    <w:rsid w:val="00307F99"/>
    <w:rsid w:val="0030ED1D"/>
    <w:rsid w:val="003101CB"/>
    <w:rsid w:val="003105D0"/>
    <w:rsid w:val="00310A0B"/>
    <w:rsid w:val="00310C44"/>
    <w:rsid w:val="00310EE8"/>
    <w:rsid w:val="003110FF"/>
    <w:rsid w:val="00311175"/>
    <w:rsid w:val="00311685"/>
    <w:rsid w:val="00311764"/>
    <w:rsid w:val="003117C2"/>
    <w:rsid w:val="00311EE8"/>
    <w:rsid w:val="00311F8F"/>
    <w:rsid w:val="003122E3"/>
    <w:rsid w:val="00312534"/>
    <w:rsid w:val="00312E5F"/>
    <w:rsid w:val="00313655"/>
    <w:rsid w:val="0031378F"/>
    <w:rsid w:val="00313EA2"/>
    <w:rsid w:val="003146ED"/>
    <w:rsid w:val="00314A88"/>
    <w:rsid w:val="00315122"/>
    <w:rsid w:val="00315449"/>
    <w:rsid w:val="00315D05"/>
    <w:rsid w:val="00315FB8"/>
    <w:rsid w:val="0031628C"/>
    <w:rsid w:val="00316982"/>
    <w:rsid w:val="00316AF7"/>
    <w:rsid w:val="00316C17"/>
    <w:rsid w:val="00316D09"/>
    <w:rsid w:val="00316D0B"/>
    <w:rsid w:val="00316D19"/>
    <w:rsid w:val="00317123"/>
    <w:rsid w:val="003173B0"/>
    <w:rsid w:val="00317772"/>
    <w:rsid w:val="003178B4"/>
    <w:rsid w:val="00317D57"/>
    <w:rsid w:val="0031B55C"/>
    <w:rsid w:val="003201AF"/>
    <w:rsid w:val="003201D7"/>
    <w:rsid w:val="003207BF"/>
    <w:rsid w:val="003208CB"/>
    <w:rsid w:val="00320CF1"/>
    <w:rsid w:val="00320D1E"/>
    <w:rsid w:val="00321254"/>
    <w:rsid w:val="00321262"/>
    <w:rsid w:val="003214B6"/>
    <w:rsid w:val="0032151E"/>
    <w:rsid w:val="00321596"/>
    <w:rsid w:val="00321CA2"/>
    <w:rsid w:val="00322019"/>
    <w:rsid w:val="00322328"/>
    <w:rsid w:val="003224FB"/>
    <w:rsid w:val="00323021"/>
    <w:rsid w:val="003234AE"/>
    <w:rsid w:val="00323EE4"/>
    <w:rsid w:val="00323FA5"/>
    <w:rsid w:val="00324173"/>
    <w:rsid w:val="0032419A"/>
    <w:rsid w:val="00324554"/>
    <w:rsid w:val="00324881"/>
    <w:rsid w:val="00324CEB"/>
    <w:rsid w:val="003256DC"/>
    <w:rsid w:val="003256E3"/>
    <w:rsid w:val="00325708"/>
    <w:rsid w:val="00325958"/>
    <w:rsid w:val="00325FC8"/>
    <w:rsid w:val="003263BC"/>
    <w:rsid w:val="003264C6"/>
    <w:rsid w:val="00326569"/>
    <w:rsid w:val="00326B3B"/>
    <w:rsid w:val="00326CBA"/>
    <w:rsid w:val="00326D1A"/>
    <w:rsid w:val="00327731"/>
    <w:rsid w:val="003277C3"/>
    <w:rsid w:val="00327C75"/>
    <w:rsid w:val="00327D1D"/>
    <w:rsid w:val="0032F83D"/>
    <w:rsid w:val="0033000B"/>
    <w:rsid w:val="00330827"/>
    <w:rsid w:val="00330CB7"/>
    <w:rsid w:val="00330D38"/>
    <w:rsid w:val="00330D75"/>
    <w:rsid w:val="0033102D"/>
    <w:rsid w:val="003314F2"/>
    <w:rsid w:val="00331B83"/>
    <w:rsid w:val="00331BC5"/>
    <w:rsid w:val="00331BD3"/>
    <w:rsid w:val="00331FA2"/>
    <w:rsid w:val="003320C9"/>
    <w:rsid w:val="00332117"/>
    <w:rsid w:val="0033237F"/>
    <w:rsid w:val="00332D83"/>
    <w:rsid w:val="00332FCF"/>
    <w:rsid w:val="0033339C"/>
    <w:rsid w:val="0033370D"/>
    <w:rsid w:val="003337F8"/>
    <w:rsid w:val="0033387A"/>
    <w:rsid w:val="00333C5B"/>
    <w:rsid w:val="00333CD9"/>
    <w:rsid w:val="00333EAA"/>
    <w:rsid w:val="00333F6B"/>
    <w:rsid w:val="003344D1"/>
    <w:rsid w:val="00334B52"/>
    <w:rsid w:val="00334E83"/>
    <w:rsid w:val="00335206"/>
    <w:rsid w:val="00335419"/>
    <w:rsid w:val="00335E99"/>
    <w:rsid w:val="0033603C"/>
    <w:rsid w:val="0033607B"/>
    <w:rsid w:val="003360F1"/>
    <w:rsid w:val="003361AF"/>
    <w:rsid w:val="0033624E"/>
    <w:rsid w:val="003364C4"/>
    <w:rsid w:val="003369B0"/>
    <w:rsid w:val="0033703C"/>
    <w:rsid w:val="003378FC"/>
    <w:rsid w:val="00337ABE"/>
    <w:rsid w:val="00337D1F"/>
    <w:rsid w:val="00337D50"/>
    <w:rsid w:val="00337E00"/>
    <w:rsid w:val="00337F52"/>
    <w:rsid w:val="0033DEA1"/>
    <w:rsid w:val="003400C8"/>
    <w:rsid w:val="0034124C"/>
    <w:rsid w:val="0034167F"/>
    <w:rsid w:val="00341BA7"/>
    <w:rsid w:val="00341BBF"/>
    <w:rsid w:val="00341EB0"/>
    <w:rsid w:val="00342014"/>
    <w:rsid w:val="003425F3"/>
    <w:rsid w:val="00342C1F"/>
    <w:rsid w:val="00342CE0"/>
    <w:rsid w:val="00342D0C"/>
    <w:rsid w:val="00344A35"/>
    <w:rsid w:val="00344E54"/>
    <w:rsid w:val="00345685"/>
    <w:rsid w:val="0034571A"/>
    <w:rsid w:val="00345795"/>
    <w:rsid w:val="00345B21"/>
    <w:rsid w:val="00345BA4"/>
    <w:rsid w:val="00346D45"/>
    <w:rsid w:val="00346DE7"/>
    <w:rsid w:val="00346F22"/>
    <w:rsid w:val="003473CD"/>
    <w:rsid w:val="003476A5"/>
    <w:rsid w:val="003477F3"/>
    <w:rsid w:val="0034784A"/>
    <w:rsid w:val="00347ED6"/>
    <w:rsid w:val="00347FF4"/>
    <w:rsid w:val="0034E24E"/>
    <w:rsid w:val="00350523"/>
    <w:rsid w:val="0035084B"/>
    <w:rsid w:val="0035088A"/>
    <w:rsid w:val="00350923"/>
    <w:rsid w:val="00350A4B"/>
    <w:rsid w:val="0035104B"/>
    <w:rsid w:val="0035104F"/>
    <w:rsid w:val="00351425"/>
    <w:rsid w:val="00351579"/>
    <w:rsid w:val="0035190F"/>
    <w:rsid w:val="00352127"/>
    <w:rsid w:val="003521AC"/>
    <w:rsid w:val="003521D7"/>
    <w:rsid w:val="00352235"/>
    <w:rsid w:val="00352623"/>
    <w:rsid w:val="00352A65"/>
    <w:rsid w:val="00352F9A"/>
    <w:rsid w:val="003534A6"/>
    <w:rsid w:val="00354191"/>
    <w:rsid w:val="00354802"/>
    <w:rsid w:val="00354F6E"/>
    <w:rsid w:val="00355586"/>
    <w:rsid w:val="003557A3"/>
    <w:rsid w:val="00355A6A"/>
    <w:rsid w:val="00355DDD"/>
    <w:rsid w:val="00355FD8"/>
    <w:rsid w:val="003561F1"/>
    <w:rsid w:val="0035622C"/>
    <w:rsid w:val="00356572"/>
    <w:rsid w:val="00356818"/>
    <w:rsid w:val="00356AC1"/>
    <w:rsid w:val="00357019"/>
    <w:rsid w:val="003572A5"/>
    <w:rsid w:val="00357A5F"/>
    <w:rsid w:val="00359D2A"/>
    <w:rsid w:val="003605F9"/>
    <w:rsid w:val="00360BA2"/>
    <w:rsid w:val="00360CF5"/>
    <w:rsid w:val="00360FD4"/>
    <w:rsid w:val="0036199C"/>
    <w:rsid w:val="00361D53"/>
    <w:rsid w:val="00362A0E"/>
    <w:rsid w:val="00362DCC"/>
    <w:rsid w:val="00362E90"/>
    <w:rsid w:val="00362FD0"/>
    <w:rsid w:val="003633F2"/>
    <w:rsid w:val="0036341F"/>
    <w:rsid w:val="0036347F"/>
    <w:rsid w:val="003636E6"/>
    <w:rsid w:val="003638D6"/>
    <w:rsid w:val="0036406B"/>
    <w:rsid w:val="00364228"/>
    <w:rsid w:val="003642A1"/>
    <w:rsid w:val="00364876"/>
    <w:rsid w:val="00364917"/>
    <w:rsid w:val="003649DB"/>
    <w:rsid w:val="00364BF4"/>
    <w:rsid w:val="00364F61"/>
    <w:rsid w:val="00365453"/>
    <w:rsid w:val="0036557B"/>
    <w:rsid w:val="00365619"/>
    <w:rsid w:val="00365B1D"/>
    <w:rsid w:val="00365F94"/>
    <w:rsid w:val="00366412"/>
    <w:rsid w:val="00366419"/>
    <w:rsid w:val="003668D5"/>
    <w:rsid w:val="00366B74"/>
    <w:rsid w:val="00366F6F"/>
    <w:rsid w:val="00367414"/>
    <w:rsid w:val="00367513"/>
    <w:rsid w:val="003676F3"/>
    <w:rsid w:val="00367A80"/>
    <w:rsid w:val="00367C11"/>
    <w:rsid w:val="00367EBF"/>
    <w:rsid w:val="0036C61E"/>
    <w:rsid w:val="00370447"/>
    <w:rsid w:val="00370505"/>
    <w:rsid w:val="003705FD"/>
    <w:rsid w:val="00370618"/>
    <w:rsid w:val="0037062B"/>
    <w:rsid w:val="00370AE4"/>
    <w:rsid w:val="00370DBC"/>
    <w:rsid w:val="00370E14"/>
    <w:rsid w:val="00370FA0"/>
    <w:rsid w:val="00371632"/>
    <w:rsid w:val="00371644"/>
    <w:rsid w:val="00371BCB"/>
    <w:rsid w:val="00371E0F"/>
    <w:rsid w:val="00372258"/>
    <w:rsid w:val="003727C7"/>
    <w:rsid w:val="00372D2B"/>
    <w:rsid w:val="00372E02"/>
    <w:rsid w:val="003731B0"/>
    <w:rsid w:val="0037320B"/>
    <w:rsid w:val="003737FF"/>
    <w:rsid w:val="00373BC3"/>
    <w:rsid w:val="00373CC8"/>
    <w:rsid w:val="00373CE2"/>
    <w:rsid w:val="00373D55"/>
    <w:rsid w:val="003742CC"/>
    <w:rsid w:val="00374391"/>
    <w:rsid w:val="003743AA"/>
    <w:rsid w:val="00374669"/>
    <w:rsid w:val="003748D5"/>
    <w:rsid w:val="00374AA4"/>
    <w:rsid w:val="00374DB8"/>
    <w:rsid w:val="00374DCD"/>
    <w:rsid w:val="003752F7"/>
    <w:rsid w:val="003753AE"/>
    <w:rsid w:val="0037579A"/>
    <w:rsid w:val="003758E6"/>
    <w:rsid w:val="00375948"/>
    <w:rsid w:val="00375FF7"/>
    <w:rsid w:val="00376177"/>
    <w:rsid w:val="00376474"/>
    <w:rsid w:val="00376702"/>
    <w:rsid w:val="00376A65"/>
    <w:rsid w:val="003774EF"/>
    <w:rsid w:val="00377AA0"/>
    <w:rsid w:val="00377E22"/>
    <w:rsid w:val="00377E49"/>
    <w:rsid w:val="00377EAE"/>
    <w:rsid w:val="0037C747"/>
    <w:rsid w:val="0037F5A6"/>
    <w:rsid w:val="00380017"/>
    <w:rsid w:val="00380A31"/>
    <w:rsid w:val="00380C07"/>
    <w:rsid w:val="0038116A"/>
    <w:rsid w:val="0038124F"/>
    <w:rsid w:val="0038143D"/>
    <w:rsid w:val="003815AC"/>
    <w:rsid w:val="003818B8"/>
    <w:rsid w:val="00381AAD"/>
    <w:rsid w:val="00381B57"/>
    <w:rsid w:val="003825C8"/>
    <w:rsid w:val="003829B8"/>
    <w:rsid w:val="0038301C"/>
    <w:rsid w:val="00383041"/>
    <w:rsid w:val="0038306D"/>
    <w:rsid w:val="00383296"/>
    <w:rsid w:val="0038340B"/>
    <w:rsid w:val="003835B3"/>
    <w:rsid w:val="003838D5"/>
    <w:rsid w:val="003839BE"/>
    <w:rsid w:val="00383F14"/>
    <w:rsid w:val="00384177"/>
    <w:rsid w:val="00384495"/>
    <w:rsid w:val="00384FF6"/>
    <w:rsid w:val="00385304"/>
    <w:rsid w:val="00385CB3"/>
    <w:rsid w:val="00385D61"/>
    <w:rsid w:val="00386158"/>
    <w:rsid w:val="0038618E"/>
    <w:rsid w:val="00386669"/>
    <w:rsid w:val="0038667D"/>
    <w:rsid w:val="00386697"/>
    <w:rsid w:val="00386B1C"/>
    <w:rsid w:val="00386BD4"/>
    <w:rsid w:val="00387765"/>
    <w:rsid w:val="00387977"/>
    <w:rsid w:val="003879A9"/>
    <w:rsid w:val="00387B6B"/>
    <w:rsid w:val="0039005A"/>
    <w:rsid w:val="003905EE"/>
    <w:rsid w:val="00390EFD"/>
    <w:rsid w:val="00391050"/>
    <w:rsid w:val="003912BA"/>
    <w:rsid w:val="0039138D"/>
    <w:rsid w:val="00391B75"/>
    <w:rsid w:val="00391D9E"/>
    <w:rsid w:val="003922DE"/>
    <w:rsid w:val="003923C4"/>
    <w:rsid w:val="00392989"/>
    <w:rsid w:val="00392CB8"/>
    <w:rsid w:val="003934CC"/>
    <w:rsid w:val="00393B49"/>
    <w:rsid w:val="00393BB1"/>
    <w:rsid w:val="00394226"/>
    <w:rsid w:val="00394635"/>
    <w:rsid w:val="00394C64"/>
    <w:rsid w:val="00394D45"/>
    <w:rsid w:val="0039522E"/>
    <w:rsid w:val="003952EA"/>
    <w:rsid w:val="0039570A"/>
    <w:rsid w:val="003957C2"/>
    <w:rsid w:val="00395A6A"/>
    <w:rsid w:val="00395BE0"/>
    <w:rsid w:val="00395CE7"/>
    <w:rsid w:val="00396ACE"/>
    <w:rsid w:val="00397784"/>
    <w:rsid w:val="003977F6"/>
    <w:rsid w:val="003978EA"/>
    <w:rsid w:val="003979FB"/>
    <w:rsid w:val="00397A83"/>
    <w:rsid w:val="00397B71"/>
    <w:rsid w:val="00397F7A"/>
    <w:rsid w:val="0039ADAA"/>
    <w:rsid w:val="003A0EBC"/>
    <w:rsid w:val="003A11F8"/>
    <w:rsid w:val="003A1605"/>
    <w:rsid w:val="003A16BA"/>
    <w:rsid w:val="003A1E79"/>
    <w:rsid w:val="003A1F16"/>
    <w:rsid w:val="003A203B"/>
    <w:rsid w:val="003A26D7"/>
    <w:rsid w:val="003A27B0"/>
    <w:rsid w:val="003A2988"/>
    <w:rsid w:val="003A2BEF"/>
    <w:rsid w:val="003A2C6C"/>
    <w:rsid w:val="003A2CE0"/>
    <w:rsid w:val="003A3104"/>
    <w:rsid w:val="003A32FC"/>
    <w:rsid w:val="003A3AFB"/>
    <w:rsid w:val="003A3B83"/>
    <w:rsid w:val="003A433D"/>
    <w:rsid w:val="003A448B"/>
    <w:rsid w:val="003A4AC1"/>
    <w:rsid w:val="003A504B"/>
    <w:rsid w:val="003A560C"/>
    <w:rsid w:val="003A5644"/>
    <w:rsid w:val="003A5868"/>
    <w:rsid w:val="003A592B"/>
    <w:rsid w:val="003A5BD4"/>
    <w:rsid w:val="003A6320"/>
    <w:rsid w:val="003A6393"/>
    <w:rsid w:val="003A67DC"/>
    <w:rsid w:val="003A6966"/>
    <w:rsid w:val="003A6BA5"/>
    <w:rsid w:val="003A6E7C"/>
    <w:rsid w:val="003A6F20"/>
    <w:rsid w:val="003A757F"/>
    <w:rsid w:val="003A790E"/>
    <w:rsid w:val="003A7B46"/>
    <w:rsid w:val="003A7CCE"/>
    <w:rsid w:val="003B023C"/>
    <w:rsid w:val="003B03E3"/>
    <w:rsid w:val="003B0E2E"/>
    <w:rsid w:val="003B1118"/>
    <w:rsid w:val="003B119A"/>
    <w:rsid w:val="003B1724"/>
    <w:rsid w:val="003B1B36"/>
    <w:rsid w:val="003B1BC5"/>
    <w:rsid w:val="003B223B"/>
    <w:rsid w:val="003B24A9"/>
    <w:rsid w:val="003B24DF"/>
    <w:rsid w:val="003B2A41"/>
    <w:rsid w:val="003B2CA0"/>
    <w:rsid w:val="003B323F"/>
    <w:rsid w:val="003B34F0"/>
    <w:rsid w:val="003B363A"/>
    <w:rsid w:val="003B38E3"/>
    <w:rsid w:val="003B3C0E"/>
    <w:rsid w:val="003B41F6"/>
    <w:rsid w:val="003B4450"/>
    <w:rsid w:val="003B463F"/>
    <w:rsid w:val="003B48E5"/>
    <w:rsid w:val="003B492C"/>
    <w:rsid w:val="003B5187"/>
    <w:rsid w:val="003B51BE"/>
    <w:rsid w:val="003B57D6"/>
    <w:rsid w:val="003B6516"/>
    <w:rsid w:val="003B651F"/>
    <w:rsid w:val="003B67FE"/>
    <w:rsid w:val="003B6987"/>
    <w:rsid w:val="003B6C94"/>
    <w:rsid w:val="003B6D47"/>
    <w:rsid w:val="003B6DAB"/>
    <w:rsid w:val="003B6F7D"/>
    <w:rsid w:val="003B76DC"/>
    <w:rsid w:val="003B79D5"/>
    <w:rsid w:val="003B7A43"/>
    <w:rsid w:val="003B7AA5"/>
    <w:rsid w:val="003B7F4F"/>
    <w:rsid w:val="003B8885"/>
    <w:rsid w:val="003C0272"/>
    <w:rsid w:val="003C035A"/>
    <w:rsid w:val="003C0433"/>
    <w:rsid w:val="003C05E4"/>
    <w:rsid w:val="003C07E8"/>
    <w:rsid w:val="003C0937"/>
    <w:rsid w:val="003C0B46"/>
    <w:rsid w:val="003C0E0F"/>
    <w:rsid w:val="003C0F71"/>
    <w:rsid w:val="003C1B67"/>
    <w:rsid w:val="003C1D82"/>
    <w:rsid w:val="003C1F6F"/>
    <w:rsid w:val="003C22D2"/>
    <w:rsid w:val="003C26D3"/>
    <w:rsid w:val="003C2D7E"/>
    <w:rsid w:val="003C2E65"/>
    <w:rsid w:val="003C3054"/>
    <w:rsid w:val="003C311B"/>
    <w:rsid w:val="003C3349"/>
    <w:rsid w:val="003C3375"/>
    <w:rsid w:val="003C3812"/>
    <w:rsid w:val="003C39C3"/>
    <w:rsid w:val="003C3E1B"/>
    <w:rsid w:val="003C3FE5"/>
    <w:rsid w:val="003C4C91"/>
    <w:rsid w:val="003C4EB9"/>
    <w:rsid w:val="003C5409"/>
    <w:rsid w:val="003C5B3A"/>
    <w:rsid w:val="003C60B9"/>
    <w:rsid w:val="003C620A"/>
    <w:rsid w:val="003C6F5E"/>
    <w:rsid w:val="003C7622"/>
    <w:rsid w:val="003C7A39"/>
    <w:rsid w:val="003C7D79"/>
    <w:rsid w:val="003D020F"/>
    <w:rsid w:val="003D027C"/>
    <w:rsid w:val="003D0578"/>
    <w:rsid w:val="003D05ED"/>
    <w:rsid w:val="003D0B17"/>
    <w:rsid w:val="003D11D7"/>
    <w:rsid w:val="003D1450"/>
    <w:rsid w:val="003D1645"/>
    <w:rsid w:val="003D19AB"/>
    <w:rsid w:val="003D234B"/>
    <w:rsid w:val="003D25CA"/>
    <w:rsid w:val="003D2886"/>
    <w:rsid w:val="003D2C2F"/>
    <w:rsid w:val="003D2D5E"/>
    <w:rsid w:val="003D3178"/>
    <w:rsid w:val="003D34FD"/>
    <w:rsid w:val="003D3626"/>
    <w:rsid w:val="003D36DC"/>
    <w:rsid w:val="003D3B5B"/>
    <w:rsid w:val="003D3DA3"/>
    <w:rsid w:val="003D4004"/>
    <w:rsid w:val="003D41A1"/>
    <w:rsid w:val="003D4427"/>
    <w:rsid w:val="003D4C40"/>
    <w:rsid w:val="003D4E76"/>
    <w:rsid w:val="003D4F25"/>
    <w:rsid w:val="003D554A"/>
    <w:rsid w:val="003D5984"/>
    <w:rsid w:val="003D5A72"/>
    <w:rsid w:val="003D5A9F"/>
    <w:rsid w:val="003D5CB1"/>
    <w:rsid w:val="003D5FD0"/>
    <w:rsid w:val="003D613C"/>
    <w:rsid w:val="003D73F6"/>
    <w:rsid w:val="003D75A1"/>
    <w:rsid w:val="003D7903"/>
    <w:rsid w:val="003D7B46"/>
    <w:rsid w:val="003D7BD4"/>
    <w:rsid w:val="003D7E76"/>
    <w:rsid w:val="003DA2B5"/>
    <w:rsid w:val="003E0052"/>
    <w:rsid w:val="003E0415"/>
    <w:rsid w:val="003E0516"/>
    <w:rsid w:val="003E06EB"/>
    <w:rsid w:val="003E0953"/>
    <w:rsid w:val="003E122E"/>
    <w:rsid w:val="003E1603"/>
    <w:rsid w:val="003E1E1D"/>
    <w:rsid w:val="003E21CD"/>
    <w:rsid w:val="003E2454"/>
    <w:rsid w:val="003E284E"/>
    <w:rsid w:val="003E2980"/>
    <w:rsid w:val="003E2ACC"/>
    <w:rsid w:val="003E2B3A"/>
    <w:rsid w:val="003E2E68"/>
    <w:rsid w:val="003E3523"/>
    <w:rsid w:val="003E3828"/>
    <w:rsid w:val="003E3AEE"/>
    <w:rsid w:val="003E3BA3"/>
    <w:rsid w:val="003E3C3A"/>
    <w:rsid w:val="003E45D4"/>
    <w:rsid w:val="003E4A80"/>
    <w:rsid w:val="003E4AF5"/>
    <w:rsid w:val="003E4D41"/>
    <w:rsid w:val="003E501B"/>
    <w:rsid w:val="003E50E1"/>
    <w:rsid w:val="003E5213"/>
    <w:rsid w:val="003E5BB7"/>
    <w:rsid w:val="003E5C00"/>
    <w:rsid w:val="003E5C74"/>
    <w:rsid w:val="003E5D90"/>
    <w:rsid w:val="003E5F01"/>
    <w:rsid w:val="003E60E4"/>
    <w:rsid w:val="003E68F1"/>
    <w:rsid w:val="003E6936"/>
    <w:rsid w:val="003E7284"/>
    <w:rsid w:val="003E7833"/>
    <w:rsid w:val="003E7BE6"/>
    <w:rsid w:val="003E7D2D"/>
    <w:rsid w:val="003E7DE9"/>
    <w:rsid w:val="003F057B"/>
    <w:rsid w:val="003F08AF"/>
    <w:rsid w:val="003F0AF1"/>
    <w:rsid w:val="003F15A0"/>
    <w:rsid w:val="003F15BA"/>
    <w:rsid w:val="003F15C2"/>
    <w:rsid w:val="003F1B02"/>
    <w:rsid w:val="003F1C24"/>
    <w:rsid w:val="003F1CA1"/>
    <w:rsid w:val="003F20D0"/>
    <w:rsid w:val="003F2479"/>
    <w:rsid w:val="003F25D6"/>
    <w:rsid w:val="003F2839"/>
    <w:rsid w:val="003F2DD6"/>
    <w:rsid w:val="003F2F80"/>
    <w:rsid w:val="003F3107"/>
    <w:rsid w:val="003F3653"/>
    <w:rsid w:val="003F3A34"/>
    <w:rsid w:val="003F3B7E"/>
    <w:rsid w:val="003F419C"/>
    <w:rsid w:val="003F44AC"/>
    <w:rsid w:val="003F45E6"/>
    <w:rsid w:val="003F468E"/>
    <w:rsid w:val="003F473B"/>
    <w:rsid w:val="003F482D"/>
    <w:rsid w:val="003F4997"/>
    <w:rsid w:val="003F49DA"/>
    <w:rsid w:val="003F4C38"/>
    <w:rsid w:val="003F5594"/>
    <w:rsid w:val="003F6301"/>
    <w:rsid w:val="003F6580"/>
    <w:rsid w:val="003F7044"/>
    <w:rsid w:val="003F70B4"/>
    <w:rsid w:val="003F7129"/>
    <w:rsid w:val="003F7F08"/>
    <w:rsid w:val="003F895E"/>
    <w:rsid w:val="00400437"/>
    <w:rsid w:val="0040064A"/>
    <w:rsid w:val="00400775"/>
    <w:rsid w:val="00400954"/>
    <w:rsid w:val="00400CBE"/>
    <w:rsid w:val="00400EB7"/>
    <w:rsid w:val="00400F1E"/>
    <w:rsid w:val="00400F3B"/>
    <w:rsid w:val="0040153F"/>
    <w:rsid w:val="00401839"/>
    <w:rsid w:val="00401844"/>
    <w:rsid w:val="00401899"/>
    <w:rsid w:val="004018F1"/>
    <w:rsid w:val="00401994"/>
    <w:rsid w:val="00401BDF"/>
    <w:rsid w:val="00401C89"/>
    <w:rsid w:val="00401D3C"/>
    <w:rsid w:val="00402241"/>
    <w:rsid w:val="00402BE0"/>
    <w:rsid w:val="00402D90"/>
    <w:rsid w:val="004030A9"/>
    <w:rsid w:val="004032AE"/>
    <w:rsid w:val="00403698"/>
    <w:rsid w:val="004036C7"/>
    <w:rsid w:val="00403AAD"/>
    <w:rsid w:val="00403BD4"/>
    <w:rsid w:val="00403C2D"/>
    <w:rsid w:val="00403E0E"/>
    <w:rsid w:val="004045C2"/>
    <w:rsid w:val="00405174"/>
    <w:rsid w:val="004058D1"/>
    <w:rsid w:val="00405C34"/>
    <w:rsid w:val="00405DE6"/>
    <w:rsid w:val="00405FF3"/>
    <w:rsid w:val="004062EF"/>
    <w:rsid w:val="00406589"/>
    <w:rsid w:val="004071A3"/>
    <w:rsid w:val="004072CD"/>
    <w:rsid w:val="0040757B"/>
    <w:rsid w:val="004079B2"/>
    <w:rsid w:val="0041029F"/>
    <w:rsid w:val="00410598"/>
    <w:rsid w:val="00410950"/>
    <w:rsid w:val="0041096E"/>
    <w:rsid w:val="00410A44"/>
    <w:rsid w:val="00410E2E"/>
    <w:rsid w:val="00410E79"/>
    <w:rsid w:val="00411E59"/>
    <w:rsid w:val="00411F3A"/>
    <w:rsid w:val="00412957"/>
    <w:rsid w:val="00412B3C"/>
    <w:rsid w:val="00412E0F"/>
    <w:rsid w:val="00413A32"/>
    <w:rsid w:val="00413AA4"/>
    <w:rsid w:val="00413C5A"/>
    <w:rsid w:val="004140B4"/>
    <w:rsid w:val="00414150"/>
    <w:rsid w:val="00414590"/>
    <w:rsid w:val="00414968"/>
    <w:rsid w:val="00414D1D"/>
    <w:rsid w:val="00415A65"/>
    <w:rsid w:val="00415B64"/>
    <w:rsid w:val="00415EBF"/>
    <w:rsid w:val="00415FE6"/>
    <w:rsid w:val="0041649F"/>
    <w:rsid w:val="00416D29"/>
    <w:rsid w:val="00416FBA"/>
    <w:rsid w:val="004171C9"/>
    <w:rsid w:val="0041730A"/>
    <w:rsid w:val="00417404"/>
    <w:rsid w:val="00417505"/>
    <w:rsid w:val="00417597"/>
    <w:rsid w:val="00417645"/>
    <w:rsid w:val="004179C4"/>
    <w:rsid w:val="00417B35"/>
    <w:rsid w:val="00417D04"/>
    <w:rsid w:val="0041D9A4"/>
    <w:rsid w:val="0042025D"/>
    <w:rsid w:val="00420716"/>
    <w:rsid w:val="00420793"/>
    <w:rsid w:val="00420D25"/>
    <w:rsid w:val="004210D1"/>
    <w:rsid w:val="00421119"/>
    <w:rsid w:val="00421273"/>
    <w:rsid w:val="004212E3"/>
    <w:rsid w:val="004215DB"/>
    <w:rsid w:val="004219DA"/>
    <w:rsid w:val="00421D06"/>
    <w:rsid w:val="00421D45"/>
    <w:rsid w:val="00421F91"/>
    <w:rsid w:val="00422006"/>
    <w:rsid w:val="00422075"/>
    <w:rsid w:val="00422323"/>
    <w:rsid w:val="00422658"/>
    <w:rsid w:val="00422C6B"/>
    <w:rsid w:val="00423141"/>
    <w:rsid w:val="004237D9"/>
    <w:rsid w:val="00423B20"/>
    <w:rsid w:val="00423BEA"/>
    <w:rsid w:val="00423CEC"/>
    <w:rsid w:val="00423D5A"/>
    <w:rsid w:val="00424326"/>
    <w:rsid w:val="0042449A"/>
    <w:rsid w:val="004247ED"/>
    <w:rsid w:val="00424951"/>
    <w:rsid w:val="0042497C"/>
    <w:rsid w:val="00424D36"/>
    <w:rsid w:val="00424DE9"/>
    <w:rsid w:val="00425084"/>
    <w:rsid w:val="00425140"/>
    <w:rsid w:val="0042549B"/>
    <w:rsid w:val="0042554B"/>
    <w:rsid w:val="004256D9"/>
    <w:rsid w:val="0042591C"/>
    <w:rsid w:val="00425CEA"/>
    <w:rsid w:val="00425DB2"/>
    <w:rsid w:val="004264D4"/>
    <w:rsid w:val="0042658A"/>
    <w:rsid w:val="00426820"/>
    <w:rsid w:val="00426A3A"/>
    <w:rsid w:val="00426E97"/>
    <w:rsid w:val="004274E1"/>
    <w:rsid w:val="0042767B"/>
    <w:rsid w:val="00427681"/>
    <w:rsid w:val="0042786F"/>
    <w:rsid w:val="00427B8C"/>
    <w:rsid w:val="00427BB6"/>
    <w:rsid w:val="00427C55"/>
    <w:rsid w:val="00427C79"/>
    <w:rsid w:val="00427EC0"/>
    <w:rsid w:val="00427F39"/>
    <w:rsid w:val="004300EE"/>
    <w:rsid w:val="00430187"/>
    <w:rsid w:val="00430332"/>
    <w:rsid w:val="00430481"/>
    <w:rsid w:val="004304D6"/>
    <w:rsid w:val="00430581"/>
    <w:rsid w:val="004305C6"/>
    <w:rsid w:val="004309A9"/>
    <w:rsid w:val="00430A82"/>
    <w:rsid w:val="00430ADF"/>
    <w:rsid w:val="004310BA"/>
    <w:rsid w:val="004312CA"/>
    <w:rsid w:val="00431898"/>
    <w:rsid w:val="00431A0D"/>
    <w:rsid w:val="00431FEA"/>
    <w:rsid w:val="004328CC"/>
    <w:rsid w:val="0043348B"/>
    <w:rsid w:val="00433C18"/>
    <w:rsid w:val="00433DC5"/>
    <w:rsid w:val="0043408E"/>
    <w:rsid w:val="004341A4"/>
    <w:rsid w:val="0043447C"/>
    <w:rsid w:val="004344E6"/>
    <w:rsid w:val="00434E10"/>
    <w:rsid w:val="004351BD"/>
    <w:rsid w:val="00435401"/>
    <w:rsid w:val="00435411"/>
    <w:rsid w:val="0043553D"/>
    <w:rsid w:val="004358DB"/>
    <w:rsid w:val="0043660B"/>
    <w:rsid w:val="0043675F"/>
    <w:rsid w:val="00436BAF"/>
    <w:rsid w:val="00436D92"/>
    <w:rsid w:val="004373CA"/>
    <w:rsid w:val="00437642"/>
    <w:rsid w:val="00437BCC"/>
    <w:rsid w:val="00437FDA"/>
    <w:rsid w:val="00440246"/>
    <w:rsid w:val="00440372"/>
    <w:rsid w:val="004403C0"/>
    <w:rsid w:val="004406EC"/>
    <w:rsid w:val="00440A8A"/>
    <w:rsid w:val="00440D30"/>
    <w:rsid w:val="004410EE"/>
    <w:rsid w:val="004412E5"/>
    <w:rsid w:val="00441FE4"/>
    <w:rsid w:val="00442239"/>
    <w:rsid w:val="00442D51"/>
    <w:rsid w:val="00442F12"/>
    <w:rsid w:val="00443626"/>
    <w:rsid w:val="00443A28"/>
    <w:rsid w:val="00443E60"/>
    <w:rsid w:val="004445DE"/>
    <w:rsid w:val="0044480F"/>
    <w:rsid w:val="004448A0"/>
    <w:rsid w:val="0044491F"/>
    <w:rsid w:val="004449E7"/>
    <w:rsid w:val="00444E06"/>
    <w:rsid w:val="00445175"/>
    <w:rsid w:val="004452D4"/>
    <w:rsid w:val="00445CC2"/>
    <w:rsid w:val="00445E5C"/>
    <w:rsid w:val="00446054"/>
    <w:rsid w:val="004460A5"/>
    <w:rsid w:val="00446821"/>
    <w:rsid w:val="00446E73"/>
    <w:rsid w:val="00446EEB"/>
    <w:rsid w:val="004472F9"/>
    <w:rsid w:val="0044786B"/>
    <w:rsid w:val="00447BF5"/>
    <w:rsid w:val="00447F05"/>
    <w:rsid w:val="004507ED"/>
    <w:rsid w:val="00450903"/>
    <w:rsid w:val="00450AF2"/>
    <w:rsid w:val="004512AF"/>
    <w:rsid w:val="004518AA"/>
    <w:rsid w:val="00451BA0"/>
    <w:rsid w:val="00451DEC"/>
    <w:rsid w:val="004523A7"/>
    <w:rsid w:val="004525F9"/>
    <w:rsid w:val="00452A14"/>
    <w:rsid w:val="00452BA9"/>
    <w:rsid w:val="00452C82"/>
    <w:rsid w:val="004536AE"/>
    <w:rsid w:val="0045370D"/>
    <w:rsid w:val="004537A2"/>
    <w:rsid w:val="0045398C"/>
    <w:rsid w:val="00453D8B"/>
    <w:rsid w:val="00454096"/>
    <w:rsid w:val="00454392"/>
    <w:rsid w:val="004543CA"/>
    <w:rsid w:val="00454601"/>
    <w:rsid w:val="00454A0B"/>
    <w:rsid w:val="00454A4D"/>
    <w:rsid w:val="00454B2D"/>
    <w:rsid w:val="00455297"/>
    <w:rsid w:val="00455614"/>
    <w:rsid w:val="0045594E"/>
    <w:rsid w:val="00455BA9"/>
    <w:rsid w:val="00456126"/>
    <w:rsid w:val="00456368"/>
    <w:rsid w:val="004563DC"/>
    <w:rsid w:val="00456A0C"/>
    <w:rsid w:val="00456BE6"/>
    <w:rsid w:val="00457770"/>
    <w:rsid w:val="004578DD"/>
    <w:rsid w:val="00460305"/>
    <w:rsid w:val="00460493"/>
    <w:rsid w:val="00460ADB"/>
    <w:rsid w:val="004610AA"/>
    <w:rsid w:val="004610D9"/>
    <w:rsid w:val="0046171E"/>
    <w:rsid w:val="00461CFD"/>
    <w:rsid w:val="00461E45"/>
    <w:rsid w:val="0046220F"/>
    <w:rsid w:val="00462254"/>
    <w:rsid w:val="00462527"/>
    <w:rsid w:val="004632E3"/>
    <w:rsid w:val="004637F8"/>
    <w:rsid w:val="00463B72"/>
    <w:rsid w:val="00464007"/>
    <w:rsid w:val="00464073"/>
    <w:rsid w:val="0046440A"/>
    <w:rsid w:val="00464551"/>
    <w:rsid w:val="00464BD5"/>
    <w:rsid w:val="004655BD"/>
    <w:rsid w:val="004655DA"/>
    <w:rsid w:val="00465828"/>
    <w:rsid w:val="00465A66"/>
    <w:rsid w:val="00465C0E"/>
    <w:rsid w:val="00465D66"/>
    <w:rsid w:val="0046613A"/>
    <w:rsid w:val="00466353"/>
    <w:rsid w:val="00466887"/>
    <w:rsid w:val="00466B76"/>
    <w:rsid w:val="00466D89"/>
    <w:rsid w:val="00467065"/>
    <w:rsid w:val="0046738D"/>
    <w:rsid w:val="004678C4"/>
    <w:rsid w:val="00467A22"/>
    <w:rsid w:val="00467A95"/>
    <w:rsid w:val="00467B6B"/>
    <w:rsid w:val="00467B75"/>
    <w:rsid w:val="00467BCA"/>
    <w:rsid w:val="00467E2D"/>
    <w:rsid w:val="0046F5BE"/>
    <w:rsid w:val="00470139"/>
    <w:rsid w:val="00470500"/>
    <w:rsid w:val="0047056C"/>
    <w:rsid w:val="0047070F"/>
    <w:rsid w:val="00470BF7"/>
    <w:rsid w:val="00470E32"/>
    <w:rsid w:val="0047198A"/>
    <w:rsid w:val="00471A42"/>
    <w:rsid w:val="00471AEC"/>
    <w:rsid w:val="00471BC5"/>
    <w:rsid w:val="00471DD3"/>
    <w:rsid w:val="0047210A"/>
    <w:rsid w:val="00472215"/>
    <w:rsid w:val="004728E5"/>
    <w:rsid w:val="00472EDE"/>
    <w:rsid w:val="004732A8"/>
    <w:rsid w:val="00473315"/>
    <w:rsid w:val="0047340E"/>
    <w:rsid w:val="004736B0"/>
    <w:rsid w:val="0047387C"/>
    <w:rsid w:val="00473918"/>
    <w:rsid w:val="00473D6E"/>
    <w:rsid w:val="004745C7"/>
    <w:rsid w:val="004749D8"/>
    <w:rsid w:val="00474DC9"/>
    <w:rsid w:val="00474F15"/>
    <w:rsid w:val="00475020"/>
    <w:rsid w:val="00475096"/>
    <w:rsid w:val="004750EB"/>
    <w:rsid w:val="00475426"/>
    <w:rsid w:val="004756D5"/>
    <w:rsid w:val="0047576C"/>
    <w:rsid w:val="00475B43"/>
    <w:rsid w:val="00475B98"/>
    <w:rsid w:val="00475C17"/>
    <w:rsid w:val="00475D8A"/>
    <w:rsid w:val="00476262"/>
    <w:rsid w:val="00476398"/>
    <w:rsid w:val="00476631"/>
    <w:rsid w:val="004767F5"/>
    <w:rsid w:val="00476DBE"/>
    <w:rsid w:val="00476F5E"/>
    <w:rsid w:val="00476FC7"/>
    <w:rsid w:val="00477318"/>
    <w:rsid w:val="00477587"/>
    <w:rsid w:val="004778AF"/>
    <w:rsid w:val="004778D3"/>
    <w:rsid w:val="00477CE2"/>
    <w:rsid w:val="004802B8"/>
    <w:rsid w:val="0048043C"/>
    <w:rsid w:val="00481330"/>
    <w:rsid w:val="004813C7"/>
    <w:rsid w:val="00481864"/>
    <w:rsid w:val="004819F7"/>
    <w:rsid w:val="00481A73"/>
    <w:rsid w:val="00481D42"/>
    <w:rsid w:val="00481EA4"/>
    <w:rsid w:val="004822DC"/>
    <w:rsid w:val="00482478"/>
    <w:rsid w:val="004828D2"/>
    <w:rsid w:val="004829F2"/>
    <w:rsid w:val="00482A78"/>
    <w:rsid w:val="00482C0F"/>
    <w:rsid w:val="00482F36"/>
    <w:rsid w:val="00483A1F"/>
    <w:rsid w:val="00483A62"/>
    <w:rsid w:val="00483D7D"/>
    <w:rsid w:val="0048441A"/>
    <w:rsid w:val="00484542"/>
    <w:rsid w:val="0048461F"/>
    <w:rsid w:val="00484779"/>
    <w:rsid w:val="00484785"/>
    <w:rsid w:val="004847BC"/>
    <w:rsid w:val="0048481D"/>
    <w:rsid w:val="00484AB9"/>
    <w:rsid w:val="004855AA"/>
    <w:rsid w:val="004856DB"/>
    <w:rsid w:val="00485893"/>
    <w:rsid w:val="00485A95"/>
    <w:rsid w:val="00485D01"/>
    <w:rsid w:val="00485ECD"/>
    <w:rsid w:val="00486024"/>
    <w:rsid w:val="00486229"/>
    <w:rsid w:val="00486477"/>
    <w:rsid w:val="004868B2"/>
    <w:rsid w:val="004868CA"/>
    <w:rsid w:val="004868E2"/>
    <w:rsid w:val="00486CE6"/>
    <w:rsid w:val="00486E7E"/>
    <w:rsid w:val="00486E9C"/>
    <w:rsid w:val="00486FB9"/>
    <w:rsid w:val="00487105"/>
    <w:rsid w:val="00487588"/>
    <w:rsid w:val="00487898"/>
    <w:rsid w:val="00487CBE"/>
    <w:rsid w:val="00487F0D"/>
    <w:rsid w:val="00490043"/>
    <w:rsid w:val="00490120"/>
    <w:rsid w:val="00490148"/>
    <w:rsid w:val="00490288"/>
    <w:rsid w:val="00490516"/>
    <w:rsid w:val="00490527"/>
    <w:rsid w:val="00491868"/>
    <w:rsid w:val="00491BEB"/>
    <w:rsid w:val="00492226"/>
    <w:rsid w:val="004926BC"/>
    <w:rsid w:val="00492A77"/>
    <w:rsid w:val="00492FA3"/>
    <w:rsid w:val="00493927"/>
    <w:rsid w:val="00493AC8"/>
    <w:rsid w:val="00493B22"/>
    <w:rsid w:val="00493F29"/>
    <w:rsid w:val="004945B5"/>
    <w:rsid w:val="00494838"/>
    <w:rsid w:val="004949E1"/>
    <w:rsid w:val="00494DF5"/>
    <w:rsid w:val="00494F4B"/>
    <w:rsid w:val="00494F93"/>
    <w:rsid w:val="004951C1"/>
    <w:rsid w:val="00495309"/>
    <w:rsid w:val="0049548A"/>
    <w:rsid w:val="00495704"/>
    <w:rsid w:val="00496210"/>
    <w:rsid w:val="0049628C"/>
    <w:rsid w:val="00496399"/>
    <w:rsid w:val="00496BBF"/>
    <w:rsid w:val="004972C5"/>
    <w:rsid w:val="00497A69"/>
    <w:rsid w:val="00497A84"/>
    <w:rsid w:val="00497B12"/>
    <w:rsid w:val="004A0015"/>
    <w:rsid w:val="004A04D7"/>
    <w:rsid w:val="004A05BF"/>
    <w:rsid w:val="004A06DD"/>
    <w:rsid w:val="004A080B"/>
    <w:rsid w:val="004A0D5D"/>
    <w:rsid w:val="004A0F22"/>
    <w:rsid w:val="004A1593"/>
    <w:rsid w:val="004A18B4"/>
    <w:rsid w:val="004A1A77"/>
    <w:rsid w:val="004A1C2E"/>
    <w:rsid w:val="004A1EE9"/>
    <w:rsid w:val="004A2543"/>
    <w:rsid w:val="004A3C3D"/>
    <w:rsid w:val="004A3DFB"/>
    <w:rsid w:val="004A4B19"/>
    <w:rsid w:val="004A4FBB"/>
    <w:rsid w:val="004A5477"/>
    <w:rsid w:val="004A584A"/>
    <w:rsid w:val="004A65B6"/>
    <w:rsid w:val="004A660F"/>
    <w:rsid w:val="004A6E86"/>
    <w:rsid w:val="004A74EF"/>
    <w:rsid w:val="004A7F6E"/>
    <w:rsid w:val="004ACFCC"/>
    <w:rsid w:val="004B11A2"/>
    <w:rsid w:val="004B16CC"/>
    <w:rsid w:val="004B18F4"/>
    <w:rsid w:val="004B19F2"/>
    <w:rsid w:val="004B1EEF"/>
    <w:rsid w:val="004B22CD"/>
    <w:rsid w:val="004B2722"/>
    <w:rsid w:val="004B2CA7"/>
    <w:rsid w:val="004B2E6C"/>
    <w:rsid w:val="004B2FC1"/>
    <w:rsid w:val="004B33BB"/>
    <w:rsid w:val="004B352E"/>
    <w:rsid w:val="004B381E"/>
    <w:rsid w:val="004B3935"/>
    <w:rsid w:val="004B3951"/>
    <w:rsid w:val="004B39B3"/>
    <w:rsid w:val="004B3A3E"/>
    <w:rsid w:val="004B3AD1"/>
    <w:rsid w:val="004B4194"/>
    <w:rsid w:val="004B41BB"/>
    <w:rsid w:val="004B4455"/>
    <w:rsid w:val="004B4C6C"/>
    <w:rsid w:val="004B4E50"/>
    <w:rsid w:val="004B4ECB"/>
    <w:rsid w:val="004B4FD3"/>
    <w:rsid w:val="004B5206"/>
    <w:rsid w:val="004B5453"/>
    <w:rsid w:val="004B5564"/>
    <w:rsid w:val="004B635C"/>
    <w:rsid w:val="004B676C"/>
    <w:rsid w:val="004B684E"/>
    <w:rsid w:val="004B6BE9"/>
    <w:rsid w:val="004B6F59"/>
    <w:rsid w:val="004B7004"/>
    <w:rsid w:val="004B71F1"/>
    <w:rsid w:val="004B7497"/>
    <w:rsid w:val="004B7838"/>
    <w:rsid w:val="004B7D77"/>
    <w:rsid w:val="004B9756"/>
    <w:rsid w:val="004C02E6"/>
    <w:rsid w:val="004C0679"/>
    <w:rsid w:val="004C07CD"/>
    <w:rsid w:val="004C0A9E"/>
    <w:rsid w:val="004C0F70"/>
    <w:rsid w:val="004C10BD"/>
    <w:rsid w:val="004C1269"/>
    <w:rsid w:val="004C151F"/>
    <w:rsid w:val="004C1A21"/>
    <w:rsid w:val="004C1CE8"/>
    <w:rsid w:val="004C211A"/>
    <w:rsid w:val="004C280B"/>
    <w:rsid w:val="004C2A8E"/>
    <w:rsid w:val="004C2E54"/>
    <w:rsid w:val="004C37C8"/>
    <w:rsid w:val="004C3984"/>
    <w:rsid w:val="004C3D5C"/>
    <w:rsid w:val="004C4023"/>
    <w:rsid w:val="004C43B7"/>
    <w:rsid w:val="004C452A"/>
    <w:rsid w:val="004C4B2D"/>
    <w:rsid w:val="004C5808"/>
    <w:rsid w:val="004C5957"/>
    <w:rsid w:val="004C5BD6"/>
    <w:rsid w:val="004C64D7"/>
    <w:rsid w:val="004C69BA"/>
    <w:rsid w:val="004C6EAD"/>
    <w:rsid w:val="004C751F"/>
    <w:rsid w:val="004C7BE2"/>
    <w:rsid w:val="004C8FBA"/>
    <w:rsid w:val="004CA787"/>
    <w:rsid w:val="004D0217"/>
    <w:rsid w:val="004D05AE"/>
    <w:rsid w:val="004D14CE"/>
    <w:rsid w:val="004D18BE"/>
    <w:rsid w:val="004D1930"/>
    <w:rsid w:val="004D1A12"/>
    <w:rsid w:val="004D1B70"/>
    <w:rsid w:val="004D1B74"/>
    <w:rsid w:val="004D2714"/>
    <w:rsid w:val="004D286F"/>
    <w:rsid w:val="004D2A77"/>
    <w:rsid w:val="004D2B07"/>
    <w:rsid w:val="004D2C68"/>
    <w:rsid w:val="004D3373"/>
    <w:rsid w:val="004D3376"/>
    <w:rsid w:val="004D33EF"/>
    <w:rsid w:val="004D3777"/>
    <w:rsid w:val="004D3858"/>
    <w:rsid w:val="004D3A74"/>
    <w:rsid w:val="004D480C"/>
    <w:rsid w:val="004D4D4B"/>
    <w:rsid w:val="004D4D9F"/>
    <w:rsid w:val="004D50D0"/>
    <w:rsid w:val="004D5104"/>
    <w:rsid w:val="004D52A5"/>
    <w:rsid w:val="004D53E8"/>
    <w:rsid w:val="004D5775"/>
    <w:rsid w:val="004D594A"/>
    <w:rsid w:val="004D5EC6"/>
    <w:rsid w:val="004D62C1"/>
    <w:rsid w:val="004D634C"/>
    <w:rsid w:val="004D65E1"/>
    <w:rsid w:val="004D6993"/>
    <w:rsid w:val="004D6C91"/>
    <w:rsid w:val="004D6DB3"/>
    <w:rsid w:val="004D6F15"/>
    <w:rsid w:val="004D712A"/>
    <w:rsid w:val="004D78F7"/>
    <w:rsid w:val="004D7A88"/>
    <w:rsid w:val="004D7EB9"/>
    <w:rsid w:val="004DA1AB"/>
    <w:rsid w:val="004E06D0"/>
    <w:rsid w:val="004E0866"/>
    <w:rsid w:val="004E0A3C"/>
    <w:rsid w:val="004E0D77"/>
    <w:rsid w:val="004E0ECA"/>
    <w:rsid w:val="004E137E"/>
    <w:rsid w:val="004E1D12"/>
    <w:rsid w:val="004E1E24"/>
    <w:rsid w:val="004E21ED"/>
    <w:rsid w:val="004E26DD"/>
    <w:rsid w:val="004E2955"/>
    <w:rsid w:val="004E30C2"/>
    <w:rsid w:val="004E3142"/>
    <w:rsid w:val="004E316A"/>
    <w:rsid w:val="004E3874"/>
    <w:rsid w:val="004E3900"/>
    <w:rsid w:val="004E3E83"/>
    <w:rsid w:val="004E417A"/>
    <w:rsid w:val="004E4570"/>
    <w:rsid w:val="004E476B"/>
    <w:rsid w:val="004E4A60"/>
    <w:rsid w:val="004E523A"/>
    <w:rsid w:val="004E53EF"/>
    <w:rsid w:val="004E53FF"/>
    <w:rsid w:val="004E5924"/>
    <w:rsid w:val="004E5A02"/>
    <w:rsid w:val="004E5E11"/>
    <w:rsid w:val="004E6BDF"/>
    <w:rsid w:val="004E6CD3"/>
    <w:rsid w:val="004E7167"/>
    <w:rsid w:val="004E7308"/>
    <w:rsid w:val="004E7627"/>
    <w:rsid w:val="004E7C59"/>
    <w:rsid w:val="004E7EA7"/>
    <w:rsid w:val="004F0111"/>
    <w:rsid w:val="004F0548"/>
    <w:rsid w:val="004F0560"/>
    <w:rsid w:val="004F06D8"/>
    <w:rsid w:val="004F0B5C"/>
    <w:rsid w:val="004F0B67"/>
    <w:rsid w:val="004F0F80"/>
    <w:rsid w:val="004F1206"/>
    <w:rsid w:val="004F1533"/>
    <w:rsid w:val="004F1606"/>
    <w:rsid w:val="004F1AC5"/>
    <w:rsid w:val="004F1C3D"/>
    <w:rsid w:val="004F1DB0"/>
    <w:rsid w:val="004F1FDA"/>
    <w:rsid w:val="004F265B"/>
    <w:rsid w:val="004F284E"/>
    <w:rsid w:val="004F2F64"/>
    <w:rsid w:val="004F3126"/>
    <w:rsid w:val="004F35E3"/>
    <w:rsid w:val="004F3851"/>
    <w:rsid w:val="004F3A15"/>
    <w:rsid w:val="004F443A"/>
    <w:rsid w:val="004F46DD"/>
    <w:rsid w:val="004F482F"/>
    <w:rsid w:val="004F488D"/>
    <w:rsid w:val="004F48E2"/>
    <w:rsid w:val="004F5A61"/>
    <w:rsid w:val="004F5E09"/>
    <w:rsid w:val="004F6118"/>
    <w:rsid w:val="004F693C"/>
    <w:rsid w:val="004F6A74"/>
    <w:rsid w:val="004F6BC7"/>
    <w:rsid w:val="004F73BE"/>
    <w:rsid w:val="004F7694"/>
    <w:rsid w:val="004F7864"/>
    <w:rsid w:val="004F787A"/>
    <w:rsid w:val="004F7B56"/>
    <w:rsid w:val="004F7FC2"/>
    <w:rsid w:val="004F88E4"/>
    <w:rsid w:val="0050031A"/>
    <w:rsid w:val="0050133D"/>
    <w:rsid w:val="005016AE"/>
    <w:rsid w:val="00501C5B"/>
    <w:rsid w:val="00501FFB"/>
    <w:rsid w:val="00502057"/>
    <w:rsid w:val="005026B2"/>
    <w:rsid w:val="005027E7"/>
    <w:rsid w:val="00502B35"/>
    <w:rsid w:val="005032AF"/>
    <w:rsid w:val="00503391"/>
    <w:rsid w:val="00503AB6"/>
    <w:rsid w:val="00504238"/>
    <w:rsid w:val="005043D4"/>
    <w:rsid w:val="00504523"/>
    <w:rsid w:val="00504584"/>
    <w:rsid w:val="00504B09"/>
    <w:rsid w:val="00504B8C"/>
    <w:rsid w:val="00504CF0"/>
    <w:rsid w:val="005056D2"/>
    <w:rsid w:val="00505DBD"/>
    <w:rsid w:val="0050646E"/>
    <w:rsid w:val="005064C2"/>
    <w:rsid w:val="00506BDE"/>
    <w:rsid w:val="00506C21"/>
    <w:rsid w:val="00506D43"/>
    <w:rsid w:val="00506EEB"/>
    <w:rsid w:val="005074F6"/>
    <w:rsid w:val="00507879"/>
    <w:rsid w:val="00507A7A"/>
    <w:rsid w:val="00507C23"/>
    <w:rsid w:val="00507D52"/>
    <w:rsid w:val="005101D9"/>
    <w:rsid w:val="0051035F"/>
    <w:rsid w:val="0051040D"/>
    <w:rsid w:val="005105E6"/>
    <w:rsid w:val="00510D8E"/>
    <w:rsid w:val="00511104"/>
    <w:rsid w:val="0051118B"/>
    <w:rsid w:val="0051151F"/>
    <w:rsid w:val="0051161F"/>
    <w:rsid w:val="00511652"/>
    <w:rsid w:val="0051167A"/>
    <w:rsid w:val="0051196F"/>
    <w:rsid w:val="00511BD2"/>
    <w:rsid w:val="00511E69"/>
    <w:rsid w:val="005120E7"/>
    <w:rsid w:val="005121E1"/>
    <w:rsid w:val="00512A8A"/>
    <w:rsid w:val="00512C94"/>
    <w:rsid w:val="00512F37"/>
    <w:rsid w:val="00512F5F"/>
    <w:rsid w:val="005132E1"/>
    <w:rsid w:val="0051330B"/>
    <w:rsid w:val="00513321"/>
    <w:rsid w:val="005133A6"/>
    <w:rsid w:val="00513555"/>
    <w:rsid w:val="00513936"/>
    <w:rsid w:val="005139CF"/>
    <w:rsid w:val="00513B93"/>
    <w:rsid w:val="00513DC9"/>
    <w:rsid w:val="00514010"/>
    <w:rsid w:val="00514A83"/>
    <w:rsid w:val="00514B9C"/>
    <w:rsid w:val="00514D08"/>
    <w:rsid w:val="005151BD"/>
    <w:rsid w:val="00515297"/>
    <w:rsid w:val="00515726"/>
    <w:rsid w:val="00515AE0"/>
    <w:rsid w:val="00515DC9"/>
    <w:rsid w:val="00515EDE"/>
    <w:rsid w:val="00516147"/>
    <w:rsid w:val="005162A4"/>
    <w:rsid w:val="0051683A"/>
    <w:rsid w:val="00516AA3"/>
    <w:rsid w:val="00516C6E"/>
    <w:rsid w:val="00516CB3"/>
    <w:rsid w:val="00516E1A"/>
    <w:rsid w:val="0051710F"/>
    <w:rsid w:val="00517138"/>
    <w:rsid w:val="005176AA"/>
    <w:rsid w:val="005177E2"/>
    <w:rsid w:val="00517961"/>
    <w:rsid w:val="00517AE1"/>
    <w:rsid w:val="00517C3E"/>
    <w:rsid w:val="0052011A"/>
    <w:rsid w:val="00520472"/>
    <w:rsid w:val="005205F5"/>
    <w:rsid w:val="005206F3"/>
    <w:rsid w:val="00520756"/>
    <w:rsid w:val="0052093F"/>
    <w:rsid w:val="00520A74"/>
    <w:rsid w:val="00520A8F"/>
    <w:rsid w:val="0052134E"/>
    <w:rsid w:val="0052142D"/>
    <w:rsid w:val="005218B8"/>
    <w:rsid w:val="00521A45"/>
    <w:rsid w:val="00521C14"/>
    <w:rsid w:val="005223A0"/>
    <w:rsid w:val="00522712"/>
    <w:rsid w:val="005235A8"/>
    <w:rsid w:val="0052366D"/>
    <w:rsid w:val="0052371C"/>
    <w:rsid w:val="005238CA"/>
    <w:rsid w:val="0052420F"/>
    <w:rsid w:val="00524684"/>
    <w:rsid w:val="00524AEF"/>
    <w:rsid w:val="00524EE1"/>
    <w:rsid w:val="00524EEC"/>
    <w:rsid w:val="00524FAB"/>
    <w:rsid w:val="005251C3"/>
    <w:rsid w:val="0052563F"/>
    <w:rsid w:val="00525A80"/>
    <w:rsid w:val="00526280"/>
    <w:rsid w:val="00526286"/>
    <w:rsid w:val="0052665A"/>
    <w:rsid w:val="00526679"/>
    <w:rsid w:val="00526907"/>
    <w:rsid w:val="005272D3"/>
    <w:rsid w:val="0052770B"/>
    <w:rsid w:val="00527860"/>
    <w:rsid w:val="00527A68"/>
    <w:rsid w:val="00527FE1"/>
    <w:rsid w:val="0052C196"/>
    <w:rsid w:val="00530644"/>
    <w:rsid w:val="0053087A"/>
    <w:rsid w:val="00530943"/>
    <w:rsid w:val="005309DE"/>
    <w:rsid w:val="00530B09"/>
    <w:rsid w:val="00530E0C"/>
    <w:rsid w:val="00530F0E"/>
    <w:rsid w:val="00530F44"/>
    <w:rsid w:val="00531345"/>
    <w:rsid w:val="00531439"/>
    <w:rsid w:val="005315A4"/>
    <w:rsid w:val="005316B6"/>
    <w:rsid w:val="0053170D"/>
    <w:rsid w:val="0053188F"/>
    <w:rsid w:val="00531C76"/>
    <w:rsid w:val="00532497"/>
    <w:rsid w:val="00532904"/>
    <w:rsid w:val="005329C4"/>
    <w:rsid w:val="00532B9C"/>
    <w:rsid w:val="00532D37"/>
    <w:rsid w:val="00532DC0"/>
    <w:rsid w:val="00533265"/>
    <w:rsid w:val="00533826"/>
    <w:rsid w:val="00533AFC"/>
    <w:rsid w:val="00533E1D"/>
    <w:rsid w:val="00533F60"/>
    <w:rsid w:val="00533FE9"/>
    <w:rsid w:val="00534788"/>
    <w:rsid w:val="0053491C"/>
    <w:rsid w:val="00534C5F"/>
    <w:rsid w:val="005351CB"/>
    <w:rsid w:val="005355A8"/>
    <w:rsid w:val="00535BED"/>
    <w:rsid w:val="005360C1"/>
    <w:rsid w:val="0053642C"/>
    <w:rsid w:val="005365AB"/>
    <w:rsid w:val="0053669D"/>
    <w:rsid w:val="00536822"/>
    <w:rsid w:val="00536E51"/>
    <w:rsid w:val="005370EE"/>
    <w:rsid w:val="005375A8"/>
    <w:rsid w:val="00537610"/>
    <w:rsid w:val="005377C9"/>
    <w:rsid w:val="00537B4A"/>
    <w:rsid w:val="0053B817"/>
    <w:rsid w:val="0054044F"/>
    <w:rsid w:val="005405FF"/>
    <w:rsid w:val="005408AB"/>
    <w:rsid w:val="00540B7E"/>
    <w:rsid w:val="00540C49"/>
    <w:rsid w:val="00540C7F"/>
    <w:rsid w:val="00541148"/>
    <w:rsid w:val="0054125B"/>
    <w:rsid w:val="005413AC"/>
    <w:rsid w:val="00541836"/>
    <w:rsid w:val="00541ACD"/>
    <w:rsid w:val="00541B59"/>
    <w:rsid w:val="00542352"/>
    <w:rsid w:val="00542556"/>
    <w:rsid w:val="00542835"/>
    <w:rsid w:val="00542AEB"/>
    <w:rsid w:val="0054320C"/>
    <w:rsid w:val="00543A3C"/>
    <w:rsid w:val="00543ED7"/>
    <w:rsid w:val="00544181"/>
    <w:rsid w:val="00544284"/>
    <w:rsid w:val="005447B5"/>
    <w:rsid w:val="00544907"/>
    <w:rsid w:val="005449C1"/>
    <w:rsid w:val="00544D6F"/>
    <w:rsid w:val="0054560B"/>
    <w:rsid w:val="00545D32"/>
    <w:rsid w:val="00547056"/>
    <w:rsid w:val="00547417"/>
    <w:rsid w:val="00547806"/>
    <w:rsid w:val="00547B05"/>
    <w:rsid w:val="00550215"/>
    <w:rsid w:val="005502AB"/>
    <w:rsid w:val="005504AC"/>
    <w:rsid w:val="00550CD4"/>
    <w:rsid w:val="00550D4F"/>
    <w:rsid w:val="005517A3"/>
    <w:rsid w:val="005518BA"/>
    <w:rsid w:val="005519E4"/>
    <w:rsid w:val="00551B23"/>
    <w:rsid w:val="00551BCD"/>
    <w:rsid w:val="00552848"/>
    <w:rsid w:val="00552D3B"/>
    <w:rsid w:val="00552E1A"/>
    <w:rsid w:val="00553145"/>
    <w:rsid w:val="005538D6"/>
    <w:rsid w:val="005538F8"/>
    <w:rsid w:val="00553F54"/>
    <w:rsid w:val="005541EA"/>
    <w:rsid w:val="005542A1"/>
    <w:rsid w:val="005544A1"/>
    <w:rsid w:val="00554CB8"/>
    <w:rsid w:val="00554FEE"/>
    <w:rsid w:val="00555068"/>
    <w:rsid w:val="00555380"/>
    <w:rsid w:val="0055539A"/>
    <w:rsid w:val="00555C3F"/>
    <w:rsid w:val="005563D0"/>
    <w:rsid w:val="00556489"/>
    <w:rsid w:val="005565A3"/>
    <w:rsid w:val="00556A5E"/>
    <w:rsid w:val="00556E2E"/>
    <w:rsid w:val="00557EA1"/>
    <w:rsid w:val="005600A3"/>
    <w:rsid w:val="00560615"/>
    <w:rsid w:val="00560631"/>
    <w:rsid w:val="00560824"/>
    <w:rsid w:val="00560D04"/>
    <w:rsid w:val="00561672"/>
    <w:rsid w:val="00561946"/>
    <w:rsid w:val="00561D8A"/>
    <w:rsid w:val="00562127"/>
    <w:rsid w:val="005622F5"/>
    <w:rsid w:val="00562FA7"/>
    <w:rsid w:val="005630F1"/>
    <w:rsid w:val="00564186"/>
    <w:rsid w:val="0056444C"/>
    <w:rsid w:val="0056481C"/>
    <w:rsid w:val="005649DE"/>
    <w:rsid w:val="00564BB1"/>
    <w:rsid w:val="00564D75"/>
    <w:rsid w:val="00564D7A"/>
    <w:rsid w:val="00565398"/>
    <w:rsid w:val="0056569E"/>
    <w:rsid w:val="00565D51"/>
    <w:rsid w:val="00566082"/>
    <w:rsid w:val="005667C3"/>
    <w:rsid w:val="005667FF"/>
    <w:rsid w:val="0056698E"/>
    <w:rsid w:val="00566996"/>
    <w:rsid w:val="00566CE9"/>
    <w:rsid w:val="00566DF6"/>
    <w:rsid w:val="00566DF8"/>
    <w:rsid w:val="00566ED7"/>
    <w:rsid w:val="005671B9"/>
    <w:rsid w:val="0056742C"/>
    <w:rsid w:val="0056796B"/>
    <w:rsid w:val="005679F7"/>
    <w:rsid w:val="00567A30"/>
    <w:rsid w:val="00567A51"/>
    <w:rsid w:val="00567E56"/>
    <w:rsid w:val="005702C8"/>
    <w:rsid w:val="00570540"/>
    <w:rsid w:val="00570A0C"/>
    <w:rsid w:val="00570A29"/>
    <w:rsid w:val="00571489"/>
    <w:rsid w:val="00571490"/>
    <w:rsid w:val="00571510"/>
    <w:rsid w:val="00571596"/>
    <w:rsid w:val="00571B5B"/>
    <w:rsid w:val="00572348"/>
    <w:rsid w:val="005724E0"/>
    <w:rsid w:val="005726B5"/>
    <w:rsid w:val="005727BA"/>
    <w:rsid w:val="0057285F"/>
    <w:rsid w:val="00572A08"/>
    <w:rsid w:val="00573441"/>
    <w:rsid w:val="00573599"/>
    <w:rsid w:val="005738F1"/>
    <w:rsid w:val="00573BE5"/>
    <w:rsid w:val="00573D03"/>
    <w:rsid w:val="00573DD8"/>
    <w:rsid w:val="00574048"/>
    <w:rsid w:val="005743EA"/>
    <w:rsid w:val="00574838"/>
    <w:rsid w:val="00574931"/>
    <w:rsid w:val="00575652"/>
    <w:rsid w:val="005757DD"/>
    <w:rsid w:val="00575FF6"/>
    <w:rsid w:val="00576060"/>
    <w:rsid w:val="00576A36"/>
    <w:rsid w:val="00576DF6"/>
    <w:rsid w:val="00577229"/>
    <w:rsid w:val="005776E9"/>
    <w:rsid w:val="00577BBA"/>
    <w:rsid w:val="00577C03"/>
    <w:rsid w:val="00577CEF"/>
    <w:rsid w:val="00577EEE"/>
    <w:rsid w:val="0058004E"/>
    <w:rsid w:val="0058031B"/>
    <w:rsid w:val="00580A15"/>
    <w:rsid w:val="0058102D"/>
    <w:rsid w:val="00581629"/>
    <w:rsid w:val="00581A80"/>
    <w:rsid w:val="00581E32"/>
    <w:rsid w:val="00581EFF"/>
    <w:rsid w:val="005820BB"/>
    <w:rsid w:val="0058239E"/>
    <w:rsid w:val="005825DB"/>
    <w:rsid w:val="005826D5"/>
    <w:rsid w:val="00582FC8"/>
    <w:rsid w:val="0058334D"/>
    <w:rsid w:val="00583515"/>
    <w:rsid w:val="005836D2"/>
    <w:rsid w:val="005836FB"/>
    <w:rsid w:val="00583A86"/>
    <w:rsid w:val="00583FD0"/>
    <w:rsid w:val="005840A0"/>
    <w:rsid w:val="00584414"/>
    <w:rsid w:val="00584567"/>
    <w:rsid w:val="00584922"/>
    <w:rsid w:val="005849FC"/>
    <w:rsid w:val="00584B9F"/>
    <w:rsid w:val="00584D63"/>
    <w:rsid w:val="0058526B"/>
    <w:rsid w:val="00585B0D"/>
    <w:rsid w:val="00586154"/>
    <w:rsid w:val="005861CC"/>
    <w:rsid w:val="005863E2"/>
    <w:rsid w:val="00586557"/>
    <w:rsid w:val="00586650"/>
    <w:rsid w:val="00586E84"/>
    <w:rsid w:val="00587098"/>
    <w:rsid w:val="00587149"/>
    <w:rsid w:val="005872AB"/>
    <w:rsid w:val="005878D0"/>
    <w:rsid w:val="00587BDA"/>
    <w:rsid w:val="00587BE9"/>
    <w:rsid w:val="005902AC"/>
    <w:rsid w:val="0059033A"/>
    <w:rsid w:val="00591295"/>
    <w:rsid w:val="005912CA"/>
    <w:rsid w:val="005914A6"/>
    <w:rsid w:val="00591548"/>
    <w:rsid w:val="00591779"/>
    <w:rsid w:val="00591880"/>
    <w:rsid w:val="00591888"/>
    <w:rsid w:val="00591C98"/>
    <w:rsid w:val="00591CEB"/>
    <w:rsid w:val="0059245A"/>
    <w:rsid w:val="005924A3"/>
    <w:rsid w:val="005924A6"/>
    <w:rsid w:val="0059300B"/>
    <w:rsid w:val="0059395F"/>
    <w:rsid w:val="00593B62"/>
    <w:rsid w:val="00593BCE"/>
    <w:rsid w:val="00594336"/>
    <w:rsid w:val="005947F4"/>
    <w:rsid w:val="00594804"/>
    <w:rsid w:val="00594BEB"/>
    <w:rsid w:val="00594FD3"/>
    <w:rsid w:val="005954E1"/>
    <w:rsid w:val="005958AB"/>
    <w:rsid w:val="0059596A"/>
    <w:rsid w:val="00595B76"/>
    <w:rsid w:val="00595C0C"/>
    <w:rsid w:val="00595C97"/>
    <w:rsid w:val="00595CE6"/>
    <w:rsid w:val="00595F1A"/>
    <w:rsid w:val="00595F22"/>
    <w:rsid w:val="0059690A"/>
    <w:rsid w:val="0059690F"/>
    <w:rsid w:val="00596A4F"/>
    <w:rsid w:val="00596F58"/>
    <w:rsid w:val="00597039"/>
    <w:rsid w:val="005972B6"/>
    <w:rsid w:val="005978B7"/>
    <w:rsid w:val="00597EF3"/>
    <w:rsid w:val="00597F03"/>
    <w:rsid w:val="005A031E"/>
    <w:rsid w:val="005A0888"/>
    <w:rsid w:val="005A127E"/>
    <w:rsid w:val="005A129B"/>
    <w:rsid w:val="005A1897"/>
    <w:rsid w:val="005A19AA"/>
    <w:rsid w:val="005A19CA"/>
    <w:rsid w:val="005A1C15"/>
    <w:rsid w:val="005A1D5E"/>
    <w:rsid w:val="005A21D0"/>
    <w:rsid w:val="005A2551"/>
    <w:rsid w:val="005A2716"/>
    <w:rsid w:val="005A2759"/>
    <w:rsid w:val="005A28D7"/>
    <w:rsid w:val="005A2AC0"/>
    <w:rsid w:val="005A2BDD"/>
    <w:rsid w:val="005A31F8"/>
    <w:rsid w:val="005A35C3"/>
    <w:rsid w:val="005A3B3D"/>
    <w:rsid w:val="005A41F4"/>
    <w:rsid w:val="005A4410"/>
    <w:rsid w:val="005A4475"/>
    <w:rsid w:val="005A49A6"/>
    <w:rsid w:val="005A4D05"/>
    <w:rsid w:val="005A54E0"/>
    <w:rsid w:val="005A585C"/>
    <w:rsid w:val="005A58E9"/>
    <w:rsid w:val="005A5A80"/>
    <w:rsid w:val="005A5EB0"/>
    <w:rsid w:val="005A5EF5"/>
    <w:rsid w:val="005A626F"/>
    <w:rsid w:val="005A6394"/>
    <w:rsid w:val="005A6E55"/>
    <w:rsid w:val="005A6F89"/>
    <w:rsid w:val="005AB975"/>
    <w:rsid w:val="005B00E4"/>
    <w:rsid w:val="005B0774"/>
    <w:rsid w:val="005B08F0"/>
    <w:rsid w:val="005B0951"/>
    <w:rsid w:val="005B0BDD"/>
    <w:rsid w:val="005B0D46"/>
    <w:rsid w:val="005B0E48"/>
    <w:rsid w:val="005B1166"/>
    <w:rsid w:val="005B1451"/>
    <w:rsid w:val="005B1515"/>
    <w:rsid w:val="005B1787"/>
    <w:rsid w:val="005B1AA9"/>
    <w:rsid w:val="005B1BEF"/>
    <w:rsid w:val="005B2124"/>
    <w:rsid w:val="005B2318"/>
    <w:rsid w:val="005B23A8"/>
    <w:rsid w:val="005B292F"/>
    <w:rsid w:val="005B2F7A"/>
    <w:rsid w:val="005B2FE4"/>
    <w:rsid w:val="005B334D"/>
    <w:rsid w:val="005B3606"/>
    <w:rsid w:val="005B48F5"/>
    <w:rsid w:val="005B4D15"/>
    <w:rsid w:val="005B506C"/>
    <w:rsid w:val="005B50FA"/>
    <w:rsid w:val="005B53BD"/>
    <w:rsid w:val="005B5D58"/>
    <w:rsid w:val="005B5DAD"/>
    <w:rsid w:val="005B5EDF"/>
    <w:rsid w:val="005B5F30"/>
    <w:rsid w:val="005B6118"/>
    <w:rsid w:val="005B6260"/>
    <w:rsid w:val="005B6808"/>
    <w:rsid w:val="005B6B60"/>
    <w:rsid w:val="005B6CD6"/>
    <w:rsid w:val="005B74BE"/>
    <w:rsid w:val="005B784D"/>
    <w:rsid w:val="005B78CF"/>
    <w:rsid w:val="005B797A"/>
    <w:rsid w:val="005B7A1A"/>
    <w:rsid w:val="005C0098"/>
    <w:rsid w:val="005C0802"/>
    <w:rsid w:val="005C093F"/>
    <w:rsid w:val="005C0B1D"/>
    <w:rsid w:val="005C1095"/>
    <w:rsid w:val="005C11C4"/>
    <w:rsid w:val="005C1533"/>
    <w:rsid w:val="005C19D1"/>
    <w:rsid w:val="005C1A79"/>
    <w:rsid w:val="005C215B"/>
    <w:rsid w:val="005C2237"/>
    <w:rsid w:val="005C2486"/>
    <w:rsid w:val="005C27D3"/>
    <w:rsid w:val="005C2DE8"/>
    <w:rsid w:val="005C2FAE"/>
    <w:rsid w:val="005C31D5"/>
    <w:rsid w:val="005C35D3"/>
    <w:rsid w:val="005C3742"/>
    <w:rsid w:val="005C472A"/>
    <w:rsid w:val="005C47E7"/>
    <w:rsid w:val="005C49F6"/>
    <w:rsid w:val="005C4E05"/>
    <w:rsid w:val="005C4F76"/>
    <w:rsid w:val="005C57E4"/>
    <w:rsid w:val="005C59C4"/>
    <w:rsid w:val="005C5E8F"/>
    <w:rsid w:val="005C5ECD"/>
    <w:rsid w:val="005C5FA8"/>
    <w:rsid w:val="005C6374"/>
    <w:rsid w:val="005C67BF"/>
    <w:rsid w:val="005C7246"/>
    <w:rsid w:val="005C7321"/>
    <w:rsid w:val="005C73AB"/>
    <w:rsid w:val="005C73D2"/>
    <w:rsid w:val="005C7928"/>
    <w:rsid w:val="005C792E"/>
    <w:rsid w:val="005C7F01"/>
    <w:rsid w:val="005C7F8C"/>
    <w:rsid w:val="005CBB7F"/>
    <w:rsid w:val="005D0A85"/>
    <w:rsid w:val="005D0ACD"/>
    <w:rsid w:val="005D0C2B"/>
    <w:rsid w:val="005D0CDF"/>
    <w:rsid w:val="005D0D3A"/>
    <w:rsid w:val="005D0F14"/>
    <w:rsid w:val="005D0F7F"/>
    <w:rsid w:val="005D1DEE"/>
    <w:rsid w:val="005D1E62"/>
    <w:rsid w:val="005D1EB7"/>
    <w:rsid w:val="005D230D"/>
    <w:rsid w:val="005D2359"/>
    <w:rsid w:val="005D26ED"/>
    <w:rsid w:val="005D2893"/>
    <w:rsid w:val="005D2AAF"/>
    <w:rsid w:val="005D2B6F"/>
    <w:rsid w:val="005D2CDD"/>
    <w:rsid w:val="005D3249"/>
    <w:rsid w:val="005D34B7"/>
    <w:rsid w:val="005D35E3"/>
    <w:rsid w:val="005D36BD"/>
    <w:rsid w:val="005D39E4"/>
    <w:rsid w:val="005D3C53"/>
    <w:rsid w:val="005D3DB3"/>
    <w:rsid w:val="005D498D"/>
    <w:rsid w:val="005D4E32"/>
    <w:rsid w:val="005D51CE"/>
    <w:rsid w:val="005D5813"/>
    <w:rsid w:val="005D59D9"/>
    <w:rsid w:val="005D5C40"/>
    <w:rsid w:val="005D5C4D"/>
    <w:rsid w:val="005D5FC0"/>
    <w:rsid w:val="005D60D4"/>
    <w:rsid w:val="005D65C1"/>
    <w:rsid w:val="005D66EF"/>
    <w:rsid w:val="005D6895"/>
    <w:rsid w:val="005D6A40"/>
    <w:rsid w:val="005D6D0F"/>
    <w:rsid w:val="005D6FC9"/>
    <w:rsid w:val="005D70DD"/>
    <w:rsid w:val="005D714D"/>
    <w:rsid w:val="005D7314"/>
    <w:rsid w:val="005D7735"/>
    <w:rsid w:val="005D7B35"/>
    <w:rsid w:val="005D7BA7"/>
    <w:rsid w:val="005D7ECF"/>
    <w:rsid w:val="005DCF9D"/>
    <w:rsid w:val="005DDFCC"/>
    <w:rsid w:val="005E0139"/>
    <w:rsid w:val="005E0188"/>
    <w:rsid w:val="005E091C"/>
    <w:rsid w:val="005E093B"/>
    <w:rsid w:val="005E0A88"/>
    <w:rsid w:val="005E0C88"/>
    <w:rsid w:val="005E1100"/>
    <w:rsid w:val="005E1210"/>
    <w:rsid w:val="005E1288"/>
    <w:rsid w:val="005E19A0"/>
    <w:rsid w:val="005E19D6"/>
    <w:rsid w:val="005E1EDC"/>
    <w:rsid w:val="005E1F88"/>
    <w:rsid w:val="005E242C"/>
    <w:rsid w:val="005E2502"/>
    <w:rsid w:val="005E27C6"/>
    <w:rsid w:val="005E2887"/>
    <w:rsid w:val="005E28FA"/>
    <w:rsid w:val="005E2B16"/>
    <w:rsid w:val="005E3B00"/>
    <w:rsid w:val="005E3B72"/>
    <w:rsid w:val="005E409B"/>
    <w:rsid w:val="005E4362"/>
    <w:rsid w:val="005E4ADD"/>
    <w:rsid w:val="005E4DE3"/>
    <w:rsid w:val="005E4E8B"/>
    <w:rsid w:val="005E4F54"/>
    <w:rsid w:val="005E5144"/>
    <w:rsid w:val="005E5233"/>
    <w:rsid w:val="005E5242"/>
    <w:rsid w:val="005E525A"/>
    <w:rsid w:val="005E5A61"/>
    <w:rsid w:val="005E5B20"/>
    <w:rsid w:val="005E5EAB"/>
    <w:rsid w:val="005E6290"/>
    <w:rsid w:val="005E62DD"/>
    <w:rsid w:val="005E6456"/>
    <w:rsid w:val="005E6780"/>
    <w:rsid w:val="005E69E2"/>
    <w:rsid w:val="005E6A0D"/>
    <w:rsid w:val="005E6B1F"/>
    <w:rsid w:val="005E71E0"/>
    <w:rsid w:val="005E760A"/>
    <w:rsid w:val="005E778E"/>
    <w:rsid w:val="005F0142"/>
    <w:rsid w:val="005F01D0"/>
    <w:rsid w:val="005F0377"/>
    <w:rsid w:val="005F0423"/>
    <w:rsid w:val="005F0BCC"/>
    <w:rsid w:val="005F0C99"/>
    <w:rsid w:val="005F1168"/>
    <w:rsid w:val="005F1422"/>
    <w:rsid w:val="005F1AC2"/>
    <w:rsid w:val="005F1AED"/>
    <w:rsid w:val="005F1D90"/>
    <w:rsid w:val="005F1FE8"/>
    <w:rsid w:val="005F205B"/>
    <w:rsid w:val="005F246A"/>
    <w:rsid w:val="005F2A09"/>
    <w:rsid w:val="005F2C20"/>
    <w:rsid w:val="005F2E3C"/>
    <w:rsid w:val="005F341E"/>
    <w:rsid w:val="005F3C5E"/>
    <w:rsid w:val="005F4542"/>
    <w:rsid w:val="005F4902"/>
    <w:rsid w:val="005F54C8"/>
    <w:rsid w:val="005F5523"/>
    <w:rsid w:val="005F552E"/>
    <w:rsid w:val="005F5554"/>
    <w:rsid w:val="005F57B8"/>
    <w:rsid w:val="005F5909"/>
    <w:rsid w:val="005F61BD"/>
    <w:rsid w:val="005F6488"/>
    <w:rsid w:val="005F6F2A"/>
    <w:rsid w:val="005F713D"/>
    <w:rsid w:val="005F745E"/>
    <w:rsid w:val="0060059A"/>
    <w:rsid w:val="0060065C"/>
    <w:rsid w:val="00600891"/>
    <w:rsid w:val="00600A8F"/>
    <w:rsid w:val="00600DB5"/>
    <w:rsid w:val="006016FA"/>
    <w:rsid w:val="00601C8F"/>
    <w:rsid w:val="00602C9C"/>
    <w:rsid w:val="00602CF5"/>
    <w:rsid w:val="00603868"/>
    <w:rsid w:val="00603AEE"/>
    <w:rsid w:val="00603E87"/>
    <w:rsid w:val="00603EE3"/>
    <w:rsid w:val="00603F97"/>
    <w:rsid w:val="00604148"/>
    <w:rsid w:val="006041CF"/>
    <w:rsid w:val="00604391"/>
    <w:rsid w:val="006044DD"/>
    <w:rsid w:val="00604963"/>
    <w:rsid w:val="00604B82"/>
    <w:rsid w:val="00604DA8"/>
    <w:rsid w:val="00605056"/>
    <w:rsid w:val="00605064"/>
    <w:rsid w:val="00605565"/>
    <w:rsid w:val="00605600"/>
    <w:rsid w:val="006058C4"/>
    <w:rsid w:val="00605B82"/>
    <w:rsid w:val="00606072"/>
    <w:rsid w:val="00606361"/>
    <w:rsid w:val="00606898"/>
    <w:rsid w:val="00606A5A"/>
    <w:rsid w:val="00606C49"/>
    <w:rsid w:val="00607824"/>
    <w:rsid w:val="00607CB1"/>
    <w:rsid w:val="0060AF7F"/>
    <w:rsid w:val="00610514"/>
    <w:rsid w:val="006107ED"/>
    <w:rsid w:val="00610978"/>
    <w:rsid w:val="00610E42"/>
    <w:rsid w:val="00611210"/>
    <w:rsid w:val="00611E87"/>
    <w:rsid w:val="006121FA"/>
    <w:rsid w:val="00613235"/>
    <w:rsid w:val="006135CF"/>
    <w:rsid w:val="0061377A"/>
    <w:rsid w:val="0061378B"/>
    <w:rsid w:val="006138CE"/>
    <w:rsid w:val="00613D50"/>
    <w:rsid w:val="00613F29"/>
    <w:rsid w:val="006143E7"/>
    <w:rsid w:val="006144E3"/>
    <w:rsid w:val="006145FB"/>
    <w:rsid w:val="00614E8D"/>
    <w:rsid w:val="00614FF5"/>
    <w:rsid w:val="00615119"/>
    <w:rsid w:val="006159E9"/>
    <w:rsid w:val="00616B50"/>
    <w:rsid w:val="00616BBB"/>
    <w:rsid w:val="00616D44"/>
    <w:rsid w:val="00617344"/>
    <w:rsid w:val="006176EE"/>
    <w:rsid w:val="00617A93"/>
    <w:rsid w:val="00617C5B"/>
    <w:rsid w:val="00617C89"/>
    <w:rsid w:val="00617CD9"/>
    <w:rsid w:val="00617D26"/>
    <w:rsid w:val="00619E3D"/>
    <w:rsid w:val="006204A3"/>
    <w:rsid w:val="00620B22"/>
    <w:rsid w:val="00621533"/>
    <w:rsid w:val="00621808"/>
    <w:rsid w:val="0062196C"/>
    <w:rsid w:val="00621BA2"/>
    <w:rsid w:val="00621BA7"/>
    <w:rsid w:val="00621D75"/>
    <w:rsid w:val="006223FC"/>
    <w:rsid w:val="00622786"/>
    <w:rsid w:val="0062284D"/>
    <w:rsid w:val="00622F2E"/>
    <w:rsid w:val="00622FE3"/>
    <w:rsid w:val="006230A9"/>
    <w:rsid w:val="00623604"/>
    <w:rsid w:val="00623A2D"/>
    <w:rsid w:val="00623B5C"/>
    <w:rsid w:val="00623BB7"/>
    <w:rsid w:val="00623D7A"/>
    <w:rsid w:val="00623E11"/>
    <w:rsid w:val="00623FA6"/>
    <w:rsid w:val="006242FE"/>
    <w:rsid w:val="006246EB"/>
    <w:rsid w:val="006247A1"/>
    <w:rsid w:val="006248B9"/>
    <w:rsid w:val="00624A01"/>
    <w:rsid w:val="00624D73"/>
    <w:rsid w:val="00624DC0"/>
    <w:rsid w:val="006251F3"/>
    <w:rsid w:val="006252A8"/>
    <w:rsid w:val="00625504"/>
    <w:rsid w:val="00625530"/>
    <w:rsid w:val="00625565"/>
    <w:rsid w:val="00625E3A"/>
    <w:rsid w:val="00625F44"/>
    <w:rsid w:val="00625F57"/>
    <w:rsid w:val="00626583"/>
    <w:rsid w:val="00626A51"/>
    <w:rsid w:val="00626D66"/>
    <w:rsid w:val="00626F8C"/>
    <w:rsid w:val="0062744F"/>
    <w:rsid w:val="00627545"/>
    <w:rsid w:val="00627E10"/>
    <w:rsid w:val="00630049"/>
    <w:rsid w:val="00630069"/>
    <w:rsid w:val="00630235"/>
    <w:rsid w:val="00630397"/>
    <w:rsid w:val="0063049C"/>
    <w:rsid w:val="00631131"/>
    <w:rsid w:val="006316EE"/>
    <w:rsid w:val="0063214C"/>
    <w:rsid w:val="00632419"/>
    <w:rsid w:val="00632621"/>
    <w:rsid w:val="00633303"/>
    <w:rsid w:val="00633AAC"/>
    <w:rsid w:val="00633B1E"/>
    <w:rsid w:val="00633B58"/>
    <w:rsid w:val="00633EF3"/>
    <w:rsid w:val="006340DC"/>
    <w:rsid w:val="0063411F"/>
    <w:rsid w:val="00634A18"/>
    <w:rsid w:val="00634B3B"/>
    <w:rsid w:val="00634D61"/>
    <w:rsid w:val="0063541C"/>
    <w:rsid w:val="00635950"/>
    <w:rsid w:val="00635A25"/>
    <w:rsid w:val="00635D75"/>
    <w:rsid w:val="00636152"/>
    <w:rsid w:val="0063668E"/>
    <w:rsid w:val="0063682A"/>
    <w:rsid w:val="00637859"/>
    <w:rsid w:val="00637D87"/>
    <w:rsid w:val="00637F65"/>
    <w:rsid w:val="00640206"/>
    <w:rsid w:val="0064046C"/>
    <w:rsid w:val="00640F43"/>
    <w:rsid w:val="006413AC"/>
    <w:rsid w:val="006415B3"/>
    <w:rsid w:val="00641816"/>
    <w:rsid w:val="00641A9A"/>
    <w:rsid w:val="00641B3B"/>
    <w:rsid w:val="006421EF"/>
    <w:rsid w:val="006425A2"/>
    <w:rsid w:val="00642712"/>
    <w:rsid w:val="00642ABF"/>
    <w:rsid w:val="00642C63"/>
    <w:rsid w:val="00642E49"/>
    <w:rsid w:val="00642E7A"/>
    <w:rsid w:val="0064334F"/>
    <w:rsid w:val="006433A4"/>
    <w:rsid w:val="00643571"/>
    <w:rsid w:val="00643574"/>
    <w:rsid w:val="006437E5"/>
    <w:rsid w:val="00643B10"/>
    <w:rsid w:val="00644336"/>
    <w:rsid w:val="00644635"/>
    <w:rsid w:val="00644751"/>
    <w:rsid w:val="0064475E"/>
    <w:rsid w:val="006447A5"/>
    <w:rsid w:val="00644999"/>
    <w:rsid w:val="00644BEF"/>
    <w:rsid w:val="00645155"/>
    <w:rsid w:val="0064531D"/>
    <w:rsid w:val="006453D2"/>
    <w:rsid w:val="00645850"/>
    <w:rsid w:val="00645B5D"/>
    <w:rsid w:val="00645C26"/>
    <w:rsid w:val="00645EDC"/>
    <w:rsid w:val="00645EE2"/>
    <w:rsid w:val="00646380"/>
    <w:rsid w:val="006464D4"/>
    <w:rsid w:val="006469F4"/>
    <w:rsid w:val="00646DD7"/>
    <w:rsid w:val="0064769D"/>
    <w:rsid w:val="006476BD"/>
    <w:rsid w:val="00647DC6"/>
    <w:rsid w:val="00647E6C"/>
    <w:rsid w:val="0064EA8E"/>
    <w:rsid w:val="006503D9"/>
    <w:rsid w:val="00650518"/>
    <w:rsid w:val="0065057D"/>
    <w:rsid w:val="00650620"/>
    <w:rsid w:val="00650AD1"/>
    <w:rsid w:val="00650B52"/>
    <w:rsid w:val="00650F94"/>
    <w:rsid w:val="006511C6"/>
    <w:rsid w:val="00651209"/>
    <w:rsid w:val="006513BD"/>
    <w:rsid w:val="0065140A"/>
    <w:rsid w:val="00651F8A"/>
    <w:rsid w:val="0065211A"/>
    <w:rsid w:val="00652395"/>
    <w:rsid w:val="00652599"/>
    <w:rsid w:val="006528A6"/>
    <w:rsid w:val="00652AF6"/>
    <w:rsid w:val="00652D49"/>
    <w:rsid w:val="00653129"/>
    <w:rsid w:val="00653232"/>
    <w:rsid w:val="006536F5"/>
    <w:rsid w:val="006548BF"/>
    <w:rsid w:val="00654A91"/>
    <w:rsid w:val="006552DB"/>
    <w:rsid w:val="0065536B"/>
    <w:rsid w:val="00655AEF"/>
    <w:rsid w:val="00656ACA"/>
    <w:rsid w:val="00656E9F"/>
    <w:rsid w:val="00656EE8"/>
    <w:rsid w:val="00656FFB"/>
    <w:rsid w:val="00657449"/>
    <w:rsid w:val="006577F8"/>
    <w:rsid w:val="00657B85"/>
    <w:rsid w:val="00657CA4"/>
    <w:rsid w:val="0065D806"/>
    <w:rsid w:val="006602E0"/>
    <w:rsid w:val="00660890"/>
    <w:rsid w:val="006608CA"/>
    <w:rsid w:val="00660997"/>
    <w:rsid w:val="00660AEA"/>
    <w:rsid w:val="00660B28"/>
    <w:rsid w:val="00661182"/>
    <w:rsid w:val="00661338"/>
    <w:rsid w:val="00661693"/>
    <w:rsid w:val="0066181E"/>
    <w:rsid w:val="006618B5"/>
    <w:rsid w:val="00661ABA"/>
    <w:rsid w:val="00661BFF"/>
    <w:rsid w:val="00661D5D"/>
    <w:rsid w:val="00661DC8"/>
    <w:rsid w:val="00661FC5"/>
    <w:rsid w:val="0066219F"/>
    <w:rsid w:val="00662B89"/>
    <w:rsid w:val="00662EEA"/>
    <w:rsid w:val="00662FD4"/>
    <w:rsid w:val="00663817"/>
    <w:rsid w:val="00663E95"/>
    <w:rsid w:val="0066447B"/>
    <w:rsid w:val="006648BF"/>
    <w:rsid w:val="00664BEB"/>
    <w:rsid w:val="00665268"/>
    <w:rsid w:val="006652B5"/>
    <w:rsid w:val="0066532E"/>
    <w:rsid w:val="006659F5"/>
    <w:rsid w:val="00666548"/>
    <w:rsid w:val="006666E2"/>
    <w:rsid w:val="00667233"/>
    <w:rsid w:val="0066733B"/>
    <w:rsid w:val="006676A5"/>
    <w:rsid w:val="0066789A"/>
    <w:rsid w:val="00667C67"/>
    <w:rsid w:val="00667E25"/>
    <w:rsid w:val="00670130"/>
    <w:rsid w:val="00670186"/>
    <w:rsid w:val="006703C1"/>
    <w:rsid w:val="00670705"/>
    <w:rsid w:val="00670BFB"/>
    <w:rsid w:val="00670D03"/>
    <w:rsid w:val="00670DF2"/>
    <w:rsid w:val="00670ED4"/>
    <w:rsid w:val="00671086"/>
    <w:rsid w:val="0067175D"/>
    <w:rsid w:val="00671AF5"/>
    <w:rsid w:val="00672044"/>
    <w:rsid w:val="006720A1"/>
    <w:rsid w:val="0067216D"/>
    <w:rsid w:val="006723C0"/>
    <w:rsid w:val="00672421"/>
    <w:rsid w:val="006724BD"/>
    <w:rsid w:val="0067252F"/>
    <w:rsid w:val="006725F6"/>
    <w:rsid w:val="00672661"/>
    <w:rsid w:val="006726FF"/>
    <w:rsid w:val="006727B4"/>
    <w:rsid w:val="00672834"/>
    <w:rsid w:val="0067283F"/>
    <w:rsid w:val="00672ECC"/>
    <w:rsid w:val="006734FF"/>
    <w:rsid w:val="00673F65"/>
    <w:rsid w:val="006745AC"/>
    <w:rsid w:val="006745C4"/>
    <w:rsid w:val="00674D64"/>
    <w:rsid w:val="00674DCA"/>
    <w:rsid w:val="00675377"/>
    <w:rsid w:val="00675578"/>
    <w:rsid w:val="0067558F"/>
    <w:rsid w:val="006756AB"/>
    <w:rsid w:val="00676132"/>
    <w:rsid w:val="00676367"/>
    <w:rsid w:val="00676402"/>
    <w:rsid w:val="0067675A"/>
    <w:rsid w:val="00676D19"/>
    <w:rsid w:val="00677148"/>
    <w:rsid w:val="00677320"/>
    <w:rsid w:val="0067732D"/>
    <w:rsid w:val="00677330"/>
    <w:rsid w:val="0067758B"/>
    <w:rsid w:val="006777FF"/>
    <w:rsid w:val="00677978"/>
    <w:rsid w:val="00677A18"/>
    <w:rsid w:val="00677BA5"/>
    <w:rsid w:val="0067BE2F"/>
    <w:rsid w:val="006800DA"/>
    <w:rsid w:val="006800EF"/>
    <w:rsid w:val="0068052E"/>
    <w:rsid w:val="006805ED"/>
    <w:rsid w:val="00680785"/>
    <w:rsid w:val="00680EF0"/>
    <w:rsid w:val="00680FD7"/>
    <w:rsid w:val="00681185"/>
    <w:rsid w:val="00681192"/>
    <w:rsid w:val="00681200"/>
    <w:rsid w:val="0068141D"/>
    <w:rsid w:val="00681D2C"/>
    <w:rsid w:val="00681DEA"/>
    <w:rsid w:val="00681F1D"/>
    <w:rsid w:val="00681F9C"/>
    <w:rsid w:val="00682A6F"/>
    <w:rsid w:val="00682B5F"/>
    <w:rsid w:val="00682DC2"/>
    <w:rsid w:val="006834A6"/>
    <w:rsid w:val="00683517"/>
    <w:rsid w:val="00683709"/>
    <w:rsid w:val="00683AE8"/>
    <w:rsid w:val="00683DC9"/>
    <w:rsid w:val="00683EC9"/>
    <w:rsid w:val="006844F5"/>
    <w:rsid w:val="0068462C"/>
    <w:rsid w:val="006848B9"/>
    <w:rsid w:val="00684B13"/>
    <w:rsid w:val="00684C13"/>
    <w:rsid w:val="00684CA3"/>
    <w:rsid w:val="00684D74"/>
    <w:rsid w:val="00685545"/>
    <w:rsid w:val="0068559B"/>
    <w:rsid w:val="00685701"/>
    <w:rsid w:val="006857F3"/>
    <w:rsid w:val="0068602E"/>
    <w:rsid w:val="00686514"/>
    <w:rsid w:val="00686A99"/>
    <w:rsid w:val="00686BCF"/>
    <w:rsid w:val="00686C1A"/>
    <w:rsid w:val="006872CD"/>
    <w:rsid w:val="00687441"/>
    <w:rsid w:val="0068768B"/>
    <w:rsid w:val="006877D9"/>
    <w:rsid w:val="00687B55"/>
    <w:rsid w:val="00687CD0"/>
    <w:rsid w:val="00687DC2"/>
    <w:rsid w:val="00690298"/>
    <w:rsid w:val="00690475"/>
    <w:rsid w:val="00690793"/>
    <w:rsid w:val="00690DDC"/>
    <w:rsid w:val="0069100F"/>
    <w:rsid w:val="00691333"/>
    <w:rsid w:val="006914E2"/>
    <w:rsid w:val="006917C5"/>
    <w:rsid w:val="006924C2"/>
    <w:rsid w:val="00692B01"/>
    <w:rsid w:val="00692C93"/>
    <w:rsid w:val="00692D44"/>
    <w:rsid w:val="00692F4B"/>
    <w:rsid w:val="00693736"/>
    <w:rsid w:val="00693759"/>
    <w:rsid w:val="00693821"/>
    <w:rsid w:val="00693D32"/>
    <w:rsid w:val="00693E11"/>
    <w:rsid w:val="00694951"/>
    <w:rsid w:val="006949D7"/>
    <w:rsid w:val="00694CAD"/>
    <w:rsid w:val="00694E52"/>
    <w:rsid w:val="0069513D"/>
    <w:rsid w:val="0069533A"/>
    <w:rsid w:val="006957F7"/>
    <w:rsid w:val="00695AB1"/>
    <w:rsid w:val="00695F28"/>
    <w:rsid w:val="0069614E"/>
    <w:rsid w:val="00696254"/>
    <w:rsid w:val="00696460"/>
    <w:rsid w:val="006964CB"/>
    <w:rsid w:val="00696572"/>
    <w:rsid w:val="00696744"/>
    <w:rsid w:val="00696ED5"/>
    <w:rsid w:val="00696EF5"/>
    <w:rsid w:val="0069708D"/>
    <w:rsid w:val="00697D27"/>
    <w:rsid w:val="006996AE"/>
    <w:rsid w:val="006999F7"/>
    <w:rsid w:val="0069F876"/>
    <w:rsid w:val="006A01BA"/>
    <w:rsid w:val="006A01F4"/>
    <w:rsid w:val="006A07AC"/>
    <w:rsid w:val="006A0A60"/>
    <w:rsid w:val="006A0BD7"/>
    <w:rsid w:val="006A0CF2"/>
    <w:rsid w:val="006A0D49"/>
    <w:rsid w:val="006A0F37"/>
    <w:rsid w:val="006A1187"/>
    <w:rsid w:val="006A15C0"/>
    <w:rsid w:val="006A1841"/>
    <w:rsid w:val="006A1A16"/>
    <w:rsid w:val="006A2250"/>
    <w:rsid w:val="006A242D"/>
    <w:rsid w:val="006A2479"/>
    <w:rsid w:val="006A2915"/>
    <w:rsid w:val="006A2CB4"/>
    <w:rsid w:val="006A3168"/>
    <w:rsid w:val="006A3997"/>
    <w:rsid w:val="006A3E55"/>
    <w:rsid w:val="006A451A"/>
    <w:rsid w:val="006A4594"/>
    <w:rsid w:val="006A50BA"/>
    <w:rsid w:val="006A525D"/>
    <w:rsid w:val="006A530C"/>
    <w:rsid w:val="006A5580"/>
    <w:rsid w:val="006A5874"/>
    <w:rsid w:val="006A5AB3"/>
    <w:rsid w:val="006A5D03"/>
    <w:rsid w:val="006A6FDD"/>
    <w:rsid w:val="006A7488"/>
    <w:rsid w:val="006A7496"/>
    <w:rsid w:val="006A76E9"/>
    <w:rsid w:val="006A7C94"/>
    <w:rsid w:val="006B02CF"/>
    <w:rsid w:val="006B0D4D"/>
    <w:rsid w:val="006B1525"/>
    <w:rsid w:val="006B1B4E"/>
    <w:rsid w:val="006B2303"/>
    <w:rsid w:val="006B2320"/>
    <w:rsid w:val="006B246F"/>
    <w:rsid w:val="006B274D"/>
    <w:rsid w:val="006B289C"/>
    <w:rsid w:val="006B2A73"/>
    <w:rsid w:val="006B2A76"/>
    <w:rsid w:val="006B3379"/>
    <w:rsid w:val="006B3415"/>
    <w:rsid w:val="006B34DA"/>
    <w:rsid w:val="006B369D"/>
    <w:rsid w:val="006B3978"/>
    <w:rsid w:val="006B3B41"/>
    <w:rsid w:val="006B48D8"/>
    <w:rsid w:val="006B4A0B"/>
    <w:rsid w:val="006B4A59"/>
    <w:rsid w:val="006B4E62"/>
    <w:rsid w:val="006B5570"/>
    <w:rsid w:val="006B5599"/>
    <w:rsid w:val="006B5852"/>
    <w:rsid w:val="006B5894"/>
    <w:rsid w:val="006B5EAA"/>
    <w:rsid w:val="006B5F86"/>
    <w:rsid w:val="006B6809"/>
    <w:rsid w:val="006B6BA1"/>
    <w:rsid w:val="006B6D81"/>
    <w:rsid w:val="006B78ED"/>
    <w:rsid w:val="006B7EA1"/>
    <w:rsid w:val="006BF287"/>
    <w:rsid w:val="006C0F67"/>
    <w:rsid w:val="006C1CC7"/>
    <w:rsid w:val="006C2123"/>
    <w:rsid w:val="006C25A9"/>
    <w:rsid w:val="006C26AC"/>
    <w:rsid w:val="006C287D"/>
    <w:rsid w:val="006C2B2E"/>
    <w:rsid w:val="006C3540"/>
    <w:rsid w:val="006C3A1D"/>
    <w:rsid w:val="006C3CA5"/>
    <w:rsid w:val="006C4595"/>
    <w:rsid w:val="006C459F"/>
    <w:rsid w:val="006C4880"/>
    <w:rsid w:val="006C4D2F"/>
    <w:rsid w:val="006C4E5C"/>
    <w:rsid w:val="006C525F"/>
    <w:rsid w:val="006C53A3"/>
    <w:rsid w:val="006C5AD2"/>
    <w:rsid w:val="006C5F6F"/>
    <w:rsid w:val="006C5FD4"/>
    <w:rsid w:val="006C6293"/>
    <w:rsid w:val="006C6499"/>
    <w:rsid w:val="006C657E"/>
    <w:rsid w:val="006C68A3"/>
    <w:rsid w:val="006C6E42"/>
    <w:rsid w:val="006C712C"/>
    <w:rsid w:val="006C76B1"/>
    <w:rsid w:val="006D00C9"/>
    <w:rsid w:val="006D0680"/>
    <w:rsid w:val="006D08E7"/>
    <w:rsid w:val="006D0AAC"/>
    <w:rsid w:val="006D0DCC"/>
    <w:rsid w:val="006D12F1"/>
    <w:rsid w:val="006D160B"/>
    <w:rsid w:val="006D1F0A"/>
    <w:rsid w:val="006D2234"/>
    <w:rsid w:val="006D2338"/>
    <w:rsid w:val="006D2514"/>
    <w:rsid w:val="006D262C"/>
    <w:rsid w:val="006D271F"/>
    <w:rsid w:val="006D2A9F"/>
    <w:rsid w:val="006D2E36"/>
    <w:rsid w:val="006D34C6"/>
    <w:rsid w:val="006D357E"/>
    <w:rsid w:val="006D3801"/>
    <w:rsid w:val="006D3CB2"/>
    <w:rsid w:val="006D3D09"/>
    <w:rsid w:val="006D4621"/>
    <w:rsid w:val="006D482C"/>
    <w:rsid w:val="006D49FF"/>
    <w:rsid w:val="006D4B85"/>
    <w:rsid w:val="006D4D4F"/>
    <w:rsid w:val="006D4DF9"/>
    <w:rsid w:val="006D4F81"/>
    <w:rsid w:val="006D516A"/>
    <w:rsid w:val="006D53CE"/>
    <w:rsid w:val="006D558E"/>
    <w:rsid w:val="006D57F3"/>
    <w:rsid w:val="006D58B5"/>
    <w:rsid w:val="006D5A74"/>
    <w:rsid w:val="006D5F15"/>
    <w:rsid w:val="006D6279"/>
    <w:rsid w:val="006D6376"/>
    <w:rsid w:val="006D6B34"/>
    <w:rsid w:val="006D7077"/>
    <w:rsid w:val="006D7196"/>
    <w:rsid w:val="006D7551"/>
    <w:rsid w:val="006D762D"/>
    <w:rsid w:val="006D76A6"/>
    <w:rsid w:val="006D7C13"/>
    <w:rsid w:val="006E0393"/>
    <w:rsid w:val="006E0A39"/>
    <w:rsid w:val="006E0BD9"/>
    <w:rsid w:val="006E1088"/>
    <w:rsid w:val="006E12EC"/>
    <w:rsid w:val="006E19CB"/>
    <w:rsid w:val="006E1A5C"/>
    <w:rsid w:val="006E1F3C"/>
    <w:rsid w:val="006E20CA"/>
    <w:rsid w:val="006E2337"/>
    <w:rsid w:val="006E23AA"/>
    <w:rsid w:val="006E2551"/>
    <w:rsid w:val="006E25E4"/>
    <w:rsid w:val="006E2A06"/>
    <w:rsid w:val="006E2E0C"/>
    <w:rsid w:val="006E3219"/>
    <w:rsid w:val="006E328B"/>
    <w:rsid w:val="006E3359"/>
    <w:rsid w:val="006E3547"/>
    <w:rsid w:val="006E3575"/>
    <w:rsid w:val="006E3A4D"/>
    <w:rsid w:val="006E41D0"/>
    <w:rsid w:val="006E4218"/>
    <w:rsid w:val="006E4341"/>
    <w:rsid w:val="006E4460"/>
    <w:rsid w:val="006E457D"/>
    <w:rsid w:val="006E4B0D"/>
    <w:rsid w:val="006E4DD8"/>
    <w:rsid w:val="006E50BE"/>
    <w:rsid w:val="006E51AC"/>
    <w:rsid w:val="006E524C"/>
    <w:rsid w:val="006E524E"/>
    <w:rsid w:val="006E565E"/>
    <w:rsid w:val="006E5E35"/>
    <w:rsid w:val="006E6656"/>
    <w:rsid w:val="006E75D8"/>
    <w:rsid w:val="006E9634"/>
    <w:rsid w:val="006F060C"/>
    <w:rsid w:val="006F0872"/>
    <w:rsid w:val="006F0967"/>
    <w:rsid w:val="006F09AB"/>
    <w:rsid w:val="006F0B91"/>
    <w:rsid w:val="006F10D4"/>
    <w:rsid w:val="006F121B"/>
    <w:rsid w:val="006F1350"/>
    <w:rsid w:val="006F1E2F"/>
    <w:rsid w:val="006F20CF"/>
    <w:rsid w:val="006F2AA8"/>
    <w:rsid w:val="006F2B8D"/>
    <w:rsid w:val="006F2CD0"/>
    <w:rsid w:val="006F2D8D"/>
    <w:rsid w:val="006F2EB9"/>
    <w:rsid w:val="006F2ED3"/>
    <w:rsid w:val="006F2F14"/>
    <w:rsid w:val="006F30F4"/>
    <w:rsid w:val="006F317A"/>
    <w:rsid w:val="006F337A"/>
    <w:rsid w:val="006F3DB7"/>
    <w:rsid w:val="006F3E94"/>
    <w:rsid w:val="006F3F01"/>
    <w:rsid w:val="006F40A9"/>
    <w:rsid w:val="006F4492"/>
    <w:rsid w:val="006F4566"/>
    <w:rsid w:val="006F4582"/>
    <w:rsid w:val="006F49B7"/>
    <w:rsid w:val="006F4ADB"/>
    <w:rsid w:val="006F54B1"/>
    <w:rsid w:val="006F55EB"/>
    <w:rsid w:val="006F5AF6"/>
    <w:rsid w:val="006F5DDB"/>
    <w:rsid w:val="006F6095"/>
    <w:rsid w:val="006F6224"/>
    <w:rsid w:val="006F639F"/>
    <w:rsid w:val="006F689A"/>
    <w:rsid w:val="006F6BD4"/>
    <w:rsid w:val="006F6DAC"/>
    <w:rsid w:val="006F750C"/>
    <w:rsid w:val="00700048"/>
    <w:rsid w:val="0070019E"/>
    <w:rsid w:val="007001C8"/>
    <w:rsid w:val="007001CD"/>
    <w:rsid w:val="0070030A"/>
    <w:rsid w:val="00700344"/>
    <w:rsid w:val="00700382"/>
    <w:rsid w:val="00700D29"/>
    <w:rsid w:val="007011B9"/>
    <w:rsid w:val="00701887"/>
    <w:rsid w:val="007018B8"/>
    <w:rsid w:val="00701AA3"/>
    <w:rsid w:val="00701F20"/>
    <w:rsid w:val="00702437"/>
    <w:rsid w:val="007025AA"/>
    <w:rsid w:val="0070264A"/>
    <w:rsid w:val="007026F6"/>
    <w:rsid w:val="007028CB"/>
    <w:rsid w:val="00702E42"/>
    <w:rsid w:val="00702FA7"/>
    <w:rsid w:val="00703583"/>
    <w:rsid w:val="0070385B"/>
    <w:rsid w:val="00703AC9"/>
    <w:rsid w:val="00703C90"/>
    <w:rsid w:val="00703EE0"/>
    <w:rsid w:val="00704255"/>
    <w:rsid w:val="0070434E"/>
    <w:rsid w:val="00704609"/>
    <w:rsid w:val="00704E0A"/>
    <w:rsid w:val="00704F08"/>
    <w:rsid w:val="007050FE"/>
    <w:rsid w:val="00705ABE"/>
    <w:rsid w:val="00705D6F"/>
    <w:rsid w:val="00705EE0"/>
    <w:rsid w:val="007060EE"/>
    <w:rsid w:val="0070633B"/>
    <w:rsid w:val="0070639F"/>
    <w:rsid w:val="007066B8"/>
    <w:rsid w:val="00706B12"/>
    <w:rsid w:val="00706F90"/>
    <w:rsid w:val="00707036"/>
    <w:rsid w:val="0070B0B0"/>
    <w:rsid w:val="00710090"/>
    <w:rsid w:val="007109C6"/>
    <w:rsid w:val="0071139E"/>
    <w:rsid w:val="007114D4"/>
    <w:rsid w:val="00711750"/>
    <w:rsid w:val="007119CA"/>
    <w:rsid w:val="00711E44"/>
    <w:rsid w:val="007129E4"/>
    <w:rsid w:val="007130E0"/>
    <w:rsid w:val="0071340C"/>
    <w:rsid w:val="007137FC"/>
    <w:rsid w:val="00713CC8"/>
    <w:rsid w:val="00713D2A"/>
    <w:rsid w:val="007141A4"/>
    <w:rsid w:val="007142B6"/>
    <w:rsid w:val="00714C56"/>
    <w:rsid w:val="00715398"/>
    <w:rsid w:val="00715576"/>
    <w:rsid w:val="0071650D"/>
    <w:rsid w:val="00716E3C"/>
    <w:rsid w:val="007170B2"/>
    <w:rsid w:val="00717120"/>
    <w:rsid w:val="00717462"/>
    <w:rsid w:val="00717A34"/>
    <w:rsid w:val="00717A7E"/>
    <w:rsid w:val="007186AE"/>
    <w:rsid w:val="0071F519"/>
    <w:rsid w:val="00721D74"/>
    <w:rsid w:val="00721F7E"/>
    <w:rsid w:val="0072207D"/>
    <w:rsid w:val="007222EE"/>
    <w:rsid w:val="00722A93"/>
    <w:rsid w:val="00722B07"/>
    <w:rsid w:val="00722B15"/>
    <w:rsid w:val="00722B69"/>
    <w:rsid w:val="00722D22"/>
    <w:rsid w:val="00722EE9"/>
    <w:rsid w:val="007231AE"/>
    <w:rsid w:val="0072355B"/>
    <w:rsid w:val="007235F0"/>
    <w:rsid w:val="00723C52"/>
    <w:rsid w:val="00723D38"/>
    <w:rsid w:val="00723DA1"/>
    <w:rsid w:val="007240AE"/>
    <w:rsid w:val="007242D7"/>
    <w:rsid w:val="00724ABB"/>
    <w:rsid w:val="00725042"/>
    <w:rsid w:val="00725350"/>
    <w:rsid w:val="00725A52"/>
    <w:rsid w:val="00725A6F"/>
    <w:rsid w:val="00726032"/>
    <w:rsid w:val="007265F6"/>
    <w:rsid w:val="00726826"/>
    <w:rsid w:val="0072748E"/>
    <w:rsid w:val="00727705"/>
    <w:rsid w:val="0072771B"/>
    <w:rsid w:val="007278F2"/>
    <w:rsid w:val="00727C97"/>
    <w:rsid w:val="00727DD8"/>
    <w:rsid w:val="00730273"/>
    <w:rsid w:val="007307F4"/>
    <w:rsid w:val="0073082E"/>
    <w:rsid w:val="00730F90"/>
    <w:rsid w:val="007313A7"/>
    <w:rsid w:val="0073143D"/>
    <w:rsid w:val="0073184B"/>
    <w:rsid w:val="00731D3B"/>
    <w:rsid w:val="00732DAA"/>
    <w:rsid w:val="00732ECB"/>
    <w:rsid w:val="007332F1"/>
    <w:rsid w:val="007335F2"/>
    <w:rsid w:val="00733D71"/>
    <w:rsid w:val="00734000"/>
    <w:rsid w:val="0073420D"/>
    <w:rsid w:val="0073469D"/>
    <w:rsid w:val="007347FE"/>
    <w:rsid w:val="00734AE7"/>
    <w:rsid w:val="00734CB1"/>
    <w:rsid w:val="00735020"/>
    <w:rsid w:val="00735476"/>
    <w:rsid w:val="00735906"/>
    <w:rsid w:val="00736458"/>
    <w:rsid w:val="0073646C"/>
    <w:rsid w:val="007368FA"/>
    <w:rsid w:val="00736CEC"/>
    <w:rsid w:val="00736D16"/>
    <w:rsid w:val="007374E2"/>
    <w:rsid w:val="00737723"/>
    <w:rsid w:val="0073788B"/>
    <w:rsid w:val="00738572"/>
    <w:rsid w:val="0073FE6A"/>
    <w:rsid w:val="00740289"/>
    <w:rsid w:val="007405FA"/>
    <w:rsid w:val="0074069E"/>
    <w:rsid w:val="00740CFF"/>
    <w:rsid w:val="00740D96"/>
    <w:rsid w:val="007410A6"/>
    <w:rsid w:val="007411D8"/>
    <w:rsid w:val="0074125D"/>
    <w:rsid w:val="007412C1"/>
    <w:rsid w:val="00741959"/>
    <w:rsid w:val="0074226F"/>
    <w:rsid w:val="007428F0"/>
    <w:rsid w:val="00742A75"/>
    <w:rsid w:val="00742CB5"/>
    <w:rsid w:val="00742E40"/>
    <w:rsid w:val="0074310B"/>
    <w:rsid w:val="007433D8"/>
    <w:rsid w:val="007434E6"/>
    <w:rsid w:val="007435BA"/>
    <w:rsid w:val="007436D0"/>
    <w:rsid w:val="00743D4F"/>
    <w:rsid w:val="00743FF5"/>
    <w:rsid w:val="007445F7"/>
    <w:rsid w:val="0074476A"/>
    <w:rsid w:val="00745193"/>
    <w:rsid w:val="00745388"/>
    <w:rsid w:val="007457AF"/>
    <w:rsid w:val="007459EF"/>
    <w:rsid w:val="00745B08"/>
    <w:rsid w:val="00745BBC"/>
    <w:rsid w:val="00745E2F"/>
    <w:rsid w:val="00745EE6"/>
    <w:rsid w:val="0074666C"/>
    <w:rsid w:val="007468FA"/>
    <w:rsid w:val="00746E08"/>
    <w:rsid w:val="00747236"/>
    <w:rsid w:val="00747663"/>
    <w:rsid w:val="00747843"/>
    <w:rsid w:val="00747B54"/>
    <w:rsid w:val="007501B5"/>
    <w:rsid w:val="00750204"/>
    <w:rsid w:val="00750990"/>
    <w:rsid w:val="007509E5"/>
    <w:rsid w:val="00750B66"/>
    <w:rsid w:val="007517BB"/>
    <w:rsid w:val="0075199E"/>
    <w:rsid w:val="00751C51"/>
    <w:rsid w:val="00752090"/>
    <w:rsid w:val="007522A4"/>
    <w:rsid w:val="007522C3"/>
    <w:rsid w:val="007522CF"/>
    <w:rsid w:val="007522DE"/>
    <w:rsid w:val="00753382"/>
    <w:rsid w:val="007535C0"/>
    <w:rsid w:val="007537D7"/>
    <w:rsid w:val="00753C68"/>
    <w:rsid w:val="007544ED"/>
    <w:rsid w:val="00754559"/>
    <w:rsid w:val="0075493E"/>
    <w:rsid w:val="00754BC9"/>
    <w:rsid w:val="00754E91"/>
    <w:rsid w:val="00754EDF"/>
    <w:rsid w:val="0075545A"/>
    <w:rsid w:val="0075569C"/>
    <w:rsid w:val="00755E48"/>
    <w:rsid w:val="00756C3C"/>
    <w:rsid w:val="00757784"/>
    <w:rsid w:val="00757839"/>
    <w:rsid w:val="007579F1"/>
    <w:rsid w:val="00757A73"/>
    <w:rsid w:val="00757C79"/>
    <w:rsid w:val="00757E11"/>
    <w:rsid w:val="0075C38B"/>
    <w:rsid w:val="007600DB"/>
    <w:rsid w:val="00760604"/>
    <w:rsid w:val="00761138"/>
    <w:rsid w:val="00761BFF"/>
    <w:rsid w:val="00761CE4"/>
    <w:rsid w:val="0076202C"/>
    <w:rsid w:val="0076209C"/>
    <w:rsid w:val="00762159"/>
    <w:rsid w:val="007622FD"/>
    <w:rsid w:val="00762541"/>
    <w:rsid w:val="00762753"/>
    <w:rsid w:val="00762AD9"/>
    <w:rsid w:val="00762B69"/>
    <w:rsid w:val="00762F47"/>
    <w:rsid w:val="00763091"/>
    <w:rsid w:val="00763282"/>
    <w:rsid w:val="007632DC"/>
    <w:rsid w:val="00763593"/>
    <w:rsid w:val="007637E0"/>
    <w:rsid w:val="00763816"/>
    <w:rsid w:val="0076384C"/>
    <w:rsid w:val="00763A08"/>
    <w:rsid w:val="00763B9D"/>
    <w:rsid w:val="00763C49"/>
    <w:rsid w:val="00763F8A"/>
    <w:rsid w:val="00764439"/>
    <w:rsid w:val="00764C23"/>
    <w:rsid w:val="00764E35"/>
    <w:rsid w:val="007652A6"/>
    <w:rsid w:val="00765345"/>
    <w:rsid w:val="007656A0"/>
    <w:rsid w:val="0076586A"/>
    <w:rsid w:val="007658DF"/>
    <w:rsid w:val="00765A9C"/>
    <w:rsid w:val="00765DED"/>
    <w:rsid w:val="0076630D"/>
    <w:rsid w:val="00766A53"/>
    <w:rsid w:val="007674DC"/>
    <w:rsid w:val="007676E8"/>
    <w:rsid w:val="00767C01"/>
    <w:rsid w:val="007700C5"/>
    <w:rsid w:val="007701EE"/>
    <w:rsid w:val="007702B1"/>
    <w:rsid w:val="00770375"/>
    <w:rsid w:val="0077079D"/>
    <w:rsid w:val="007713CA"/>
    <w:rsid w:val="0077178B"/>
    <w:rsid w:val="00771841"/>
    <w:rsid w:val="0077185B"/>
    <w:rsid w:val="00771B24"/>
    <w:rsid w:val="00771BE4"/>
    <w:rsid w:val="007722C7"/>
    <w:rsid w:val="007723B8"/>
    <w:rsid w:val="00772490"/>
    <w:rsid w:val="00772531"/>
    <w:rsid w:val="0077295D"/>
    <w:rsid w:val="00772D89"/>
    <w:rsid w:val="00772E17"/>
    <w:rsid w:val="00772E61"/>
    <w:rsid w:val="00773BB6"/>
    <w:rsid w:val="00774706"/>
    <w:rsid w:val="0077479B"/>
    <w:rsid w:val="00774827"/>
    <w:rsid w:val="007748AC"/>
    <w:rsid w:val="007749D0"/>
    <w:rsid w:val="00774D5F"/>
    <w:rsid w:val="00775472"/>
    <w:rsid w:val="00775737"/>
    <w:rsid w:val="00775C3D"/>
    <w:rsid w:val="00775CD3"/>
    <w:rsid w:val="00775D68"/>
    <w:rsid w:val="00775DB4"/>
    <w:rsid w:val="0077617D"/>
    <w:rsid w:val="00776198"/>
    <w:rsid w:val="0077670B"/>
    <w:rsid w:val="0077677C"/>
    <w:rsid w:val="00776B22"/>
    <w:rsid w:val="00776E10"/>
    <w:rsid w:val="007777CE"/>
    <w:rsid w:val="00777874"/>
    <w:rsid w:val="007779D8"/>
    <w:rsid w:val="00777AB6"/>
    <w:rsid w:val="00777D02"/>
    <w:rsid w:val="00777D28"/>
    <w:rsid w:val="0077DE9E"/>
    <w:rsid w:val="0077F896"/>
    <w:rsid w:val="00780876"/>
    <w:rsid w:val="00780FB3"/>
    <w:rsid w:val="0078121A"/>
    <w:rsid w:val="00781510"/>
    <w:rsid w:val="00781869"/>
    <w:rsid w:val="00781AF1"/>
    <w:rsid w:val="00781B2F"/>
    <w:rsid w:val="00781D27"/>
    <w:rsid w:val="00781E24"/>
    <w:rsid w:val="00781F95"/>
    <w:rsid w:val="00782094"/>
    <w:rsid w:val="0078299C"/>
    <w:rsid w:val="007829DD"/>
    <w:rsid w:val="00782D13"/>
    <w:rsid w:val="0078305D"/>
    <w:rsid w:val="00783148"/>
    <w:rsid w:val="00783290"/>
    <w:rsid w:val="00783296"/>
    <w:rsid w:val="0078364B"/>
    <w:rsid w:val="00783931"/>
    <w:rsid w:val="00783D47"/>
    <w:rsid w:val="00783F3A"/>
    <w:rsid w:val="00784149"/>
    <w:rsid w:val="00784A76"/>
    <w:rsid w:val="00784B87"/>
    <w:rsid w:val="007856F4"/>
    <w:rsid w:val="00785C10"/>
    <w:rsid w:val="00786083"/>
    <w:rsid w:val="00786187"/>
    <w:rsid w:val="00786232"/>
    <w:rsid w:val="007867F9"/>
    <w:rsid w:val="00786F91"/>
    <w:rsid w:val="0078724B"/>
    <w:rsid w:val="00787516"/>
    <w:rsid w:val="00787576"/>
    <w:rsid w:val="0078783A"/>
    <w:rsid w:val="007879DF"/>
    <w:rsid w:val="00787B82"/>
    <w:rsid w:val="00787C7D"/>
    <w:rsid w:val="00787D62"/>
    <w:rsid w:val="00790337"/>
    <w:rsid w:val="00790508"/>
    <w:rsid w:val="00790836"/>
    <w:rsid w:val="00790B37"/>
    <w:rsid w:val="007920BB"/>
    <w:rsid w:val="007923D3"/>
    <w:rsid w:val="00792466"/>
    <w:rsid w:val="00792B3F"/>
    <w:rsid w:val="007932A7"/>
    <w:rsid w:val="007934C0"/>
    <w:rsid w:val="00793F5D"/>
    <w:rsid w:val="007940EC"/>
    <w:rsid w:val="00794396"/>
    <w:rsid w:val="007943E5"/>
    <w:rsid w:val="00794965"/>
    <w:rsid w:val="00794BA5"/>
    <w:rsid w:val="00795184"/>
    <w:rsid w:val="00795449"/>
    <w:rsid w:val="0079547D"/>
    <w:rsid w:val="0079599D"/>
    <w:rsid w:val="007959B1"/>
    <w:rsid w:val="00795BBC"/>
    <w:rsid w:val="007964AF"/>
    <w:rsid w:val="00796500"/>
    <w:rsid w:val="007966EB"/>
    <w:rsid w:val="00796835"/>
    <w:rsid w:val="00796904"/>
    <w:rsid w:val="0079691F"/>
    <w:rsid w:val="007969D2"/>
    <w:rsid w:val="0079725D"/>
    <w:rsid w:val="007973D3"/>
    <w:rsid w:val="007976A6"/>
    <w:rsid w:val="0079777C"/>
    <w:rsid w:val="00797FAC"/>
    <w:rsid w:val="007A0153"/>
    <w:rsid w:val="007A0430"/>
    <w:rsid w:val="007A058D"/>
    <w:rsid w:val="007A05BF"/>
    <w:rsid w:val="007A0F96"/>
    <w:rsid w:val="007A1149"/>
    <w:rsid w:val="007A11B5"/>
    <w:rsid w:val="007A1597"/>
    <w:rsid w:val="007A1691"/>
    <w:rsid w:val="007A1984"/>
    <w:rsid w:val="007A19A3"/>
    <w:rsid w:val="007A1C44"/>
    <w:rsid w:val="007A1CA0"/>
    <w:rsid w:val="007A1D63"/>
    <w:rsid w:val="007A251A"/>
    <w:rsid w:val="007A29B4"/>
    <w:rsid w:val="007A2D24"/>
    <w:rsid w:val="007A306B"/>
    <w:rsid w:val="007A404C"/>
    <w:rsid w:val="007A408F"/>
    <w:rsid w:val="007A40D6"/>
    <w:rsid w:val="007A4212"/>
    <w:rsid w:val="007A42FF"/>
    <w:rsid w:val="007A45A1"/>
    <w:rsid w:val="007A469E"/>
    <w:rsid w:val="007A46C2"/>
    <w:rsid w:val="007A5071"/>
    <w:rsid w:val="007A5075"/>
    <w:rsid w:val="007A55E2"/>
    <w:rsid w:val="007A59A5"/>
    <w:rsid w:val="007A5CA0"/>
    <w:rsid w:val="007A5DA9"/>
    <w:rsid w:val="007A60E9"/>
    <w:rsid w:val="007A62E4"/>
    <w:rsid w:val="007A68D6"/>
    <w:rsid w:val="007A6A61"/>
    <w:rsid w:val="007A6AFC"/>
    <w:rsid w:val="007A724D"/>
    <w:rsid w:val="007A7389"/>
    <w:rsid w:val="007A73B0"/>
    <w:rsid w:val="007A8521"/>
    <w:rsid w:val="007B0B4C"/>
    <w:rsid w:val="007B1488"/>
    <w:rsid w:val="007B1770"/>
    <w:rsid w:val="007B24F4"/>
    <w:rsid w:val="007B25F0"/>
    <w:rsid w:val="007B2749"/>
    <w:rsid w:val="007B2D78"/>
    <w:rsid w:val="007B2F13"/>
    <w:rsid w:val="007B2F44"/>
    <w:rsid w:val="007B2FF2"/>
    <w:rsid w:val="007B33F8"/>
    <w:rsid w:val="007B348C"/>
    <w:rsid w:val="007B3838"/>
    <w:rsid w:val="007B3A6E"/>
    <w:rsid w:val="007B4128"/>
    <w:rsid w:val="007B4630"/>
    <w:rsid w:val="007B51AA"/>
    <w:rsid w:val="007B566F"/>
    <w:rsid w:val="007B5945"/>
    <w:rsid w:val="007B5CB0"/>
    <w:rsid w:val="007B5E9C"/>
    <w:rsid w:val="007B62E6"/>
    <w:rsid w:val="007B671E"/>
    <w:rsid w:val="007B6FB2"/>
    <w:rsid w:val="007B7123"/>
    <w:rsid w:val="007B7ABE"/>
    <w:rsid w:val="007B7C95"/>
    <w:rsid w:val="007BE0AA"/>
    <w:rsid w:val="007C0173"/>
    <w:rsid w:val="007C01BD"/>
    <w:rsid w:val="007C166C"/>
    <w:rsid w:val="007C294D"/>
    <w:rsid w:val="007C2BC5"/>
    <w:rsid w:val="007C3501"/>
    <w:rsid w:val="007C381A"/>
    <w:rsid w:val="007C3BDA"/>
    <w:rsid w:val="007C3D27"/>
    <w:rsid w:val="007C3EC9"/>
    <w:rsid w:val="007C40C9"/>
    <w:rsid w:val="007C41A7"/>
    <w:rsid w:val="007C44B7"/>
    <w:rsid w:val="007C44F2"/>
    <w:rsid w:val="007C46E2"/>
    <w:rsid w:val="007C4853"/>
    <w:rsid w:val="007C48AE"/>
    <w:rsid w:val="007C4C2E"/>
    <w:rsid w:val="007C4C34"/>
    <w:rsid w:val="007C4DEE"/>
    <w:rsid w:val="007C5921"/>
    <w:rsid w:val="007C5A4D"/>
    <w:rsid w:val="007C5BD3"/>
    <w:rsid w:val="007C5FD7"/>
    <w:rsid w:val="007C6563"/>
    <w:rsid w:val="007C65B7"/>
    <w:rsid w:val="007C6635"/>
    <w:rsid w:val="007C707F"/>
    <w:rsid w:val="007C7201"/>
    <w:rsid w:val="007C727B"/>
    <w:rsid w:val="007C73E7"/>
    <w:rsid w:val="007C76A0"/>
    <w:rsid w:val="007C76FE"/>
    <w:rsid w:val="007C7C3F"/>
    <w:rsid w:val="007C7C75"/>
    <w:rsid w:val="007C7F59"/>
    <w:rsid w:val="007C7FD7"/>
    <w:rsid w:val="007D0AFE"/>
    <w:rsid w:val="007D0F9C"/>
    <w:rsid w:val="007D1BDC"/>
    <w:rsid w:val="007D20EB"/>
    <w:rsid w:val="007D231B"/>
    <w:rsid w:val="007D250C"/>
    <w:rsid w:val="007D279E"/>
    <w:rsid w:val="007D2DE1"/>
    <w:rsid w:val="007D3525"/>
    <w:rsid w:val="007D398D"/>
    <w:rsid w:val="007D3A29"/>
    <w:rsid w:val="007D3B46"/>
    <w:rsid w:val="007D3C2A"/>
    <w:rsid w:val="007D415D"/>
    <w:rsid w:val="007D442F"/>
    <w:rsid w:val="007D4481"/>
    <w:rsid w:val="007D4589"/>
    <w:rsid w:val="007D473A"/>
    <w:rsid w:val="007D4830"/>
    <w:rsid w:val="007D489D"/>
    <w:rsid w:val="007D4C6D"/>
    <w:rsid w:val="007D4CED"/>
    <w:rsid w:val="007D50B0"/>
    <w:rsid w:val="007D512D"/>
    <w:rsid w:val="007D5880"/>
    <w:rsid w:val="007D5EF9"/>
    <w:rsid w:val="007D5F50"/>
    <w:rsid w:val="007D609F"/>
    <w:rsid w:val="007D6191"/>
    <w:rsid w:val="007D6477"/>
    <w:rsid w:val="007D6FAE"/>
    <w:rsid w:val="007D75D2"/>
    <w:rsid w:val="007D78DB"/>
    <w:rsid w:val="007D7DEA"/>
    <w:rsid w:val="007E01B2"/>
    <w:rsid w:val="007E0230"/>
    <w:rsid w:val="007E0580"/>
    <w:rsid w:val="007E083F"/>
    <w:rsid w:val="007E0CD3"/>
    <w:rsid w:val="007E0E4D"/>
    <w:rsid w:val="007E0E86"/>
    <w:rsid w:val="007E14D7"/>
    <w:rsid w:val="007E1940"/>
    <w:rsid w:val="007E194B"/>
    <w:rsid w:val="007E1D51"/>
    <w:rsid w:val="007E1F53"/>
    <w:rsid w:val="007E2070"/>
    <w:rsid w:val="007E21B7"/>
    <w:rsid w:val="007E22AD"/>
    <w:rsid w:val="007E2329"/>
    <w:rsid w:val="007E271D"/>
    <w:rsid w:val="007E2E44"/>
    <w:rsid w:val="007E3239"/>
    <w:rsid w:val="007E3716"/>
    <w:rsid w:val="007E3C05"/>
    <w:rsid w:val="007E3C88"/>
    <w:rsid w:val="007E3EF8"/>
    <w:rsid w:val="007E3FDC"/>
    <w:rsid w:val="007E43B8"/>
    <w:rsid w:val="007E45F8"/>
    <w:rsid w:val="007E4837"/>
    <w:rsid w:val="007E4E81"/>
    <w:rsid w:val="007E51E6"/>
    <w:rsid w:val="007E51FC"/>
    <w:rsid w:val="007E5248"/>
    <w:rsid w:val="007E537A"/>
    <w:rsid w:val="007E56AA"/>
    <w:rsid w:val="007E5710"/>
    <w:rsid w:val="007E5FD4"/>
    <w:rsid w:val="007E6355"/>
    <w:rsid w:val="007E65CB"/>
    <w:rsid w:val="007E6A37"/>
    <w:rsid w:val="007E6C46"/>
    <w:rsid w:val="007E6D51"/>
    <w:rsid w:val="007E75B7"/>
    <w:rsid w:val="007E799D"/>
    <w:rsid w:val="007E7B8C"/>
    <w:rsid w:val="007E7BA9"/>
    <w:rsid w:val="007E7C6D"/>
    <w:rsid w:val="007E7D3B"/>
    <w:rsid w:val="007E7E73"/>
    <w:rsid w:val="007E7FC1"/>
    <w:rsid w:val="007EDB0C"/>
    <w:rsid w:val="007F0524"/>
    <w:rsid w:val="007F0580"/>
    <w:rsid w:val="007F06AF"/>
    <w:rsid w:val="007F18A8"/>
    <w:rsid w:val="007F1A1F"/>
    <w:rsid w:val="007F1C03"/>
    <w:rsid w:val="007F2A6C"/>
    <w:rsid w:val="007F2AD7"/>
    <w:rsid w:val="007F2EE6"/>
    <w:rsid w:val="007F3ED4"/>
    <w:rsid w:val="007F427C"/>
    <w:rsid w:val="007F4B8B"/>
    <w:rsid w:val="007F4FDE"/>
    <w:rsid w:val="007F5135"/>
    <w:rsid w:val="007F5477"/>
    <w:rsid w:val="007F5816"/>
    <w:rsid w:val="007F59CE"/>
    <w:rsid w:val="007F5A3C"/>
    <w:rsid w:val="007F5B35"/>
    <w:rsid w:val="007F5CC5"/>
    <w:rsid w:val="007F6401"/>
    <w:rsid w:val="007F6935"/>
    <w:rsid w:val="007F6ABB"/>
    <w:rsid w:val="007F6C07"/>
    <w:rsid w:val="007F6CB2"/>
    <w:rsid w:val="007F76AE"/>
    <w:rsid w:val="007F7E35"/>
    <w:rsid w:val="007F7F72"/>
    <w:rsid w:val="008006F8"/>
    <w:rsid w:val="00800C41"/>
    <w:rsid w:val="00800C47"/>
    <w:rsid w:val="00801579"/>
    <w:rsid w:val="008016C0"/>
    <w:rsid w:val="008018B5"/>
    <w:rsid w:val="00801EC8"/>
    <w:rsid w:val="00801EF9"/>
    <w:rsid w:val="0080235D"/>
    <w:rsid w:val="008023A9"/>
    <w:rsid w:val="00802439"/>
    <w:rsid w:val="0080275E"/>
    <w:rsid w:val="00802A1B"/>
    <w:rsid w:val="00803619"/>
    <w:rsid w:val="00803B84"/>
    <w:rsid w:val="00803E93"/>
    <w:rsid w:val="0080435C"/>
    <w:rsid w:val="0080444C"/>
    <w:rsid w:val="008047A6"/>
    <w:rsid w:val="00804B77"/>
    <w:rsid w:val="00805470"/>
    <w:rsid w:val="0080589E"/>
    <w:rsid w:val="008065FF"/>
    <w:rsid w:val="008066A7"/>
    <w:rsid w:val="00806761"/>
    <w:rsid w:val="00806877"/>
    <w:rsid w:val="00806A1C"/>
    <w:rsid w:val="00806E02"/>
    <w:rsid w:val="0080713F"/>
    <w:rsid w:val="00807507"/>
    <w:rsid w:val="0080752E"/>
    <w:rsid w:val="00807666"/>
    <w:rsid w:val="0081017A"/>
    <w:rsid w:val="008106C8"/>
    <w:rsid w:val="00810B53"/>
    <w:rsid w:val="0081161C"/>
    <w:rsid w:val="00811D24"/>
    <w:rsid w:val="00811EC2"/>
    <w:rsid w:val="008122A5"/>
    <w:rsid w:val="00812596"/>
    <w:rsid w:val="00813018"/>
    <w:rsid w:val="0081314E"/>
    <w:rsid w:val="0081343A"/>
    <w:rsid w:val="00813987"/>
    <w:rsid w:val="00813ADE"/>
    <w:rsid w:val="00813C70"/>
    <w:rsid w:val="00813D29"/>
    <w:rsid w:val="00813D83"/>
    <w:rsid w:val="008141FA"/>
    <w:rsid w:val="0081437C"/>
    <w:rsid w:val="008146FF"/>
    <w:rsid w:val="00814920"/>
    <w:rsid w:val="00814FC2"/>
    <w:rsid w:val="0081502A"/>
    <w:rsid w:val="0081571D"/>
    <w:rsid w:val="00816332"/>
    <w:rsid w:val="0081633B"/>
    <w:rsid w:val="008163E9"/>
    <w:rsid w:val="00816415"/>
    <w:rsid w:val="00816693"/>
    <w:rsid w:val="0081683A"/>
    <w:rsid w:val="00816EFD"/>
    <w:rsid w:val="00817246"/>
    <w:rsid w:val="008172C9"/>
    <w:rsid w:val="00817720"/>
    <w:rsid w:val="00817D5B"/>
    <w:rsid w:val="00817D64"/>
    <w:rsid w:val="0081CE44"/>
    <w:rsid w:val="0081D92E"/>
    <w:rsid w:val="0082033B"/>
    <w:rsid w:val="00820F22"/>
    <w:rsid w:val="0082160A"/>
    <w:rsid w:val="008217CF"/>
    <w:rsid w:val="00821AFD"/>
    <w:rsid w:val="00821B03"/>
    <w:rsid w:val="0082208B"/>
    <w:rsid w:val="0082247B"/>
    <w:rsid w:val="00822D65"/>
    <w:rsid w:val="00822FF7"/>
    <w:rsid w:val="00823028"/>
    <w:rsid w:val="00823059"/>
    <w:rsid w:val="00823372"/>
    <w:rsid w:val="00823A6E"/>
    <w:rsid w:val="00824A50"/>
    <w:rsid w:val="008250CF"/>
    <w:rsid w:val="00825F53"/>
    <w:rsid w:val="008262D2"/>
    <w:rsid w:val="0082662F"/>
    <w:rsid w:val="00826C02"/>
    <w:rsid w:val="008272C6"/>
    <w:rsid w:val="008272F3"/>
    <w:rsid w:val="00827379"/>
    <w:rsid w:val="00827763"/>
    <w:rsid w:val="008279BC"/>
    <w:rsid w:val="00827DC1"/>
    <w:rsid w:val="00827DCC"/>
    <w:rsid w:val="0082B4E7"/>
    <w:rsid w:val="0083008C"/>
    <w:rsid w:val="00830119"/>
    <w:rsid w:val="00830250"/>
    <w:rsid w:val="008303FB"/>
    <w:rsid w:val="00830D4D"/>
    <w:rsid w:val="00830DD4"/>
    <w:rsid w:val="00830F56"/>
    <w:rsid w:val="00830FA1"/>
    <w:rsid w:val="008310EE"/>
    <w:rsid w:val="00831545"/>
    <w:rsid w:val="00831964"/>
    <w:rsid w:val="00831B81"/>
    <w:rsid w:val="00831F2F"/>
    <w:rsid w:val="0083221D"/>
    <w:rsid w:val="00832702"/>
    <w:rsid w:val="00832F45"/>
    <w:rsid w:val="00833E30"/>
    <w:rsid w:val="00833E5A"/>
    <w:rsid w:val="00834000"/>
    <w:rsid w:val="008340B4"/>
    <w:rsid w:val="008340F1"/>
    <w:rsid w:val="008343CA"/>
    <w:rsid w:val="00835128"/>
    <w:rsid w:val="0083539C"/>
    <w:rsid w:val="008356F0"/>
    <w:rsid w:val="0083589D"/>
    <w:rsid w:val="008359DE"/>
    <w:rsid w:val="00835D64"/>
    <w:rsid w:val="00836284"/>
    <w:rsid w:val="00836318"/>
    <w:rsid w:val="008365E5"/>
    <w:rsid w:val="00836B85"/>
    <w:rsid w:val="00836F6C"/>
    <w:rsid w:val="00837D8F"/>
    <w:rsid w:val="00839C57"/>
    <w:rsid w:val="00840019"/>
    <w:rsid w:val="008404FF"/>
    <w:rsid w:val="00840602"/>
    <w:rsid w:val="00840A32"/>
    <w:rsid w:val="008415BB"/>
    <w:rsid w:val="00841600"/>
    <w:rsid w:val="0084175D"/>
    <w:rsid w:val="00841816"/>
    <w:rsid w:val="00841983"/>
    <w:rsid w:val="00841EF9"/>
    <w:rsid w:val="008424E7"/>
    <w:rsid w:val="00843100"/>
    <w:rsid w:val="008431BB"/>
    <w:rsid w:val="008433BC"/>
    <w:rsid w:val="008433DC"/>
    <w:rsid w:val="008434A2"/>
    <w:rsid w:val="00843992"/>
    <w:rsid w:val="00843D0A"/>
    <w:rsid w:val="008441AA"/>
    <w:rsid w:val="0084442D"/>
    <w:rsid w:val="00844FA8"/>
    <w:rsid w:val="00845617"/>
    <w:rsid w:val="0084571D"/>
    <w:rsid w:val="00845C09"/>
    <w:rsid w:val="00845EBE"/>
    <w:rsid w:val="00845ECB"/>
    <w:rsid w:val="00846729"/>
    <w:rsid w:val="00846BF6"/>
    <w:rsid w:val="00846E41"/>
    <w:rsid w:val="00846F00"/>
    <w:rsid w:val="00847386"/>
    <w:rsid w:val="00847412"/>
    <w:rsid w:val="008475AA"/>
    <w:rsid w:val="0085016E"/>
    <w:rsid w:val="00850319"/>
    <w:rsid w:val="00850B0B"/>
    <w:rsid w:val="00850D15"/>
    <w:rsid w:val="00850F18"/>
    <w:rsid w:val="0085126F"/>
    <w:rsid w:val="0085129C"/>
    <w:rsid w:val="008515C2"/>
    <w:rsid w:val="00851832"/>
    <w:rsid w:val="00851B57"/>
    <w:rsid w:val="008520CB"/>
    <w:rsid w:val="008524BD"/>
    <w:rsid w:val="008527BD"/>
    <w:rsid w:val="00852CA1"/>
    <w:rsid w:val="0085307C"/>
    <w:rsid w:val="008531C3"/>
    <w:rsid w:val="00853D59"/>
    <w:rsid w:val="00853E9D"/>
    <w:rsid w:val="00853F62"/>
    <w:rsid w:val="008541FC"/>
    <w:rsid w:val="008542E3"/>
    <w:rsid w:val="0085436B"/>
    <w:rsid w:val="00854552"/>
    <w:rsid w:val="008545BD"/>
    <w:rsid w:val="00854A9C"/>
    <w:rsid w:val="00854DD3"/>
    <w:rsid w:val="00855255"/>
    <w:rsid w:val="00855908"/>
    <w:rsid w:val="00855E51"/>
    <w:rsid w:val="00856021"/>
    <w:rsid w:val="008561DF"/>
    <w:rsid w:val="00856388"/>
    <w:rsid w:val="008564A0"/>
    <w:rsid w:val="008568DE"/>
    <w:rsid w:val="00856EFE"/>
    <w:rsid w:val="008572F9"/>
    <w:rsid w:val="00857786"/>
    <w:rsid w:val="008577FD"/>
    <w:rsid w:val="00857B7E"/>
    <w:rsid w:val="00857CFB"/>
    <w:rsid w:val="00860332"/>
    <w:rsid w:val="00860871"/>
    <w:rsid w:val="00860BBD"/>
    <w:rsid w:val="00860C35"/>
    <w:rsid w:val="00860EA0"/>
    <w:rsid w:val="00861520"/>
    <w:rsid w:val="00861841"/>
    <w:rsid w:val="00861A6E"/>
    <w:rsid w:val="00861E3F"/>
    <w:rsid w:val="00861E8C"/>
    <w:rsid w:val="0086205A"/>
    <w:rsid w:val="008620A4"/>
    <w:rsid w:val="008623B0"/>
    <w:rsid w:val="008623D8"/>
    <w:rsid w:val="00862467"/>
    <w:rsid w:val="00862703"/>
    <w:rsid w:val="0086293E"/>
    <w:rsid w:val="00862D9F"/>
    <w:rsid w:val="008631F8"/>
    <w:rsid w:val="008635D2"/>
    <w:rsid w:val="00863AFE"/>
    <w:rsid w:val="00863D11"/>
    <w:rsid w:val="00863F85"/>
    <w:rsid w:val="00864112"/>
    <w:rsid w:val="0086421E"/>
    <w:rsid w:val="00864272"/>
    <w:rsid w:val="00864413"/>
    <w:rsid w:val="00864581"/>
    <w:rsid w:val="00864807"/>
    <w:rsid w:val="008650AB"/>
    <w:rsid w:val="00865224"/>
    <w:rsid w:val="00865470"/>
    <w:rsid w:val="008654A8"/>
    <w:rsid w:val="00865877"/>
    <w:rsid w:val="008658B7"/>
    <w:rsid w:val="00865AA4"/>
    <w:rsid w:val="00866405"/>
    <w:rsid w:val="00866569"/>
    <w:rsid w:val="0086673E"/>
    <w:rsid w:val="00866A05"/>
    <w:rsid w:val="00866B2F"/>
    <w:rsid w:val="00866B9D"/>
    <w:rsid w:val="00866C80"/>
    <w:rsid w:val="00866CD5"/>
    <w:rsid w:val="00866FA3"/>
    <w:rsid w:val="008670A4"/>
    <w:rsid w:val="0086719C"/>
    <w:rsid w:val="00867770"/>
    <w:rsid w:val="00870573"/>
    <w:rsid w:val="00870A17"/>
    <w:rsid w:val="00870ED0"/>
    <w:rsid w:val="00870F53"/>
    <w:rsid w:val="0087183F"/>
    <w:rsid w:val="00871B01"/>
    <w:rsid w:val="00871F27"/>
    <w:rsid w:val="0087237C"/>
    <w:rsid w:val="00872430"/>
    <w:rsid w:val="00872462"/>
    <w:rsid w:val="008724AC"/>
    <w:rsid w:val="008727BD"/>
    <w:rsid w:val="0087285A"/>
    <w:rsid w:val="0087294A"/>
    <w:rsid w:val="00872D5F"/>
    <w:rsid w:val="00872E3E"/>
    <w:rsid w:val="008732BA"/>
    <w:rsid w:val="0087362C"/>
    <w:rsid w:val="00874445"/>
    <w:rsid w:val="00874A20"/>
    <w:rsid w:val="00874A42"/>
    <w:rsid w:val="00874AF3"/>
    <w:rsid w:val="00874E63"/>
    <w:rsid w:val="008751DA"/>
    <w:rsid w:val="00875328"/>
    <w:rsid w:val="00875FBC"/>
    <w:rsid w:val="0087636E"/>
    <w:rsid w:val="008764E8"/>
    <w:rsid w:val="008766CF"/>
    <w:rsid w:val="008767CF"/>
    <w:rsid w:val="00876805"/>
    <w:rsid w:val="008769CD"/>
    <w:rsid w:val="00876F08"/>
    <w:rsid w:val="00876F1E"/>
    <w:rsid w:val="00876F47"/>
    <w:rsid w:val="00877197"/>
    <w:rsid w:val="00877392"/>
    <w:rsid w:val="00877C3D"/>
    <w:rsid w:val="008808A4"/>
    <w:rsid w:val="00880A5F"/>
    <w:rsid w:val="00880BD7"/>
    <w:rsid w:val="00880C3A"/>
    <w:rsid w:val="00880E8E"/>
    <w:rsid w:val="00880EB9"/>
    <w:rsid w:val="00880EEB"/>
    <w:rsid w:val="0088116B"/>
    <w:rsid w:val="008815BD"/>
    <w:rsid w:val="008817DF"/>
    <w:rsid w:val="00881C40"/>
    <w:rsid w:val="00881CE2"/>
    <w:rsid w:val="00882531"/>
    <w:rsid w:val="00882BA5"/>
    <w:rsid w:val="008832A9"/>
    <w:rsid w:val="008833A3"/>
    <w:rsid w:val="0088371E"/>
    <w:rsid w:val="0088383B"/>
    <w:rsid w:val="00884415"/>
    <w:rsid w:val="00884632"/>
    <w:rsid w:val="00884E69"/>
    <w:rsid w:val="00884E7F"/>
    <w:rsid w:val="0088508A"/>
    <w:rsid w:val="008853F0"/>
    <w:rsid w:val="00885445"/>
    <w:rsid w:val="008854E2"/>
    <w:rsid w:val="008857C4"/>
    <w:rsid w:val="00885B4E"/>
    <w:rsid w:val="00885CE8"/>
    <w:rsid w:val="0088669B"/>
    <w:rsid w:val="008869D9"/>
    <w:rsid w:val="00886AAF"/>
    <w:rsid w:val="00886B46"/>
    <w:rsid w:val="00886B89"/>
    <w:rsid w:val="00887484"/>
    <w:rsid w:val="00887D8D"/>
    <w:rsid w:val="0089027E"/>
    <w:rsid w:val="0089034E"/>
    <w:rsid w:val="00890E47"/>
    <w:rsid w:val="00891083"/>
    <w:rsid w:val="008912F3"/>
    <w:rsid w:val="0089136C"/>
    <w:rsid w:val="00891405"/>
    <w:rsid w:val="008915A1"/>
    <w:rsid w:val="008919E3"/>
    <w:rsid w:val="00891A4C"/>
    <w:rsid w:val="00891C5E"/>
    <w:rsid w:val="00891D72"/>
    <w:rsid w:val="00892613"/>
    <w:rsid w:val="00892731"/>
    <w:rsid w:val="008930D4"/>
    <w:rsid w:val="008932E0"/>
    <w:rsid w:val="008932E6"/>
    <w:rsid w:val="0089362C"/>
    <w:rsid w:val="008937E2"/>
    <w:rsid w:val="00893BD7"/>
    <w:rsid w:val="00893CE5"/>
    <w:rsid w:val="0089411A"/>
    <w:rsid w:val="00894308"/>
    <w:rsid w:val="008944E2"/>
    <w:rsid w:val="00894799"/>
    <w:rsid w:val="008949D2"/>
    <w:rsid w:val="00894E66"/>
    <w:rsid w:val="008952B2"/>
    <w:rsid w:val="0089562C"/>
    <w:rsid w:val="008957B0"/>
    <w:rsid w:val="0089588A"/>
    <w:rsid w:val="008959DB"/>
    <w:rsid w:val="008960D3"/>
    <w:rsid w:val="0089620E"/>
    <w:rsid w:val="00896A17"/>
    <w:rsid w:val="00896E97"/>
    <w:rsid w:val="008970DB"/>
    <w:rsid w:val="008978E4"/>
    <w:rsid w:val="0089799A"/>
    <w:rsid w:val="00897C2A"/>
    <w:rsid w:val="00897DC8"/>
    <w:rsid w:val="0089B9A1"/>
    <w:rsid w:val="0089F897"/>
    <w:rsid w:val="008A0087"/>
    <w:rsid w:val="008A0106"/>
    <w:rsid w:val="008A0341"/>
    <w:rsid w:val="008A05AA"/>
    <w:rsid w:val="008A0B43"/>
    <w:rsid w:val="008A0B78"/>
    <w:rsid w:val="008A1055"/>
    <w:rsid w:val="008A11AE"/>
    <w:rsid w:val="008A1E8F"/>
    <w:rsid w:val="008A2105"/>
    <w:rsid w:val="008A260C"/>
    <w:rsid w:val="008A310D"/>
    <w:rsid w:val="008A3304"/>
    <w:rsid w:val="008A3F85"/>
    <w:rsid w:val="008A41CF"/>
    <w:rsid w:val="008A4593"/>
    <w:rsid w:val="008A483E"/>
    <w:rsid w:val="008A4C83"/>
    <w:rsid w:val="008A58A9"/>
    <w:rsid w:val="008A5A9E"/>
    <w:rsid w:val="008A5FF2"/>
    <w:rsid w:val="008A64B5"/>
    <w:rsid w:val="008A64C3"/>
    <w:rsid w:val="008A68D8"/>
    <w:rsid w:val="008A6FAE"/>
    <w:rsid w:val="008A720A"/>
    <w:rsid w:val="008A720F"/>
    <w:rsid w:val="008A7839"/>
    <w:rsid w:val="008A7927"/>
    <w:rsid w:val="008A7CB9"/>
    <w:rsid w:val="008A7CD5"/>
    <w:rsid w:val="008A8C36"/>
    <w:rsid w:val="008AFEE5"/>
    <w:rsid w:val="008B014D"/>
    <w:rsid w:val="008B0742"/>
    <w:rsid w:val="008B07BA"/>
    <w:rsid w:val="008B0EF7"/>
    <w:rsid w:val="008B13BF"/>
    <w:rsid w:val="008B1573"/>
    <w:rsid w:val="008B198D"/>
    <w:rsid w:val="008B1AB1"/>
    <w:rsid w:val="008B20EC"/>
    <w:rsid w:val="008B274D"/>
    <w:rsid w:val="008B2DF8"/>
    <w:rsid w:val="008B34A6"/>
    <w:rsid w:val="008B3521"/>
    <w:rsid w:val="008B371D"/>
    <w:rsid w:val="008B3D54"/>
    <w:rsid w:val="008B3D5A"/>
    <w:rsid w:val="008B4A4E"/>
    <w:rsid w:val="008B4A91"/>
    <w:rsid w:val="008B4CD3"/>
    <w:rsid w:val="008B50F4"/>
    <w:rsid w:val="008B5329"/>
    <w:rsid w:val="008B5369"/>
    <w:rsid w:val="008B5DCA"/>
    <w:rsid w:val="008B6308"/>
    <w:rsid w:val="008B63E2"/>
    <w:rsid w:val="008B64BA"/>
    <w:rsid w:val="008B667A"/>
    <w:rsid w:val="008B6834"/>
    <w:rsid w:val="008B6844"/>
    <w:rsid w:val="008B6A15"/>
    <w:rsid w:val="008B6E70"/>
    <w:rsid w:val="008B6F1B"/>
    <w:rsid w:val="008B7043"/>
    <w:rsid w:val="008B7969"/>
    <w:rsid w:val="008B7BDA"/>
    <w:rsid w:val="008B7CF5"/>
    <w:rsid w:val="008B7D45"/>
    <w:rsid w:val="008B7D9E"/>
    <w:rsid w:val="008C0188"/>
    <w:rsid w:val="008C041D"/>
    <w:rsid w:val="008C0514"/>
    <w:rsid w:val="008C071D"/>
    <w:rsid w:val="008C0B2B"/>
    <w:rsid w:val="008C0BE7"/>
    <w:rsid w:val="008C0CD7"/>
    <w:rsid w:val="008C0EB2"/>
    <w:rsid w:val="008C1058"/>
    <w:rsid w:val="008C145D"/>
    <w:rsid w:val="008C14AD"/>
    <w:rsid w:val="008C18BC"/>
    <w:rsid w:val="008C1C51"/>
    <w:rsid w:val="008C1E5A"/>
    <w:rsid w:val="008C1E99"/>
    <w:rsid w:val="008C20F8"/>
    <w:rsid w:val="008C2536"/>
    <w:rsid w:val="008C25B5"/>
    <w:rsid w:val="008C2685"/>
    <w:rsid w:val="008C29AB"/>
    <w:rsid w:val="008C2D3A"/>
    <w:rsid w:val="008C2E55"/>
    <w:rsid w:val="008C2F73"/>
    <w:rsid w:val="008C3036"/>
    <w:rsid w:val="008C3080"/>
    <w:rsid w:val="008C30CC"/>
    <w:rsid w:val="008C30FD"/>
    <w:rsid w:val="008C337F"/>
    <w:rsid w:val="008C3A07"/>
    <w:rsid w:val="008C40A8"/>
    <w:rsid w:val="008C5367"/>
    <w:rsid w:val="008C5D45"/>
    <w:rsid w:val="008C5E77"/>
    <w:rsid w:val="008C5E98"/>
    <w:rsid w:val="008C6169"/>
    <w:rsid w:val="008C667D"/>
    <w:rsid w:val="008C7060"/>
    <w:rsid w:val="008C70E5"/>
    <w:rsid w:val="008C72D5"/>
    <w:rsid w:val="008C7522"/>
    <w:rsid w:val="008C7C36"/>
    <w:rsid w:val="008C7C7A"/>
    <w:rsid w:val="008D07F5"/>
    <w:rsid w:val="008D09A8"/>
    <w:rsid w:val="008D09BA"/>
    <w:rsid w:val="008D0A22"/>
    <w:rsid w:val="008D0A78"/>
    <w:rsid w:val="008D13A7"/>
    <w:rsid w:val="008D15B6"/>
    <w:rsid w:val="008D16AD"/>
    <w:rsid w:val="008D18DD"/>
    <w:rsid w:val="008D19E4"/>
    <w:rsid w:val="008D1EE6"/>
    <w:rsid w:val="008D1F20"/>
    <w:rsid w:val="008D2393"/>
    <w:rsid w:val="008D2646"/>
    <w:rsid w:val="008D2CCE"/>
    <w:rsid w:val="008D2EDC"/>
    <w:rsid w:val="008D2FA6"/>
    <w:rsid w:val="008D2FF4"/>
    <w:rsid w:val="008D3068"/>
    <w:rsid w:val="008D3259"/>
    <w:rsid w:val="008D33FF"/>
    <w:rsid w:val="008D41D4"/>
    <w:rsid w:val="008D436B"/>
    <w:rsid w:val="008D468A"/>
    <w:rsid w:val="008D46B7"/>
    <w:rsid w:val="008D46E4"/>
    <w:rsid w:val="008D47C0"/>
    <w:rsid w:val="008D48A7"/>
    <w:rsid w:val="008D4E76"/>
    <w:rsid w:val="008D5391"/>
    <w:rsid w:val="008D595B"/>
    <w:rsid w:val="008D5A61"/>
    <w:rsid w:val="008D627B"/>
    <w:rsid w:val="008D62C6"/>
    <w:rsid w:val="008D6644"/>
    <w:rsid w:val="008D683D"/>
    <w:rsid w:val="008D6927"/>
    <w:rsid w:val="008D6EBC"/>
    <w:rsid w:val="008D76AD"/>
    <w:rsid w:val="008D7C67"/>
    <w:rsid w:val="008E0089"/>
    <w:rsid w:val="008E088A"/>
    <w:rsid w:val="008E09B3"/>
    <w:rsid w:val="008E0B6F"/>
    <w:rsid w:val="008E1107"/>
    <w:rsid w:val="008E1431"/>
    <w:rsid w:val="008E18E5"/>
    <w:rsid w:val="008E1F3F"/>
    <w:rsid w:val="008E1F69"/>
    <w:rsid w:val="008E2272"/>
    <w:rsid w:val="008E27C3"/>
    <w:rsid w:val="008E29AA"/>
    <w:rsid w:val="008E2D5E"/>
    <w:rsid w:val="008E3104"/>
    <w:rsid w:val="008E3390"/>
    <w:rsid w:val="008E3439"/>
    <w:rsid w:val="008E405B"/>
    <w:rsid w:val="008E4272"/>
    <w:rsid w:val="008E4394"/>
    <w:rsid w:val="008E4BD5"/>
    <w:rsid w:val="008E4CF7"/>
    <w:rsid w:val="008E4F7F"/>
    <w:rsid w:val="008E58E0"/>
    <w:rsid w:val="008E5AC5"/>
    <w:rsid w:val="008E5D5B"/>
    <w:rsid w:val="008E5F51"/>
    <w:rsid w:val="008E60BC"/>
    <w:rsid w:val="008E61CE"/>
    <w:rsid w:val="008E6202"/>
    <w:rsid w:val="008E62B4"/>
    <w:rsid w:val="008E62E5"/>
    <w:rsid w:val="008E64A9"/>
    <w:rsid w:val="008E6F5C"/>
    <w:rsid w:val="008E75BC"/>
    <w:rsid w:val="008E76F8"/>
    <w:rsid w:val="008E7902"/>
    <w:rsid w:val="008E7A50"/>
    <w:rsid w:val="008E7AC9"/>
    <w:rsid w:val="008E7B5B"/>
    <w:rsid w:val="008E7BD6"/>
    <w:rsid w:val="008E7D3C"/>
    <w:rsid w:val="008E7DA1"/>
    <w:rsid w:val="008E7E74"/>
    <w:rsid w:val="008E95A7"/>
    <w:rsid w:val="008F05E6"/>
    <w:rsid w:val="008F0689"/>
    <w:rsid w:val="008F0975"/>
    <w:rsid w:val="008F0DA2"/>
    <w:rsid w:val="008F140E"/>
    <w:rsid w:val="008F15A4"/>
    <w:rsid w:val="008F198B"/>
    <w:rsid w:val="008F1AC2"/>
    <w:rsid w:val="008F1B2F"/>
    <w:rsid w:val="008F1C11"/>
    <w:rsid w:val="008F1C1E"/>
    <w:rsid w:val="008F1D7D"/>
    <w:rsid w:val="008F1DBB"/>
    <w:rsid w:val="008F1E79"/>
    <w:rsid w:val="008F1EA1"/>
    <w:rsid w:val="008F2685"/>
    <w:rsid w:val="008F3320"/>
    <w:rsid w:val="008F38E4"/>
    <w:rsid w:val="008F38F2"/>
    <w:rsid w:val="008F39BC"/>
    <w:rsid w:val="008F3C3E"/>
    <w:rsid w:val="008F42FF"/>
    <w:rsid w:val="008F4797"/>
    <w:rsid w:val="008F4884"/>
    <w:rsid w:val="008F488D"/>
    <w:rsid w:val="008F53CF"/>
    <w:rsid w:val="008F5420"/>
    <w:rsid w:val="008F5680"/>
    <w:rsid w:val="008F5756"/>
    <w:rsid w:val="008F5A55"/>
    <w:rsid w:val="008F63D7"/>
    <w:rsid w:val="008F6498"/>
    <w:rsid w:val="008F64A9"/>
    <w:rsid w:val="008F657D"/>
    <w:rsid w:val="008F672B"/>
    <w:rsid w:val="008F69B9"/>
    <w:rsid w:val="008F6AF2"/>
    <w:rsid w:val="008F6BD0"/>
    <w:rsid w:val="008F6DFA"/>
    <w:rsid w:val="008F6DFC"/>
    <w:rsid w:val="008F7651"/>
    <w:rsid w:val="008F7707"/>
    <w:rsid w:val="008F7D67"/>
    <w:rsid w:val="008F7DA8"/>
    <w:rsid w:val="008F7E28"/>
    <w:rsid w:val="008FD3F1"/>
    <w:rsid w:val="008FE5CE"/>
    <w:rsid w:val="009003D3"/>
    <w:rsid w:val="00900A97"/>
    <w:rsid w:val="00900E63"/>
    <w:rsid w:val="009010DB"/>
    <w:rsid w:val="0090115F"/>
    <w:rsid w:val="009012EC"/>
    <w:rsid w:val="00901A9C"/>
    <w:rsid w:val="00901DBF"/>
    <w:rsid w:val="00901DE5"/>
    <w:rsid w:val="00901F68"/>
    <w:rsid w:val="00901FDB"/>
    <w:rsid w:val="009025C6"/>
    <w:rsid w:val="00902F33"/>
    <w:rsid w:val="0090308D"/>
    <w:rsid w:val="009037E7"/>
    <w:rsid w:val="00903899"/>
    <w:rsid w:val="00904A3F"/>
    <w:rsid w:val="00904A6B"/>
    <w:rsid w:val="009050D3"/>
    <w:rsid w:val="00905563"/>
    <w:rsid w:val="009058BA"/>
    <w:rsid w:val="00905C55"/>
    <w:rsid w:val="00905F8A"/>
    <w:rsid w:val="0090687C"/>
    <w:rsid w:val="0090696F"/>
    <w:rsid w:val="00906995"/>
    <w:rsid w:val="00906B06"/>
    <w:rsid w:val="00907023"/>
    <w:rsid w:val="009078B1"/>
    <w:rsid w:val="009078FF"/>
    <w:rsid w:val="0090AC4A"/>
    <w:rsid w:val="0091028E"/>
    <w:rsid w:val="00910415"/>
    <w:rsid w:val="009104BE"/>
    <w:rsid w:val="00910AD9"/>
    <w:rsid w:val="00910C7B"/>
    <w:rsid w:val="00910D05"/>
    <w:rsid w:val="00911401"/>
    <w:rsid w:val="00911682"/>
    <w:rsid w:val="009117F4"/>
    <w:rsid w:val="00911B4C"/>
    <w:rsid w:val="0091202E"/>
    <w:rsid w:val="0091219E"/>
    <w:rsid w:val="009125C3"/>
    <w:rsid w:val="00912915"/>
    <w:rsid w:val="00912975"/>
    <w:rsid w:val="00912A26"/>
    <w:rsid w:val="00912ABF"/>
    <w:rsid w:val="00912BF1"/>
    <w:rsid w:val="00912EE9"/>
    <w:rsid w:val="009138DA"/>
    <w:rsid w:val="00913A00"/>
    <w:rsid w:val="00913ADB"/>
    <w:rsid w:val="00914058"/>
    <w:rsid w:val="009141B7"/>
    <w:rsid w:val="00914999"/>
    <w:rsid w:val="00914EB1"/>
    <w:rsid w:val="00915055"/>
    <w:rsid w:val="009154E7"/>
    <w:rsid w:val="00915568"/>
    <w:rsid w:val="00915575"/>
    <w:rsid w:val="00915739"/>
    <w:rsid w:val="00915952"/>
    <w:rsid w:val="00915A7F"/>
    <w:rsid w:val="00915C28"/>
    <w:rsid w:val="00915D3F"/>
    <w:rsid w:val="00915FE8"/>
    <w:rsid w:val="00916156"/>
    <w:rsid w:val="009170D3"/>
    <w:rsid w:val="009171CE"/>
    <w:rsid w:val="00917756"/>
    <w:rsid w:val="009178E4"/>
    <w:rsid w:val="00917EFF"/>
    <w:rsid w:val="00920408"/>
    <w:rsid w:val="009204CC"/>
    <w:rsid w:val="009204DF"/>
    <w:rsid w:val="009213F0"/>
    <w:rsid w:val="00921BB6"/>
    <w:rsid w:val="00921DA9"/>
    <w:rsid w:val="00921F20"/>
    <w:rsid w:val="00922955"/>
    <w:rsid w:val="00922AC9"/>
    <w:rsid w:val="00922B46"/>
    <w:rsid w:val="00922B5C"/>
    <w:rsid w:val="00922DF5"/>
    <w:rsid w:val="0092300A"/>
    <w:rsid w:val="00923353"/>
    <w:rsid w:val="00923495"/>
    <w:rsid w:val="00923F0A"/>
    <w:rsid w:val="009245E7"/>
    <w:rsid w:val="00924600"/>
    <w:rsid w:val="009246C0"/>
    <w:rsid w:val="00924788"/>
    <w:rsid w:val="009247E7"/>
    <w:rsid w:val="00924803"/>
    <w:rsid w:val="00924840"/>
    <w:rsid w:val="00924DF5"/>
    <w:rsid w:val="009251BC"/>
    <w:rsid w:val="0092520A"/>
    <w:rsid w:val="00925210"/>
    <w:rsid w:val="0092523E"/>
    <w:rsid w:val="00925713"/>
    <w:rsid w:val="009264D8"/>
    <w:rsid w:val="00926BC4"/>
    <w:rsid w:val="00926E36"/>
    <w:rsid w:val="00926F93"/>
    <w:rsid w:val="0092700D"/>
    <w:rsid w:val="009273E6"/>
    <w:rsid w:val="00927573"/>
    <w:rsid w:val="009276E5"/>
    <w:rsid w:val="009277EB"/>
    <w:rsid w:val="00927E0F"/>
    <w:rsid w:val="00927EA6"/>
    <w:rsid w:val="00930793"/>
    <w:rsid w:val="0093097F"/>
    <w:rsid w:val="00930C24"/>
    <w:rsid w:val="00930E9C"/>
    <w:rsid w:val="00931256"/>
    <w:rsid w:val="009312C9"/>
    <w:rsid w:val="00931480"/>
    <w:rsid w:val="00931A2A"/>
    <w:rsid w:val="00931A3C"/>
    <w:rsid w:val="00931B2E"/>
    <w:rsid w:val="00931B47"/>
    <w:rsid w:val="00931DD5"/>
    <w:rsid w:val="00931E28"/>
    <w:rsid w:val="00932268"/>
    <w:rsid w:val="0093231E"/>
    <w:rsid w:val="00932BA4"/>
    <w:rsid w:val="00932C44"/>
    <w:rsid w:val="00932CC9"/>
    <w:rsid w:val="00933226"/>
    <w:rsid w:val="00933409"/>
    <w:rsid w:val="00933688"/>
    <w:rsid w:val="00933E68"/>
    <w:rsid w:val="00934041"/>
    <w:rsid w:val="00934140"/>
    <w:rsid w:val="009347A9"/>
    <w:rsid w:val="0093521C"/>
    <w:rsid w:val="00935408"/>
    <w:rsid w:val="009355C2"/>
    <w:rsid w:val="009358CE"/>
    <w:rsid w:val="00935F90"/>
    <w:rsid w:val="00936212"/>
    <w:rsid w:val="00936413"/>
    <w:rsid w:val="00936872"/>
    <w:rsid w:val="00936930"/>
    <w:rsid w:val="00936B4D"/>
    <w:rsid w:val="00936C02"/>
    <w:rsid w:val="00936DF3"/>
    <w:rsid w:val="00936EAA"/>
    <w:rsid w:val="009370EE"/>
    <w:rsid w:val="009375F2"/>
    <w:rsid w:val="009376D6"/>
    <w:rsid w:val="009379F5"/>
    <w:rsid w:val="00937C6C"/>
    <w:rsid w:val="009400AB"/>
    <w:rsid w:val="009409D2"/>
    <w:rsid w:val="00940A03"/>
    <w:rsid w:val="0094172C"/>
    <w:rsid w:val="009421C5"/>
    <w:rsid w:val="00942453"/>
    <w:rsid w:val="009425B1"/>
    <w:rsid w:val="00942770"/>
    <w:rsid w:val="00942A20"/>
    <w:rsid w:val="00942AC4"/>
    <w:rsid w:val="0094312D"/>
    <w:rsid w:val="00943355"/>
    <w:rsid w:val="00943FAC"/>
    <w:rsid w:val="00944187"/>
    <w:rsid w:val="009448BF"/>
    <w:rsid w:val="00944A62"/>
    <w:rsid w:val="00944A8F"/>
    <w:rsid w:val="00944AAE"/>
    <w:rsid w:val="00944B16"/>
    <w:rsid w:val="00944DAE"/>
    <w:rsid w:val="00944EB4"/>
    <w:rsid w:val="00945099"/>
    <w:rsid w:val="00945471"/>
    <w:rsid w:val="009455B0"/>
    <w:rsid w:val="009457CC"/>
    <w:rsid w:val="009457EF"/>
    <w:rsid w:val="00945ABD"/>
    <w:rsid w:val="00945FB6"/>
    <w:rsid w:val="009464ED"/>
    <w:rsid w:val="00946B2A"/>
    <w:rsid w:val="00946C21"/>
    <w:rsid w:val="00946E94"/>
    <w:rsid w:val="00947022"/>
    <w:rsid w:val="009471C8"/>
    <w:rsid w:val="009474CC"/>
    <w:rsid w:val="009475A6"/>
    <w:rsid w:val="00947699"/>
    <w:rsid w:val="00947F9E"/>
    <w:rsid w:val="0094D4B4"/>
    <w:rsid w:val="009502A7"/>
    <w:rsid w:val="00950577"/>
    <w:rsid w:val="0095082E"/>
    <w:rsid w:val="00950BA7"/>
    <w:rsid w:val="009510B3"/>
    <w:rsid w:val="009512EB"/>
    <w:rsid w:val="00951775"/>
    <w:rsid w:val="00951A8D"/>
    <w:rsid w:val="00951B76"/>
    <w:rsid w:val="0095263D"/>
    <w:rsid w:val="009528CC"/>
    <w:rsid w:val="00952E0D"/>
    <w:rsid w:val="00953140"/>
    <w:rsid w:val="00953461"/>
    <w:rsid w:val="0095356B"/>
    <w:rsid w:val="009539E6"/>
    <w:rsid w:val="00953C71"/>
    <w:rsid w:val="00953D9F"/>
    <w:rsid w:val="00954096"/>
    <w:rsid w:val="009545DA"/>
    <w:rsid w:val="009548D4"/>
    <w:rsid w:val="009549D9"/>
    <w:rsid w:val="00954A70"/>
    <w:rsid w:val="00955C33"/>
    <w:rsid w:val="00955CBE"/>
    <w:rsid w:val="00955D36"/>
    <w:rsid w:val="00955E28"/>
    <w:rsid w:val="00955E3D"/>
    <w:rsid w:val="00956010"/>
    <w:rsid w:val="009560AC"/>
    <w:rsid w:val="00956270"/>
    <w:rsid w:val="00956A23"/>
    <w:rsid w:val="00956DD4"/>
    <w:rsid w:val="00956E16"/>
    <w:rsid w:val="00956ED5"/>
    <w:rsid w:val="00957000"/>
    <w:rsid w:val="0095723D"/>
    <w:rsid w:val="0095731D"/>
    <w:rsid w:val="00957996"/>
    <w:rsid w:val="00957BD7"/>
    <w:rsid w:val="00957C94"/>
    <w:rsid w:val="00957D2C"/>
    <w:rsid w:val="009600D9"/>
    <w:rsid w:val="00960328"/>
    <w:rsid w:val="0096052B"/>
    <w:rsid w:val="0096080E"/>
    <w:rsid w:val="00960AD5"/>
    <w:rsid w:val="00960BE7"/>
    <w:rsid w:val="00960FBF"/>
    <w:rsid w:val="00961348"/>
    <w:rsid w:val="009613E9"/>
    <w:rsid w:val="009615BF"/>
    <w:rsid w:val="0096161A"/>
    <w:rsid w:val="00961709"/>
    <w:rsid w:val="00961942"/>
    <w:rsid w:val="00961A17"/>
    <w:rsid w:val="00961AEA"/>
    <w:rsid w:val="00961C81"/>
    <w:rsid w:val="00961DDE"/>
    <w:rsid w:val="00961E08"/>
    <w:rsid w:val="009620AA"/>
    <w:rsid w:val="00962116"/>
    <w:rsid w:val="009624A5"/>
    <w:rsid w:val="0096282D"/>
    <w:rsid w:val="009628A5"/>
    <w:rsid w:val="009628D5"/>
    <w:rsid w:val="0096298F"/>
    <w:rsid w:val="0096299C"/>
    <w:rsid w:val="00962B39"/>
    <w:rsid w:val="00962E20"/>
    <w:rsid w:val="00963FB8"/>
    <w:rsid w:val="00964A81"/>
    <w:rsid w:val="00964AF0"/>
    <w:rsid w:val="00964D24"/>
    <w:rsid w:val="00964EBE"/>
    <w:rsid w:val="00965063"/>
    <w:rsid w:val="009652D8"/>
    <w:rsid w:val="009655D5"/>
    <w:rsid w:val="0096617F"/>
    <w:rsid w:val="00966437"/>
    <w:rsid w:val="0096670C"/>
    <w:rsid w:val="00966808"/>
    <w:rsid w:val="00967143"/>
    <w:rsid w:val="00967180"/>
    <w:rsid w:val="009675EE"/>
    <w:rsid w:val="00967687"/>
    <w:rsid w:val="009679CD"/>
    <w:rsid w:val="00967B8A"/>
    <w:rsid w:val="00967C8C"/>
    <w:rsid w:val="009700B9"/>
    <w:rsid w:val="0097059E"/>
    <w:rsid w:val="00970B65"/>
    <w:rsid w:val="00970E42"/>
    <w:rsid w:val="00970EF9"/>
    <w:rsid w:val="00971393"/>
    <w:rsid w:val="00971759"/>
    <w:rsid w:val="00971B79"/>
    <w:rsid w:val="00971D18"/>
    <w:rsid w:val="00972101"/>
    <w:rsid w:val="009722BE"/>
    <w:rsid w:val="009724E9"/>
    <w:rsid w:val="00972DD9"/>
    <w:rsid w:val="00972E72"/>
    <w:rsid w:val="009737B0"/>
    <w:rsid w:val="00973A34"/>
    <w:rsid w:val="00973A6B"/>
    <w:rsid w:val="00973B7A"/>
    <w:rsid w:val="0097409D"/>
    <w:rsid w:val="00974160"/>
    <w:rsid w:val="00974507"/>
    <w:rsid w:val="00974639"/>
    <w:rsid w:val="00974652"/>
    <w:rsid w:val="00974E14"/>
    <w:rsid w:val="009750B2"/>
    <w:rsid w:val="0097542E"/>
    <w:rsid w:val="0097565D"/>
    <w:rsid w:val="0097567E"/>
    <w:rsid w:val="00975AE7"/>
    <w:rsid w:val="00975D58"/>
    <w:rsid w:val="00975F0B"/>
    <w:rsid w:val="00975FFF"/>
    <w:rsid w:val="0097613B"/>
    <w:rsid w:val="009767B6"/>
    <w:rsid w:val="009769D7"/>
    <w:rsid w:val="00976BD3"/>
    <w:rsid w:val="00976C01"/>
    <w:rsid w:val="00976DB8"/>
    <w:rsid w:val="00976EC9"/>
    <w:rsid w:val="00976F7A"/>
    <w:rsid w:val="0097707B"/>
    <w:rsid w:val="00977130"/>
    <w:rsid w:val="009774F3"/>
    <w:rsid w:val="009774F4"/>
    <w:rsid w:val="0098008D"/>
    <w:rsid w:val="009800BC"/>
    <w:rsid w:val="0098033E"/>
    <w:rsid w:val="00980529"/>
    <w:rsid w:val="00980D71"/>
    <w:rsid w:val="009820F3"/>
    <w:rsid w:val="0098219C"/>
    <w:rsid w:val="009822A5"/>
    <w:rsid w:val="00982469"/>
    <w:rsid w:val="00982757"/>
    <w:rsid w:val="00982A94"/>
    <w:rsid w:val="009833CE"/>
    <w:rsid w:val="009834A5"/>
    <w:rsid w:val="00983591"/>
    <w:rsid w:val="00983BB9"/>
    <w:rsid w:val="00983C4C"/>
    <w:rsid w:val="00983EBF"/>
    <w:rsid w:val="00983F6F"/>
    <w:rsid w:val="0098414A"/>
    <w:rsid w:val="0098429B"/>
    <w:rsid w:val="00984521"/>
    <w:rsid w:val="00984748"/>
    <w:rsid w:val="0098493F"/>
    <w:rsid w:val="00984FC5"/>
    <w:rsid w:val="0098542C"/>
    <w:rsid w:val="00985F0C"/>
    <w:rsid w:val="0098600E"/>
    <w:rsid w:val="00986432"/>
    <w:rsid w:val="00986970"/>
    <w:rsid w:val="00986BD7"/>
    <w:rsid w:val="00986D21"/>
    <w:rsid w:val="00986D47"/>
    <w:rsid w:val="00986D51"/>
    <w:rsid w:val="00987415"/>
    <w:rsid w:val="00987D7B"/>
    <w:rsid w:val="00987F8E"/>
    <w:rsid w:val="00990184"/>
    <w:rsid w:val="009905DE"/>
    <w:rsid w:val="0099090C"/>
    <w:rsid w:val="009909FC"/>
    <w:rsid w:val="00990A33"/>
    <w:rsid w:val="00990DAD"/>
    <w:rsid w:val="00991347"/>
    <w:rsid w:val="0099148F"/>
    <w:rsid w:val="0099186E"/>
    <w:rsid w:val="00991940"/>
    <w:rsid w:val="00992030"/>
    <w:rsid w:val="009921A3"/>
    <w:rsid w:val="009924BE"/>
    <w:rsid w:val="009927B5"/>
    <w:rsid w:val="00992D37"/>
    <w:rsid w:val="00992FFF"/>
    <w:rsid w:val="009932EF"/>
    <w:rsid w:val="00993819"/>
    <w:rsid w:val="00993A94"/>
    <w:rsid w:val="00993EA6"/>
    <w:rsid w:val="00993ED0"/>
    <w:rsid w:val="00993F84"/>
    <w:rsid w:val="00994382"/>
    <w:rsid w:val="0099445D"/>
    <w:rsid w:val="00994A67"/>
    <w:rsid w:val="00994F48"/>
    <w:rsid w:val="0099532F"/>
    <w:rsid w:val="0099583D"/>
    <w:rsid w:val="00995A3A"/>
    <w:rsid w:val="00995C04"/>
    <w:rsid w:val="00995C54"/>
    <w:rsid w:val="00995FB0"/>
    <w:rsid w:val="009962DF"/>
    <w:rsid w:val="0099668F"/>
    <w:rsid w:val="00996BD6"/>
    <w:rsid w:val="00997465"/>
    <w:rsid w:val="009975E1"/>
    <w:rsid w:val="00997772"/>
    <w:rsid w:val="00997BF4"/>
    <w:rsid w:val="00997DF4"/>
    <w:rsid w:val="009A0235"/>
    <w:rsid w:val="009A03E0"/>
    <w:rsid w:val="009A0672"/>
    <w:rsid w:val="009A06B1"/>
    <w:rsid w:val="009A06B8"/>
    <w:rsid w:val="009A0798"/>
    <w:rsid w:val="009A0859"/>
    <w:rsid w:val="009A08C2"/>
    <w:rsid w:val="009A0F38"/>
    <w:rsid w:val="009A100E"/>
    <w:rsid w:val="009A11BA"/>
    <w:rsid w:val="009A1442"/>
    <w:rsid w:val="009A1C37"/>
    <w:rsid w:val="009A2404"/>
    <w:rsid w:val="009A26C7"/>
    <w:rsid w:val="009A2A73"/>
    <w:rsid w:val="009A2C97"/>
    <w:rsid w:val="009A35A7"/>
    <w:rsid w:val="009A3B05"/>
    <w:rsid w:val="009A3B9C"/>
    <w:rsid w:val="009A3D7E"/>
    <w:rsid w:val="009A4422"/>
    <w:rsid w:val="009A460C"/>
    <w:rsid w:val="009A4D5A"/>
    <w:rsid w:val="009A4DF9"/>
    <w:rsid w:val="009A5295"/>
    <w:rsid w:val="009A555D"/>
    <w:rsid w:val="009A562C"/>
    <w:rsid w:val="009A57C8"/>
    <w:rsid w:val="009A59AF"/>
    <w:rsid w:val="009A69FD"/>
    <w:rsid w:val="009A71EE"/>
    <w:rsid w:val="009A73A8"/>
    <w:rsid w:val="009A75EA"/>
    <w:rsid w:val="009A7A4E"/>
    <w:rsid w:val="009A7C1D"/>
    <w:rsid w:val="009B0252"/>
    <w:rsid w:val="009B051B"/>
    <w:rsid w:val="009B0776"/>
    <w:rsid w:val="009B0B8D"/>
    <w:rsid w:val="009B0D04"/>
    <w:rsid w:val="009B0D72"/>
    <w:rsid w:val="009B0D8E"/>
    <w:rsid w:val="009B140C"/>
    <w:rsid w:val="009B14FC"/>
    <w:rsid w:val="009B15EF"/>
    <w:rsid w:val="009B1AF3"/>
    <w:rsid w:val="009B1C6F"/>
    <w:rsid w:val="009B2791"/>
    <w:rsid w:val="009B2B29"/>
    <w:rsid w:val="009B2ED0"/>
    <w:rsid w:val="009B3981"/>
    <w:rsid w:val="009B3B4B"/>
    <w:rsid w:val="009B3C2A"/>
    <w:rsid w:val="009B3CD5"/>
    <w:rsid w:val="009B3F11"/>
    <w:rsid w:val="009B4251"/>
    <w:rsid w:val="009B4745"/>
    <w:rsid w:val="009B47B8"/>
    <w:rsid w:val="009B4958"/>
    <w:rsid w:val="009B4AEB"/>
    <w:rsid w:val="009B4CC4"/>
    <w:rsid w:val="009B4D4E"/>
    <w:rsid w:val="009B4DCC"/>
    <w:rsid w:val="009B5302"/>
    <w:rsid w:val="009B5E40"/>
    <w:rsid w:val="009B6582"/>
    <w:rsid w:val="009B662C"/>
    <w:rsid w:val="009B67A3"/>
    <w:rsid w:val="009B6CC2"/>
    <w:rsid w:val="009B6D02"/>
    <w:rsid w:val="009B70CA"/>
    <w:rsid w:val="009B7445"/>
    <w:rsid w:val="009B751E"/>
    <w:rsid w:val="009B7637"/>
    <w:rsid w:val="009B7A79"/>
    <w:rsid w:val="009B7C7F"/>
    <w:rsid w:val="009B7EB9"/>
    <w:rsid w:val="009B7F19"/>
    <w:rsid w:val="009C002A"/>
    <w:rsid w:val="009C04B0"/>
    <w:rsid w:val="009C06D6"/>
    <w:rsid w:val="009C0B61"/>
    <w:rsid w:val="009C0BB1"/>
    <w:rsid w:val="009C0C49"/>
    <w:rsid w:val="009C16DC"/>
    <w:rsid w:val="009C180B"/>
    <w:rsid w:val="009C1B2C"/>
    <w:rsid w:val="009C1BD4"/>
    <w:rsid w:val="009C1BF8"/>
    <w:rsid w:val="009C213F"/>
    <w:rsid w:val="009C2E61"/>
    <w:rsid w:val="009C32E2"/>
    <w:rsid w:val="009C335E"/>
    <w:rsid w:val="009C3B14"/>
    <w:rsid w:val="009C3D53"/>
    <w:rsid w:val="009C50CA"/>
    <w:rsid w:val="009C53E0"/>
    <w:rsid w:val="009C565F"/>
    <w:rsid w:val="009C56C4"/>
    <w:rsid w:val="009C56F9"/>
    <w:rsid w:val="009C5DA0"/>
    <w:rsid w:val="009C5ED4"/>
    <w:rsid w:val="009C6091"/>
    <w:rsid w:val="009C6651"/>
    <w:rsid w:val="009C6F1A"/>
    <w:rsid w:val="009C70B7"/>
    <w:rsid w:val="009C77B8"/>
    <w:rsid w:val="009CF3AF"/>
    <w:rsid w:val="009D018B"/>
    <w:rsid w:val="009D040F"/>
    <w:rsid w:val="009D04BC"/>
    <w:rsid w:val="009D05A8"/>
    <w:rsid w:val="009D0728"/>
    <w:rsid w:val="009D0814"/>
    <w:rsid w:val="009D09D7"/>
    <w:rsid w:val="009D0A20"/>
    <w:rsid w:val="009D0A83"/>
    <w:rsid w:val="009D0BE8"/>
    <w:rsid w:val="009D0C3D"/>
    <w:rsid w:val="009D0D7A"/>
    <w:rsid w:val="009D104D"/>
    <w:rsid w:val="009D109C"/>
    <w:rsid w:val="009D1548"/>
    <w:rsid w:val="009D1AD9"/>
    <w:rsid w:val="009D1B0A"/>
    <w:rsid w:val="009D1C9E"/>
    <w:rsid w:val="009D21F7"/>
    <w:rsid w:val="009D2292"/>
    <w:rsid w:val="009D229D"/>
    <w:rsid w:val="009D233F"/>
    <w:rsid w:val="009D2625"/>
    <w:rsid w:val="009D2C81"/>
    <w:rsid w:val="009D3186"/>
    <w:rsid w:val="009D3290"/>
    <w:rsid w:val="009D3A04"/>
    <w:rsid w:val="009D4578"/>
    <w:rsid w:val="009D4E2D"/>
    <w:rsid w:val="009D518A"/>
    <w:rsid w:val="009D5216"/>
    <w:rsid w:val="009D52F0"/>
    <w:rsid w:val="009D5753"/>
    <w:rsid w:val="009D58B0"/>
    <w:rsid w:val="009D5ABB"/>
    <w:rsid w:val="009D5AE5"/>
    <w:rsid w:val="009D5D9C"/>
    <w:rsid w:val="009D5F10"/>
    <w:rsid w:val="009D5FCE"/>
    <w:rsid w:val="009D6387"/>
    <w:rsid w:val="009D64FC"/>
    <w:rsid w:val="009D671A"/>
    <w:rsid w:val="009D6741"/>
    <w:rsid w:val="009D697D"/>
    <w:rsid w:val="009D6AE1"/>
    <w:rsid w:val="009D6CC7"/>
    <w:rsid w:val="009D6FB6"/>
    <w:rsid w:val="009D6FDA"/>
    <w:rsid w:val="009D7154"/>
    <w:rsid w:val="009D7CD8"/>
    <w:rsid w:val="009E022E"/>
    <w:rsid w:val="009E07C3"/>
    <w:rsid w:val="009E07EF"/>
    <w:rsid w:val="009E0946"/>
    <w:rsid w:val="009E0D41"/>
    <w:rsid w:val="009E0E72"/>
    <w:rsid w:val="009E1DF3"/>
    <w:rsid w:val="009E20B4"/>
    <w:rsid w:val="009E2103"/>
    <w:rsid w:val="009E366C"/>
    <w:rsid w:val="009E3985"/>
    <w:rsid w:val="009E39EC"/>
    <w:rsid w:val="009E3AD4"/>
    <w:rsid w:val="009E3C5F"/>
    <w:rsid w:val="009E40A7"/>
    <w:rsid w:val="009E434D"/>
    <w:rsid w:val="009E476B"/>
    <w:rsid w:val="009E496B"/>
    <w:rsid w:val="009E4C7D"/>
    <w:rsid w:val="009E4D40"/>
    <w:rsid w:val="009E4DB7"/>
    <w:rsid w:val="009E521F"/>
    <w:rsid w:val="009E5559"/>
    <w:rsid w:val="009E557F"/>
    <w:rsid w:val="009E57A2"/>
    <w:rsid w:val="009E57A4"/>
    <w:rsid w:val="009E57FB"/>
    <w:rsid w:val="009E58E7"/>
    <w:rsid w:val="009E59D9"/>
    <w:rsid w:val="009E5BD2"/>
    <w:rsid w:val="009E5BD9"/>
    <w:rsid w:val="009E5C50"/>
    <w:rsid w:val="009E5D66"/>
    <w:rsid w:val="009E6053"/>
    <w:rsid w:val="009E6181"/>
    <w:rsid w:val="009E62CE"/>
    <w:rsid w:val="009E6433"/>
    <w:rsid w:val="009E64D5"/>
    <w:rsid w:val="009E66D6"/>
    <w:rsid w:val="009E68F9"/>
    <w:rsid w:val="009E6938"/>
    <w:rsid w:val="009E6991"/>
    <w:rsid w:val="009E6A25"/>
    <w:rsid w:val="009E6B57"/>
    <w:rsid w:val="009E7051"/>
    <w:rsid w:val="009E78F4"/>
    <w:rsid w:val="009E7EDE"/>
    <w:rsid w:val="009E7F60"/>
    <w:rsid w:val="009F023F"/>
    <w:rsid w:val="009F0ADD"/>
    <w:rsid w:val="009F0F13"/>
    <w:rsid w:val="009F14DE"/>
    <w:rsid w:val="009F14E4"/>
    <w:rsid w:val="009F174C"/>
    <w:rsid w:val="009F183B"/>
    <w:rsid w:val="009F1974"/>
    <w:rsid w:val="009F1B5C"/>
    <w:rsid w:val="009F1BDB"/>
    <w:rsid w:val="009F2170"/>
    <w:rsid w:val="009F22B5"/>
    <w:rsid w:val="009F233D"/>
    <w:rsid w:val="009F2348"/>
    <w:rsid w:val="009F2899"/>
    <w:rsid w:val="009F2BA1"/>
    <w:rsid w:val="009F2C0E"/>
    <w:rsid w:val="009F2D8C"/>
    <w:rsid w:val="009F2D93"/>
    <w:rsid w:val="009F331B"/>
    <w:rsid w:val="009F3487"/>
    <w:rsid w:val="009F4220"/>
    <w:rsid w:val="009F43DF"/>
    <w:rsid w:val="009F46AC"/>
    <w:rsid w:val="009F483B"/>
    <w:rsid w:val="009F4981"/>
    <w:rsid w:val="009F5001"/>
    <w:rsid w:val="009F5582"/>
    <w:rsid w:val="009F5586"/>
    <w:rsid w:val="009F5687"/>
    <w:rsid w:val="009F580F"/>
    <w:rsid w:val="009F58BA"/>
    <w:rsid w:val="009F5D5E"/>
    <w:rsid w:val="009F5EF2"/>
    <w:rsid w:val="009F6703"/>
    <w:rsid w:val="009F69C9"/>
    <w:rsid w:val="009F6AAD"/>
    <w:rsid w:val="009F6CCC"/>
    <w:rsid w:val="009F718B"/>
    <w:rsid w:val="00A00E3D"/>
    <w:rsid w:val="00A00F93"/>
    <w:rsid w:val="00A01017"/>
    <w:rsid w:val="00A0119C"/>
    <w:rsid w:val="00A016E8"/>
    <w:rsid w:val="00A018E3"/>
    <w:rsid w:val="00A01C59"/>
    <w:rsid w:val="00A01FB1"/>
    <w:rsid w:val="00A024DF"/>
    <w:rsid w:val="00A025B5"/>
    <w:rsid w:val="00A02CEC"/>
    <w:rsid w:val="00A0322E"/>
    <w:rsid w:val="00A033DA"/>
    <w:rsid w:val="00A03A24"/>
    <w:rsid w:val="00A03B9D"/>
    <w:rsid w:val="00A03FF2"/>
    <w:rsid w:val="00A04A8F"/>
    <w:rsid w:val="00A04B34"/>
    <w:rsid w:val="00A04B57"/>
    <w:rsid w:val="00A04DA5"/>
    <w:rsid w:val="00A0529F"/>
    <w:rsid w:val="00A0578B"/>
    <w:rsid w:val="00A05C1F"/>
    <w:rsid w:val="00A05C6D"/>
    <w:rsid w:val="00A05DB7"/>
    <w:rsid w:val="00A062E1"/>
    <w:rsid w:val="00A064A6"/>
    <w:rsid w:val="00A065F7"/>
    <w:rsid w:val="00A06640"/>
    <w:rsid w:val="00A06B0A"/>
    <w:rsid w:val="00A06E64"/>
    <w:rsid w:val="00A072E0"/>
    <w:rsid w:val="00A07685"/>
    <w:rsid w:val="00A076B8"/>
    <w:rsid w:val="00A07A5C"/>
    <w:rsid w:val="00A07DE9"/>
    <w:rsid w:val="00A10421"/>
    <w:rsid w:val="00A1099A"/>
    <w:rsid w:val="00A10CC7"/>
    <w:rsid w:val="00A110ED"/>
    <w:rsid w:val="00A114F1"/>
    <w:rsid w:val="00A11C7D"/>
    <w:rsid w:val="00A11E17"/>
    <w:rsid w:val="00A12670"/>
    <w:rsid w:val="00A1272A"/>
    <w:rsid w:val="00A1289A"/>
    <w:rsid w:val="00A1299F"/>
    <w:rsid w:val="00A12C4B"/>
    <w:rsid w:val="00A131F4"/>
    <w:rsid w:val="00A132B5"/>
    <w:rsid w:val="00A133EE"/>
    <w:rsid w:val="00A134C1"/>
    <w:rsid w:val="00A136C0"/>
    <w:rsid w:val="00A13A74"/>
    <w:rsid w:val="00A13D9C"/>
    <w:rsid w:val="00A14C6B"/>
    <w:rsid w:val="00A15076"/>
    <w:rsid w:val="00A150AE"/>
    <w:rsid w:val="00A156B3"/>
    <w:rsid w:val="00A15804"/>
    <w:rsid w:val="00A15806"/>
    <w:rsid w:val="00A15A89"/>
    <w:rsid w:val="00A15EEF"/>
    <w:rsid w:val="00A1666F"/>
    <w:rsid w:val="00A166EC"/>
    <w:rsid w:val="00A16B01"/>
    <w:rsid w:val="00A16DE8"/>
    <w:rsid w:val="00A17555"/>
    <w:rsid w:val="00A17B69"/>
    <w:rsid w:val="00A17BE1"/>
    <w:rsid w:val="00A202C0"/>
    <w:rsid w:val="00A205BF"/>
    <w:rsid w:val="00A20867"/>
    <w:rsid w:val="00A209E3"/>
    <w:rsid w:val="00A21212"/>
    <w:rsid w:val="00A2123A"/>
    <w:rsid w:val="00A213E4"/>
    <w:rsid w:val="00A2147D"/>
    <w:rsid w:val="00A218D0"/>
    <w:rsid w:val="00A21990"/>
    <w:rsid w:val="00A21A8D"/>
    <w:rsid w:val="00A21BDF"/>
    <w:rsid w:val="00A21DAE"/>
    <w:rsid w:val="00A2216C"/>
    <w:rsid w:val="00A221E6"/>
    <w:rsid w:val="00A22573"/>
    <w:rsid w:val="00A2283D"/>
    <w:rsid w:val="00A22B7A"/>
    <w:rsid w:val="00A22FF8"/>
    <w:rsid w:val="00A2378D"/>
    <w:rsid w:val="00A237BF"/>
    <w:rsid w:val="00A2388B"/>
    <w:rsid w:val="00A23C89"/>
    <w:rsid w:val="00A23FA8"/>
    <w:rsid w:val="00A242B4"/>
    <w:rsid w:val="00A24ABF"/>
    <w:rsid w:val="00A24C72"/>
    <w:rsid w:val="00A24CCB"/>
    <w:rsid w:val="00A24CEB"/>
    <w:rsid w:val="00A24D39"/>
    <w:rsid w:val="00A251A4"/>
    <w:rsid w:val="00A253BD"/>
    <w:rsid w:val="00A2556C"/>
    <w:rsid w:val="00A25B79"/>
    <w:rsid w:val="00A25D45"/>
    <w:rsid w:val="00A26263"/>
    <w:rsid w:val="00A2627F"/>
    <w:rsid w:val="00A26367"/>
    <w:rsid w:val="00A264BE"/>
    <w:rsid w:val="00A2661D"/>
    <w:rsid w:val="00A2666D"/>
    <w:rsid w:val="00A26D77"/>
    <w:rsid w:val="00A271A9"/>
    <w:rsid w:val="00A27318"/>
    <w:rsid w:val="00A27BF0"/>
    <w:rsid w:val="00A2A231"/>
    <w:rsid w:val="00A302DC"/>
    <w:rsid w:val="00A303DF"/>
    <w:rsid w:val="00A3077E"/>
    <w:rsid w:val="00A307E2"/>
    <w:rsid w:val="00A30DFF"/>
    <w:rsid w:val="00A3117F"/>
    <w:rsid w:val="00A312FA"/>
    <w:rsid w:val="00A31D4E"/>
    <w:rsid w:val="00A31E93"/>
    <w:rsid w:val="00A32490"/>
    <w:rsid w:val="00A3264B"/>
    <w:rsid w:val="00A327A5"/>
    <w:rsid w:val="00A32AB9"/>
    <w:rsid w:val="00A32F29"/>
    <w:rsid w:val="00A33538"/>
    <w:rsid w:val="00A33569"/>
    <w:rsid w:val="00A33BBF"/>
    <w:rsid w:val="00A33E61"/>
    <w:rsid w:val="00A33EEF"/>
    <w:rsid w:val="00A33F43"/>
    <w:rsid w:val="00A33F8B"/>
    <w:rsid w:val="00A34194"/>
    <w:rsid w:val="00A343D8"/>
    <w:rsid w:val="00A347B7"/>
    <w:rsid w:val="00A3533A"/>
    <w:rsid w:val="00A35855"/>
    <w:rsid w:val="00A35922"/>
    <w:rsid w:val="00A35BB2"/>
    <w:rsid w:val="00A35C27"/>
    <w:rsid w:val="00A368CF"/>
    <w:rsid w:val="00A369CF"/>
    <w:rsid w:val="00A3796A"/>
    <w:rsid w:val="00A37B06"/>
    <w:rsid w:val="00A37E9C"/>
    <w:rsid w:val="00A37FDC"/>
    <w:rsid w:val="00A40733"/>
    <w:rsid w:val="00A40D27"/>
    <w:rsid w:val="00A40F87"/>
    <w:rsid w:val="00A40FF3"/>
    <w:rsid w:val="00A411D4"/>
    <w:rsid w:val="00A415B3"/>
    <w:rsid w:val="00A4167D"/>
    <w:rsid w:val="00A417B0"/>
    <w:rsid w:val="00A41A64"/>
    <w:rsid w:val="00A41BFE"/>
    <w:rsid w:val="00A41E24"/>
    <w:rsid w:val="00A420F6"/>
    <w:rsid w:val="00A421AA"/>
    <w:rsid w:val="00A42579"/>
    <w:rsid w:val="00A42B12"/>
    <w:rsid w:val="00A43195"/>
    <w:rsid w:val="00A43DB1"/>
    <w:rsid w:val="00A44239"/>
    <w:rsid w:val="00A442F1"/>
    <w:rsid w:val="00A44BEB"/>
    <w:rsid w:val="00A44E36"/>
    <w:rsid w:val="00A44E9C"/>
    <w:rsid w:val="00A4512A"/>
    <w:rsid w:val="00A45401"/>
    <w:rsid w:val="00A454BE"/>
    <w:rsid w:val="00A454D8"/>
    <w:rsid w:val="00A4552F"/>
    <w:rsid w:val="00A45FA0"/>
    <w:rsid w:val="00A46160"/>
    <w:rsid w:val="00A466D0"/>
    <w:rsid w:val="00A468D5"/>
    <w:rsid w:val="00A46B93"/>
    <w:rsid w:val="00A46BE6"/>
    <w:rsid w:val="00A472B3"/>
    <w:rsid w:val="00A47420"/>
    <w:rsid w:val="00A47517"/>
    <w:rsid w:val="00A47695"/>
    <w:rsid w:val="00A476F3"/>
    <w:rsid w:val="00A47B4E"/>
    <w:rsid w:val="00A47BBE"/>
    <w:rsid w:val="00A47F7D"/>
    <w:rsid w:val="00A50299"/>
    <w:rsid w:val="00A5033D"/>
    <w:rsid w:val="00A50706"/>
    <w:rsid w:val="00A508E0"/>
    <w:rsid w:val="00A50D83"/>
    <w:rsid w:val="00A5107A"/>
    <w:rsid w:val="00A511A8"/>
    <w:rsid w:val="00A513DA"/>
    <w:rsid w:val="00A51464"/>
    <w:rsid w:val="00A5188A"/>
    <w:rsid w:val="00A51C0D"/>
    <w:rsid w:val="00A51C1B"/>
    <w:rsid w:val="00A51EF3"/>
    <w:rsid w:val="00A52798"/>
    <w:rsid w:val="00A52948"/>
    <w:rsid w:val="00A52C4C"/>
    <w:rsid w:val="00A53133"/>
    <w:rsid w:val="00A5345B"/>
    <w:rsid w:val="00A5353E"/>
    <w:rsid w:val="00A53823"/>
    <w:rsid w:val="00A53905"/>
    <w:rsid w:val="00A53942"/>
    <w:rsid w:val="00A5399B"/>
    <w:rsid w:val="00A539F5"/>
    <w:rsid w:val="00A53E14"/>
    <w:rsid w:val="00A5429B"/>
    <w:rsid w:val="00A548BE"/>
    <w:rsid w:val="00A548F9"/>
    <w:rsid w:val="00A5494C"/>
    <w:rsid w:val="00A54C46"/>
    <w:rsid w:val="00A55357"/>
    <w:rsid w:val="00A55442"/>
    <w:rsid w:val="00A5553D"/>
    <w:rsid w:val="00A55564"/>
    <w:rsid w:val="00A55613"/>
    <w:rsid w:val="00A55CDF"/>
    <w:rsid w:val="00A56049"/>
    <w:rsid w:val="00A5642E"/>
    <w:rsid w:val="00A565AC"/>
    <w:rsid w:val="00A565C5"/>
    <w:rsid w:val="00A565F4"/>
    <w:rsid w:val="00A56A8F"/>
    <w:rsid w:val="00A56D51"/>
    <w:rsid w:val="00A57011"/>
    <w:rsid w:val="00A572D6"/>
    <w:rsid w:val="00A57338"/>
    <w:rsid w:val="00A57406"/>
    <w:rsid w:val="00A574CA"/>
    <w:rsid w:val="00A579FD"/>
    <w:rsid w:val="00A57B1E"/>
    <w:rsid w:val="00A57F7C"/>
    <w:rsid w:val="00A6061B"/>
    <w:rsid w:val="00A60700"/>
    <w:rsid w:val="00A60735"/>
    <w:rsid w:val="00A60CD4"/>
    <w:rsid w:val="00A615E0"/>
    <w:rsid w:val="00A61694"/>
    <w:rsid w:val="00A61EC4"/>
    <w:rsid w:val="00A6223C"/>
    <w:rsid w:val="00A6230B"/>
    <w:rsid w:val="00A6355D"/>
    <w:rsid w:val="00A63915"/>
    <w:rsid w:val="00A63C98"/>
    <w:rsid w:val="00A641D0"/>
    <w:rsid w:val="00A64902"/>
    <w:rsid w:val="00A64904"/>
    <w:rsid w:val="00A64CE5"/>
    <w:rsid w:val="00A64DD6"/>
    <w:rsid w:val="00A6518F"/>
    <w:rsid w:val="00A65528"/>
    <w:rsid w:val="00A655DE"/>
    <w:rsid w:val="00A659B0"/>
    <w:rsid w:val="00A65DED"/>
    <w:rsid w:val="00A65E1C"/>
    <w:rsid w:val="00A66590"/>
    <w:rsid w:val="00A66691"/>
    <w:rsid w:val="00A66904"/>
    <w:rsid w:val="00A66D7A"/>
    <w:rsid w:val="00A674FE"/>
    <w:rsid w:val="00A67681"/>
    <w:rsid w:val="00A676BA"/>
    <w:rsid w:val="00A67D77"/>
    <w:rsid w:val="00A6CDF6"/>
    <w:rsid w:val="00A70168"/>
    <w:rsid w:val="00A703C5"/>
    <w:rsid w:val="00A7069F"/>
    <w:rsid w:val="00A70F15"/>
    <w:rsid w:val="00A7104D"/>
    <w:rsid w:val="00A713A4"/>
    <w:rsid w:val="00A713C5"/>
    <w:rsid w:val="00A713EC"/>
    <w:rsid w:val="00A716F2"/>
    <w:rsid w:val="00A717BE"/>
    <w:rsid w:val="00A71A62"/>
    <w:rsid w:val="00A71C32"/>
    <w:rsid w:val="00A7226F"/>
    <w:rsid w:val="00A722E9"/>
    <w:rsid w:val="00A723D3"/>
    <w:rsid w:val="00A72629"/>
    <w:rsid w:val="00A72919"/>
    <w:rsid w:val="00A72B33"/>
    <w:rsid w:val="00A72E39"/>
    <w:rsid w:val="00A73340"/>
    <w:rsid w:val="00A73400"/>
    <w:rsid w:val="00A734F9"/>
    <w:rsid w:val="00A73B5F"/>
    <w:rsid w:val="00A742D4"/>
    <w:rsid w:val="00A74332"/>
    <w:rsid w:val="00A748C3"/>
    <w:rsid w:val="00A74F0B"/>
    <w:rsid w:val="00A750A0"/>
    <w:rsid w:val="00A7511F"/>
    <w:rsid w:val="00A753B1"/>
    <w:rsid w:val="00A7550E"/>
    <w:rsid w:val="00A75DE5"/>
    <w:rsid w:val="00A75FF1"/>
    <w:rsid w:val="00A76335"/>
    <w:rsid w:val="00A76359"/>
    <w:rsid w:val="00A7653B"/>
    <w:rsid w:val="00A7655E"/>
    <w:rsid w:val="00A77025"/>
    <w:rsid w:val="00A77406"/>
    <w:rsid w:val="00A77653"/>
    <w:rsid w:val="00A77887"/>
    <w:rsid w:val="00A77A07"/>
    <w:rsid w:val="00A77A08"/>
    <w:rsid w:val="00A77A59"/>
    <w:rsid w:val="00A77B9D"/>
    <w:rsid w:val="00A7EBA5"/>
    <w:rsid w:val="00A8001C"/>
    <w:rsid w:val="00A800F6"/>
    <w:rsid w:val="00A80A47"/>
    <w:rsid w:val="00A80FCB"/>
    <w:rsid w:val="00A80FE9"/>
    <w:rsid w:val="00A811F4"/>
    <w:rsid w:val="00A814DD"/>
    <w:rsid w:val="00A81734"/>
    <w:rsid w:val="00A8191B"/>
    <w:rsid w:val="00A81E06"/>
    <w:rsid w:val="00A81FEC"/>
    <w:rsid w:val="00A8204A"/>
    <w:rsid w:val="00A82563"/>
    <w:rsid w:val="00A82914"/>
    <w:rsid w:val="00A83007"/>
    <w:rsid w:val="00A834E9"/>
    <w:rsid w:val="00A8364A"/>
    <w:rsid w:val="00A83DAB"/>
    <w:rsid w:val="00A83E58"/>
    <w:rsid w:val="00A83EBE"/>
    <w:rsid w:val="00A83F2A"/>
    <w:rsid w:val="00A83F9A"/>
    <w:rsid w:val="00A842BE"/>
    <w:rsid w:val="00A84654"/>
    <w:rsid w:val="00A84A7F"/>
    <w:rsid w:val="00A84DB1"/>
    <w:rsid w:val="00A850BD"/>
    <w:rsid w:val="00A85A14"/>
    <w:rsid w:val="00A85B94"/>
    <w:rsid w:val="00A85DC5"/>
    <w:rsid w:val="00A85E08"/>
    <w:rsid w:val="00A86005"/>
    <w:rsid w:val="00A86181"/>
    <w:rsid w:val="00A86BE7"/>
    <w:rsid w:val="00A86CA6"/>
    <w:rsid w:val="00A86E3E"/>
    <w:rsid w:val="00A86ECB"/>
    <w:rsid w:val="00A875F2"/>
    <w:rsid w:val="00A878F0"/>
    <w:rsid w:val="00A90876"/>
    <w:rsid w:val="00A90AD6"/>
    <w:rsid w:val="00A9113F"/>
    <w:rsid w:val="00A91295"/>
    <w:rsid w:val="00A913C5"/>
    <w:rsid w:val="00A914F2"/>
    <w:rsid w:val="00A916EE"/>
    <w:rsid w:val="00A92161"/>
    <w:rsid w:val="00A9228A"/>
    <w:rsid w:val="00A9242A"/>
    <w:rsid w:val="00A92572"/>
    <w:rsid w:val="00A9276B"/>
    <w:rsid w:val="00A92978"/>
    <w:rsid w:val="00A929C3"/>
    <w:rsid w:val="00A92A5B"/>
    <w:rsid w:val="00A92AD1"/>
    <w:rsid w:val="00A92D28"/>
    <w:rsid w:val="00A93D11"/>
    <w:rsid w:val="00A945A6"/>
    <w:rsid w:val="00A94F79"/>
    <w:rsid w:val="00A95265"/>
    <w:rsid w:val="00A952D7"/>
    <w:rsid w:val="00A95977"/>
    <w:rsid w:val="00A95A00"/>
    <w:rsid w:val="00A9627A"/>
    <w:rsid w:val="00A964D5"/>
    <w:rsid w:val="00A968BA"/>
    <w:rsid w:val="00A968C3"/>
    <w:rsid w:val="00A968DD"/>
    <w:rsid w:val="00A96B8B"/>
    <w:rsid w:val="00A96D99"/>
    <w:rsid w:val="00A96D9B"/>
    <w:rsid w:val="00A96E68"/>
    <w:rsid w:val="00A9701C"/>
    <w:rsid w:val="00A97175"/>
    <w:rsid w:val="00A97310"/>
    <w:rsid w:val="00A977E9"/>
    <w:rsid w:val="00A97CB5"/>
    <w:rsid w:val="00A998C6"/>
    <w:rsid w:val="00AA0508"/>
    <w:rsid w:val="00AA0784"/>
    <w:rsid w:val="00AA0B80"/>
    <w:rsid w:val="00AA0BBA"/>
    <w:rsid w:val="00AA10A5"/>
    <w:rsid w:val="00AA14E5"/>
    <w:rsid w:val="00AA17D6"/>
    <w:rsid w:val="00AA19A5"/>
    <w:rsid w:val="00AA1AE3"/>
    <w:rsid w:val="00AA1C6B"/>
    <w:rsid w:val="00AA22DF"/>
    <w:rsid w:val="00AA248C"/>
    <w:rsid w:val="00AA2908"/>
    <w:rsid w:val="00AA2911"/>
    <w:rsid w:val="00AA2ABA"/>
    <w:rsid w:val="00AA2D66"/>
    <w:rsid w:val="00AA3DE9"/>
    <w:rsid w:val="00AA4AC1"/>
    <w:rsid w:val="00AA4BEA"/>
    <w:rsid w:val="00AA4D07"/>
    <w:rsid w:val="00AA4F1D"/>
    <w:rsid w:val="00AA5842"/>
    <w:rsid w:val="00AA5B6C"/>
    <w:rsid w:val="00AA5BF0"/>
    <w:rsid w:val="00AA5CF4"/>
    <w:rsid w:val="00AA62EB"/>
    <w:rsid w:val="00AA6A0E"/>
    <w:rsid w:val="00AA6B49"/>
    <w:rsid w:val="00AA735F"/>
    <w:rsid w:val="00AA75B1"/>
    <w:rsid w:val="00AA75F0"/>
    <w:rsid w:val="00AA76B3"/>
    <w:rsid w:val="00AA7728"/>
    <w:rsid w:val="00AA7787"/>
    <w:rsid w:val="00AA7B6D"/>
    <w:rsid w:val="00AA7CFA"/>
    <w:rsid w:val="00AA7EBE"/>
    <w:rsid w:val="00AA7FFC"/>
    <w:rsid w:val="00AACDA9"/>
    <w:rsid w:val="00AB023B"/>
    <w:rsid w:val="00AB060E"/>
    <w:rsid w:val="00AB0669"/>
    <w:rsid w:val="00AB09EC"/>
    <w:rsid w:val="00AB09FB"/>
    <w:rsid w:val="00AB103B"/>
    <w:rsid w:val="00AB10C2"/>
    <w:rsid w:val="00AB11C7"/>
    <w:rsid w:val="00AB13C6"/>
    <w:rsid w:val="00AB1915"/>
    <w:rsid w:val="00AB2314"/>
    <w:rsid w:val="00AB2675"/>
    <w:rsid w:val="00AB3285"/>
    <w:rsid w:val="00AB3450"/>
    <w:rsid w:val="00AB3508"/>
    <w:rsid w:val="00AB366F"/>
    <w:rsid w:val="00AB36CC"/>
    <w:rsid w:val="00AB39F9"/>
    <w:rsid w:val="00AB3A9A"/>
    <w:rsid w:val="00AB40CB"/>
    <w:rsid w:val="00AB4244"/>
    <w:rsid w:val="00AB43E9"/>
    <w:rsid w:val="00AB4A42"/>
    <w:rsid w:val="00AB4DCC"/>
    <w:rsid w:val="00AB5395"/>
    <w:rsid w:val="00AB55F3"/>
    <w:rsid w:val="00AB56A7"/>
    <w:rsid w:val="00AB5EF9"/>
    <w:rsid w:val="00AB64B5"/>
    <w:rsid w:val="00AB6525"/>
    <w:rsid w:val="00AB676E"/>
    <w:rsid w:val="00AB6819"/>
    <w:rsid w:val="00AB6FEE"/>
    <w:rsid w:val="00AB7034"/>
    <w:rsid w:val="00AB74C9"/>
    <w:rsid w:val="00AB7F18"/>
    <w:rsid w:val="00AC0146"/>
    <w:rsid w:val="00AC0358"/>
    <w:rsid w:val="00AC05A4"/>
    <w:rsid w:val="00AC0DBF"/>
    <w:rsid w:val="00AC0EAA"/>
    <w:rsid w:val="00AC1108"/>
    <w:rsid w:val="00AC1313"/>
    <w:rsid w:val="00AC13E4"/>
    <w:rsid w:val="00AC158A"/>
    <w:rsid w:val="00AC1AB5"/>
    <w:rsid w:val="00AC1B11"/>
    <w:rsid w:val="00AC1B3E"/>
    <w:rsid w:val="00AC1B56"/>
    <w:rsid w:val="00AC1CC0"/>
    <w:rsid w:val="00AC1E7F"/>
    <w:rsid w:val="00AC2258"/>
    <w:rsid w:val="00AC2796"/>
    <w:rsid w:val="00AC2C9E"/>
    <w:rsid w:val="00AC306D"/>
    <w:rsid w:val="00AC334E"/>
    <w:rsid w:val="00AC34C7"/>
    <w:rsid w:val="00AC368A"/>
    <w:rsid w:val="00AC391E"/>
    <w:rsid w:val="00AC3C24"/>
    <w:rsid w:val="00AC3C65"/>
    <w:rsid w:val="00AC4318"/>
    <w:rsid w:val="00AC478E"/>
    <w:rsid w:val="00AC47A5"/>
    <w:rsid w:val="00AC5172"/>
    <w:rsid w:val="00AC51F7"/>
    <w:rsid w:val="00AC5465"/>
    <w:rsid w:val="00AC5608"/>
    <w:rsid w:val="00AC5D47"/>
    <w:rsid w:val="00AC6130"/>
    <w:rsid w:val="00AC6436"/>
    <w:rsid w:val="00AC6499"/>
    <w:rsid w:val="00AC752D"/>
    <w:rsid w:val="00AC7654"/>
    <w:rsid w:val="00AC7C6F"/>
    <w:rsid w:val="00AD02E1"/>
    <w:rsid w:val="00AD0691"/>
    <w:rsid w:val="00AD07DF"/>
    <w:rsid w:val="00AD0AB1"/>
    <w:rsid w:val="00AD12F5"/>
    <w:rsid w:val="00AD1391"/>
    <w:rsid w:val="00AD13E9"/>
    <w:rsid w:val="00AD157F"/>
    <w:rsid w:val="00AD165C"/>
    <w:rsid w:val="00AD1801"/>
    <w:rsid w:val="00AD1DD2"/>
    <w:rsid w:val="00AD26BC"/>
    <w:rsid w:val="00AD270A"/>
    <w:rsid w:val="00AD2C1C"/>
    <w:rsid w:val="00AD2C33"/>
    <w:rsid w:val="00AD2CA2"/>
    <w:rsid w:val="00AD3772"/>
    <w:rsid w:val="00AD3EF7"/>
    <w:rsid w:val="00AD42B8"/>
    <w:rsid w:val="00AD431B"/>
    <w:rsid w:val="00AD433A"/>
    <w:rsid w:val="00AD4460"/>
    <w:rsid w:val="00AD506C"/>
    <w:rsid w:val="00AD544E"/>
    <w:rsid w:val="00AD5582"/>
    <w:rsid w:val="00AD5769"/>
    <w:rsid w:val="00AD5790"/>
    <w:rsid w:val="00AD593C"/>
    <w:rsid w:val="00AD5941"/>
    <w:rsid w:val="00AD5AC1"/>
    <w:rsid w:val="00AD5C3E"/>
    <w:rsid w:val="00AD6030"/>
    <w:rsid w:val="00AD65F4"/>
    <w:rsid w:val="00AD6823"/>
    <w:rsid w:val="00AD6A8C"/>
    <w:rsid w:val="00AD73D1"/>
    <w:rsid w:val="00AD74EF"/>
    <w:rsid w:val="00AD77A3"/>
    <w:rsid w:val="00AD7C1F"/>
    <w:rsid w:val="00AD7D72"/>
    <w:rsid w:val="00AD7E72"/>
    <w:rsid w:val="00ADA55B"/>
    <w:rsid w:val="00AE01D8"/>
    <w:rsid w:val="00AE0309"/>
    <w:rsid w:val="00AE04DD"/>
    <w:rsid w:val="00AE0798"/>
    <w:rsid w:val="00AE0BA4"/>
    <w:rsid w:val="00AE0BB3"/>
    <w:rsid w:val="00AE15CD"/>
    <w:rsid w:val="00AE1A19"/>
    <w:rsid w:val="00AE1CE3"/>
    <w:rsid w:val="00AE1E97"/>
    <w:rsid w:val="00AE2183"/>
    <w:rsid w:val="00AE2C89"/>
    <w:rsid w:val="00AE2F0E"/>
    <w:rsid w:val="00AE33D3"/>
    <w:rsid w:val="00AE3659"/>
    <w:rsid w:val="00AE3C4C"/>
    <w:rsid w:val="00AE3D55"/>
    <w:rsid w:val="00AE432C"/>
    <w:rsid w:val="00AE48A0"/>
    <w:rsid w:val="00AE50A0"/>
    <w:rsid w:val="00AE5434"/>
    <w:rsid w:val="00AE5503"/>
    <w:rsid w:val="00AE5693"/>
    <w:rsid w:val="00AE5949"/>
    <w:rsid w:val="00AE6069"/>
    <w:rsid w:val="00AE6105"/>
    <w:rsid w:val="00AE6224"/>
    <w:rsid w:val="00AE634D"/>
    <w:rsid w:val="00AE6B04"/>
    <w:rsid w:val="00AE6C23"/>
    <w:rsid w:val="00AE6CF4"/>
    <w:rsid w:val="00AE6D0D"/>
    <w:rsid w:val="00AE73EE"/>
    <w:rsid w:val="00AE7495"/>
    <w:rsid w:val="00AE7634"/>
    <w:rsid w:val="00AF0A89"/>
    <w:rsid w:val="00AF0DFF"/>
    <w:rsid w:val="00AF116F"/>
    <w:rsid w:val="00AF140C"/>
    <w:rsid w:val="00AF1543"/>
    <w:rsid w:val="00AF16AD"/>
    <w:rsid w:val="00AF1755"/>
    <w:rsid w:val="00AF1890"/>
    <w:rsid w:val="00AF1A1F"/>
    <w:rsid w:val="00AF1BFE"/>
    <w:rsid w:val="00AF1F12"/>
    <w:rsid w:val="00AF2209"/>
    <w:rsid w:val="00AF241E"/>
    <w:rsid w:val="00AF26F9"/>
    <w:rsid w:val="00AF2C8C"/>
    <w:rsid w:val="00AF2CB1"/>
    <w:rsid w:val="00AF2EFD"/>
    <w:rsid w:val="00AF3444"/>
    <w:rsid w:val="00AF34D7"/>
    <w:rsid w:val="00AF3721"/>
    <w:rsid w:val="00AF3C2E"/>
    <w:rsid w:val="00AF3EB3"/>
    <w:rsid w:val="00AF3F21"/>
    <w:rsid w:val="00AF421E"/>
    <w:rsid w:val="00AF4745"/>
    <w:rsid w:val="00AF4AAC"/>
    <w:rsid w:val="00AF4C29"/>
    <w:rsid w:val="00AF4D85"/>
    <w:rsid w:val="00AF54B7"/>
    <w:rsid w:val="00AF57B4"/>
    <w:rsid w:val="00AF5B9C"/>
    <w:rsid w:val="00AF5C1B"/>
    <w:rsid w:val="00AF5C47"/>
    <w:rsid w:val="00AF5D38"/>
    <w:rsid w:val="00AF5D3B"/>
    <w:rsid w:val="00AF6148"/>
    <w:rsid w:val="00AF61A1"/>
    <w:rsid w:val="00AF680B"/>
    <w:rsid w:val="00AF6BDD"/>
    <w:rsid w:val="00AF6C2F"/>
    <w:rsid w:val="00AF6C6C"/>
    <w:rsid w:val="00AF7321"/>
    <w:rsid w:val="00AF7750"/>
    <w:rsid w:val="00AF78C2"/>
    <w:rsid w:val="00AF79D2"/>
    <w:rsid w:val="00AF7C23"/>
    <w:rsid w:val="00AF7FB1"/>
    <w:rsid w:val="00AFE4EB"/>
    <w:rsid w:val="00B001E8"/>
    <w:rsid w:val="00B00236"/>
    <w:rsid w:val="00B00243"/>
    <w:rsid w:val="00B003A8"/>
    <w:rsid w:val="00B00467"/>
    <w:rsid w:val="00B0179D"/>
    <w:rsid w:val="00B01DCD"/>
    <w:rsid w:val="00B01EC3"/>
    <w:rsid w:val="00B01F86"/>
    <w:rsid w:val="00B02085"/>
    <w:rsid w:val="00B021A8"/>
    <w:rsid w:val="00B02215"/>
    <w:rsid w:val="00B024E7"/>
    <w:rsid w:val="00B02851"/>
    <w:rsid w:val="00B02872"/>
    <w:rsid w:val="00B02B96"/>
    <w:rsid w:val="00B02D30"/>
    <w:rsid w:val="00B0333F"/>
    <w:rsid w:val="00B0348A"/>
    <w:rsid w:val="00B03B8E"/>
    <w:rsid w:val="00B03BEE"/>
    <w:rsid w:val="00B03DEC"/>
    <w:rsid w:val="00B0490D"/>
    <w:rsid w:val="00B04B07"/>
    <w:rsid w:val="00B04B32"/>
    <w:rsid w:val="00B04B47"/>
    <w:rsid w:val="00B04C13"/>
    <w:rsid w:val="00B04D08"/>
    <w:rsid w:val="00B05CF2"/>
    <w:rsid w:val="00B06623"/>
    <w:rsid w:val="00B07198"/>
    <w:rsid w:val="00B0766D"/>
    <w:rsid w:val="00B07A3E"/>
    <w:rsid w:val="00B07DD3"/>
    <w:rsid w:val="00B07F59"/>
    <w:rsid w:val="00B10274"/>
    <w:rsid w:val="00B10322"/>
    <w:rsid w:val="00B10A85"/>
    <w:rsid w:val="00B10DB3"/>
    <w:rsid w:val="00B10F17"/>
    <w:rsid w:val="00B11032"/>
    <w:rsid w:val="00B1174C"/>
    <w:rsid w:val="00B11839"/>
    <w:rsid w:val="00B11C5F"/>
    <w:rsid w:val="00B11CD2"/>
    <w:rsid w:val="00B11DF4"/>
    <w:rsid w:val="00B11E4D"/>
    <w:rsid w:val="00B130E7"/>
    <w:rsid w:val="00B1321D"/>
    <w:rsid w:val="00B13AC0"/>
    <w:rsid w:val="00B13C5A"/>
    <w:rsid w:val="00B1454A"/>
    <w:rsid w:val="00B145A0"/>
    <w:rsid w:val="00B1519D"/>
    <w:rsid w:val="00B1551B"/>
    <w:rsid w:val="00B15712"/>
    <w:rsid w:val="00B158FC"/>
    <w:rsid w:val="00B15992"/>
    <w:rsid w:val="00B15A24"/>
    <w:rsid w:val="00B15B7F"/>
    <w:rsid w:val="00B15E02"/>
    <w:rsid w:val="00B1606F"/>
    <w:rsid w:val="00B1611D"/>
    <w:rsid w:val="00B163B0"/>
    <w:rsid w:val="00B164A8"/>
    <w:rsid w:val="00B16697"/>
    <w:rsid w:val="00B16A3A"/>
    <w:rsid w:val="00B16ABA"/>
    <w:rsid w:val="00B17C56"/>
    <w:rsid w:val="00B17CB3"/>
    <w:rsid w:val="00B200E2"/>
    <w:rsid w:val="00B203F7"/>
    <w:rsid w:val="00B207FC"/>
    <w:rsid w:val="00B20B42"/>
    <w:rsid w:val="00B20D2D"/>
    <w:rsid w:val="00B20F63"/>
    <w:rsid w:val="00B20F79"/>
    <w:rsid w:val="00B2210D"/>
    <w:rsid w:val="00B22134"/>
    <w:rsid w:val="00B2216F"/>
    <w:rsid w:val="00B222F3"/>
    <w:rsid w:val="00B22CCE"/>
    <w:rsid w:val="00B22E01"/>
    <w:rsid w:val="00B23169"/>
    <w:rsid w:val="00B23830"/>
    <w:rsid w:val="00B2406C"/>
    <w:rsid w:val="00B24493"/>
    <w:rsid w:val="00B24558"/>
    <w:rsid w:val="00B247AE"/>
    <w:rsid w:val="00B24803"/>
    <w:rsid w:val="00B2481A"/>
    <w:rsid w:val="00B2489A"/>
    <w:rsid w:val="00B2493F"/>
    <w:rsid w:val="00B24A99"/>
    <w:rsid w:val="00B24B83"/>
    <w:rsid w:val="00B24DCC"/>
    <w:rsid w:val="00B2541A"/>
    <w:rsid w:val="00B256F1"/>
    <w:rsid w:val="00B25D02"/>
    <w:rsid w:val="00B25E1D"/>
    <w:rsid w:val="00B26006"/>
    <w:rsid w:val="00B264D5"/>
    <w:rsid w:val="00B26AAB"/>
    <w:rsid w:val="00B26B47"/>
    <w:rsid w:val="00B27A05"/>
    <w:rsid w:val="00B27AC3"/>
    <w:rsid w:val="00B27CEA"/>
    <w:rsid w:val="00B2B6E8"/>
    <w:rsid w:val="00B2E075"/>
    <w:rsid w:val="00B30055"/>
    <w:rsid w:val="00B3023D"/>
    <w:rsid w:val="00B303AA"/>
    <w:rsid w:val="00B30591"/>
    <w:rsid w:val="00B307F0"/>
    <w:rsid w:val="00B31730"/>
    <w:rsid w:val="00B31D33"/>
    <w:rsid w:val="00B31D95"/>
    <w:rsid w:val="00B3251A"/>
    <w:rsid w:val="00B32CD8"/>
    <w:rsid w:val="00B32E4F"/>
    <w:rsid w:val="00B33370"/>
    <w:rsid w:val="00B335FF"/>
    <w:rsid w:val="00B336F7"/>
    <w:rsid w:val="00B3398F"/>
    <w:rsid w:val="00B33F28"/>
    <w:rsid w:val="00B344F7"/>
    <w:rsid w:val="00B3483C"/>
    <w:rsid w:val="00B34D7A"/>
    <w:rsid w:val="00B34FEE"/>
    <w:rsid w:val="00B356B9"/>
    <w:rsid w:val="00B35772"/>
    <w:rsid w:val="00B36310"/>
    <w:rsid w:val="00B36DA1"/>
    <w:rsid w:val="00B376D3"/>
    <w:rsid w:val="00B377D1"/>
    <w:rsid w:val="00B37BE8"/>
    <w:rsid w:val="00B392D9"/>
    <w:rsid w:val="00B405F5"/>
    <w:rsid w:val="00B40BC0"/>
    <w:rsid w:val="00B40EFE"/>
    <w:rsid w:val="00B42FA6"/>
    <w:rsid w:val="00B43076"/>
    <w:rsid w:val="00B43753"/>
    <w:rsid w:val="00B43B52"/>
    <w:rsid w:val="00B43C29"/>
    <w:rsid w:val="00B43C51"/>
    <w:rsid w:val="00B43F18"/>
    <w:rsid w:val="00B4447A"/>
    <w:rsid w:val="00B445EA"/>
    <w:rsid w:val="00B44746"/>
    <w:rsid w:val="00B44CE4"/>
    <w:rsid w:val="00B44FE0"/>
    <w:rsid w:val="00B45132"/>
    <w:rsid w:val="00B45172"/>
    <w:rsid w:val="00B45AB9"/>
    <w:rsid w:val="00B45AD7"/>
    <w:rsid w:val="00B46947"/>
    <w:rsid w:val="00B46C94"/>
    <w:rsid w:val="00B472E5"/>
    <w:rsid w:val="00B47C1C"/>
    <w:rsid w:val="00B47C67"/>
    <w:rsid w:val="00B50423"/>
    <w:rsid w:val="00B50C6F"/>
    <w:rsid w:val="00B51152"/>
    <w:rsid w:val="00B51A30"/>
    <w:rsid w:val="00B51C35"/>
    <w:rsid w:val="00B51D42"/>
    <w:rsid w:val="00B52106"/>
    <w:rsid w:val="00B527E2"/>
    <w:rsid w:val="00B52907"/>
    <w:rsid w:val="00B52E99"/>
    <w:rsid w:val="00B531D9"/>
    <w:rsid w:val="00B533FB"/>
    <w:rsid w:val="00B53478"/>
    <w:rsid w:val="00B534C2"/>
    <w:rsid w:val="00B536B9"/>
    <w:rsid w:val="00B537C1"/>
    <w:rsid w:val="00B53A9D"/>
    <w:rsid w:val="00B53EEE"/>
    <w:rsid w:val="00B5402A"/>
    <w:rsid w:val="00B543BB"/>
    <w:rsid w:val="00B5459A"/>
    <w:rsid w:val="00B54D72"/>
    <w:rsid w:val="00B552A8"/>
    <w:rsid w:val="00B554DF"/>
    <w:rsid w:val="00B55B9B"/>
    <w:rsid w:val="00B5605B"/>
    <w:rsid w:val="00B561D8"/>
    <w:rsid w:val="00B5649D"/>
    <w:rsid w:val="00B56B08"/>
    <w:rsid w:val="00B56D93"/>
    <w:rsid w:val="00B56F28"/>
    <w:rsid w:val="00B57798"/>
    <w:rsid w:val="00B57C40"/>
    <w:rsid w:val="00B57CD0"/>
    <w:rsid w:val="00B57D6E"/>
    <w:rsid w:val="00B57F68"/>
    <w:rsid w:val="00B5F2B1"/>
    <w:rsid w:val="00B60624"/>
    <w:rsid w:val="00B60832"/>
    <w:rsid w:val="00B608C2"/>
    <w:rsid w:val="00B614C6"/>
    <w:rsid w:val="00B617EF"/>
    <w:rsid w:val="00B61913"/>
    <w:rsid w:val="00B61C28"/>
    <w:rsid w:val="00B61D13"/>
    <w:rsid w:val="00B620D5"/>
    <w:rsid w:val="00B628A6"/>
    <w:rsid w:val="00B62968"/>
    <w:rsid w:val="00B62C36"/>
    <w:rsid w:val="00B6300E"/>
    <w:rsid w:val="00B6314E"/>
    <w:rsid w:val="00B633CD"/>
    <w:rsid w:val="00B63A4D"/>
    <w:rsid w:val="00B63D9B"/>
    <w:rsid w:val="00B6483A"/>
    <w:rsid w:val="00B64887"/>
    <w:rsid w:val="00B648B5"/>
    <w:rsid w:val="00B64F5F"/>
    <w:rsid w:val="00B65137"/>
    <w:rsid w:val="00B6522D"/>
    <w:rsid w:val="00B652F7"/>
    <w:rsid w:val="00B653D6"/>
    <w:rsid w:val="00B654FE"/>
    <w:rsid w:val="00B6602F"/>
    <w:rsid w:val="00B66ACC"/>
    <w:rsid w:val="00B66B8F"/>
    <w:rsid w:val="00B66FEF"/>
    <w:rsid w:val="00B6784C"/>
    <w:rsid w:val="00B67882"/>
    <w:rsid w:val="00B67BD1"/>
    <w:rsid w:val="00B7003E"/>
    <w:rsid w:val="00B708BF"/>
    <w:rsid w:val="00B70B2C"/>
    <w:rsid w:val="00B71170"/>
    <w:rsid w:val="00B714F0"/>
    <w:rsid w:val="00B71DC5"/>
    <w:rsid w:val="00B721BD"/>
    <w:rsid w:val="00B72291"/>
    <w:rsid w:val="00B72513"/>
    <w:rsid w:val="00B729BF"/>
    <w:rsid w:val="00B72EB5"/>
    <w:rsid w:val="00B72EFC"/>
    <w:rsid w:val="00B7335E"/>
    <w:rsid w:val="00B73AB8"/>
    <w:rsid w:val="00B73BBA"/>
    <w:rsid w:val="00B73D72"/>
    <w:rsid w:val="00B74300"/>
    <w:rsid w:val="00B74830"/>
    <w:rsid w:val="00B74899"/>
    <w:rsid w:val="00B748F7"/>
    <w:rsid w:val="00B75515"/>
    <w:rsid w:val="00B7563B"/>
    <w:rsid w:val="00B756C7"/>
    <w:rsid w:val="00B75B7D"/>
    <w:rsid w:val="00B75ED8"/>
    <w:rsid w:val="00B76227"/>
    <w:rsid w:val="00B76605"/>
    <w:rsid w:val="00B76694"/>
    <w:rsid w:val="00B77167"/>
    <w:rsid w:val="00B7727E"/>
    <w:rsid w:val="00B77440"/>
    <w:rsid w:val="00B775A0"/>
    <w:rsid w:val="00B77D65"/>
    <w:rsid w:val="00B800C4"/>
    <w:rsid w:val="00B80149"/>
    <w:rsid w:val="00B80FA8"/>
    <w:rsid w:val="00B8108D"/>
    <w:rsid w:val="00B81440"/>
    <w:rsid w:val="00B815F8"/>
    <w:rsid w:val="00B81AD1"/>
    <w:rsid w:val="00B81F84"/>
    <w:rsid w:val="00B82067"/>
    <w:rsid w:val="00B82180"/>
    <w:rsid w:val="00B825A4"/>
    <w:rsid w:val="00B82BD9"/>
    <w:rsid w:val="00B82D39"/>
    <w:rsid w:val="00B82FE1"/>
    <w:rsid w:val="00B833AB"/>
    <w:rsid w:val="00B846EA"/>
    <w:rsid w:val="00B849EA"/>
    <w:rsid w:val="00B84C97"/>
    <w:rsid w:val="00B84F37"/>
    <w:rsid w:val="00B85682"/>
    <w:rsid w:val="00B85C71"/>
    <w:rsid w:val="00B860FE"/>
    <w:rsid w:val="00B863C7"/>
    <w:rsid w:val="00B8655D"/>
    <w:rsid w:val="00B866CC"/>
    <w:rsid w:val="00B867FD"/>
    <w:rsid w:val="00B86BD0"/>
    <w:rsid w:val="00B86C61"/>
    <w:rsid w:val="00B86C72"/>
    <w:rsid w:val="00B86C99"/>
    <w:rsid w:val="00B86E74"/>
    <w:rsid w:val="00B875DA"/>
    <w:rsid w:val="00B87897"/>
    <w:rsid w:val="00B87975"/>
    <w:rsid w:val="00B87B02"/>
    <w:rsid w:val="00B87B81"/>
    <w:rsid w:val="00B87C1F"/>
    <w:rsid w:val="00B87E05"/>
    <w:rsid w:val="00B87F9E"/>
    <w:rsid w:val="00B90173"/>
    <w:rsid w:val="00B90803"/>
    <w:rsid w:val="00B908E1"/>
    <w:rsid w:val="00B9163A"/>
    <w:rsid w:val="00B919FF"/>
    <w:rsid w:val="00B91F06"/>
    <w:rsid w:val="00B91F45"/>
    <w:rsid w:val="00B920FC"/>
    <w:rsid w:val="00B927F0"/>
    <w:rsid w:val="00B92B5E"/>
    <w:rsid w:val="00B92C89"/>
    <w:rsid w:val="00B9319A"/>
    <w:rsid w:val="00B937BB"/>
    <w:rsid w:val="00B93AB8"/>
    <w:rsid w:val="00B93B8B"/>
    <w:rsid w:val="00B93C25"/>
    <w:rsid w:val="00B93C31"/>
    <w:rsid w:val="00B941D5"/>
    <w:rsid w:val="00B94497"/>
    <w:rsid w:val="00B948D8"/>
    <w:rsid w:val="00B94E13"/>
    <w:rsid w:val="00B955A6"/>
    <w:rsid w:val="00B95C82"/>
    <w:rsid w:val="00B96488"/>
    <w:rsid w:val="00B964AD"/>
    <w:rsid w:val="00B96B72"/>
    <w:rsid w:val="00B977F4"/>
    <w:rsid w:val="00BA00B0"/>
    <w:rsid w:val="00BA00E5"/>
    <w:rsid w:val="00BA0332"/>
    <w:rsid w:val="00BA07DC"/>
    <w:rsid w:val="00BA091F"/>
    <w:rsid w:val="00BA1077"/>
    <w:rsid w:val="00BA1245"/>
    <w:rsid w:val="00BA1B1A"/>
    <w:rsid w:val="00BA1FD5"/>
    <w:rsid w:val="00BA20E9"/>
    <w:rsid w:val="00BA238E"/>
    <w:rsid w:val="00BA25A1"/>
    <w:rsid w:val="00BA2620"/>
    <w:rsid w:val="00BA29CB"/>
    <w:rsid w:val="00BA2A65"/>
    <w:rsid w:val="00BA2BE8"/>
    <w:rsid w:val="00BA2DD0"/>
    <w:rsid w:val="00BA2F7A"/>
    <w:rsid w:val="00BA33C6"/>
    <w:rsid w:val="00BA34BF"/>
    <w:rsid w:val="00BA3B1B"/>
    <w:rsid w:val="00BA3C88"/>
    <w:rsid w:val="00BA4049"/>
    <w:rsid w:val="00BA423E"/>
    <w:rsid w:val="00BA42A7"/>
    <w:rsid w:val="00BA46F3"/>
    <w:rsid w:val="00BA49E3"/>
    <w:rsid w:val="00BA4B26"/>
    <w:rsid w:val="00BA4BEC"/>
    <w:rsid w:val="00BA4D74"/>
    <w:rsid w:val="00BA4E92"/>
    <w:rsid w:val="00BA507F"/>
    <w:rsid w:val="00BA50A0"/>
    <w:rsid w:val="00BA5680"/>
    <w:rsid w:val="00BA5EBD"/>
    <w:rsid w:val="00BA6042"/>
    <w:rsid w:val="00BA60B1"/>
    <w:rsid w:val="00BA60E7"/>
    <w:rsid w:val="00BA621D"/>
    <w:rsid w:val="00BA64ED"/>
    <w:rsid w:val="00BA651F"/>
    <w:rsid w:val="00BA66A5"/>
    <w:rsid w:val="00BA6AB9"/>
    <w:rsid w:val="00BA6EC6"/>
    <w:rsid w:val="00BA6F45"/>
    <w:rsid w:val="00BA7077"/>
    <w:rsid w:val="00BA7385"/>
    <w:rsid w:val="00BA7480"/>
    <w:rsid w:val="00BA7B53"/>
    <w:rsid w:val="00BA7EC9"/>
    <w:rsid w:val="00BB0319"/>
    <w:rsid w:val="00BB05C2"/>
    <w:rsid w:val="00BB06C8"/>
    <w:rsid w:val="00BB086C"/>
    <w:rsid w:val="00BB0A6E"/>
    <w:rsid w:val="00BB15D9"/>
    <w:rsid w:val="00BB1897"/>
    <w:rsid w:val="00BB1A9B"/>
    <w:rsid w:val="00BB1DD0"/>
    <w:rsid w:val="00BB1FE6"/>
    <w:rsid w:val="00BB2331"/>
    <w:rsid w:val="00BB246C"/>
    <w:rsid w:val="00BB2B00"/>
    <w:rsid w:val="00BB2DB5"/>
    <w:rsid w:val="00BB2F58"/>
    <w:rsid w:val="00BB41BF"/>
    <w:rsid w:val="00BB4562"/>
    <w:rsid w:val="00BB48FA"/>
    <w:rsid w:val="00BB4C84"/>
    <w:rsid w:val="00BB51CB"/>
    <w:rsid w:val="00BB541D"/>
    <w:rsid w:val="00BB5718"/>
    <w:rsid w:val="00BB5A34"/>
    <w:rsid w:val="00BB5A87"/>
    <w:rsid w:val="00BB625D"/>
    <w:rsid w:val="00BB6506"/>
    <w:rsid w:val="00BB671A"/>
    <w:rsid w:val="00BB6764"/>
    <w:rsid w:val="00BB69AA"/>
    <w:rsid w:val="00BB6D08"/>
    <w:rsid w:val="00BB6E2B"/>
    <w:rsid w:val="00BB7250"/>
    <w:rsid w:val="00BB726D"/>
    <w:rsid w:val="00BB77AF"/>
    <w:rsid w:val="00BB7F06"/>
    <w:rsid w:val="00BBD2AE"/>
    <w:rsid w:val="00BC021B"/>
    <w:rsid w:val="00BC073C"/>
    <w:rsid w:val="00BC0AF9"/>
    <w:rsid w:val="00BC1165"/>
    <w:rsid w:val="00BC11E6"/>
    <w:rsid w:val="00BC13C9"/>
    <w:rsid w:val="00BC1718"/>
    <w:rsid w:val="00BC1D95"/>
    <w:rsid w:val="00BC2584"/>
    <w:rsid w:val="00BC284F"/>
    <w:rsid w:val="00BC29A5"/>
    <w:rsid w:val="00BC31AC"/>
    <w:rsid w:val="00BC336E"/>
    <w:rsid w:val="00BC343C"/>
    <w:rsid w:val="00BC34D0"/>
    <w:rsid w:val="00BC36D7"/>
    <w:rsid w:val="00BC399C"/>
    <w:rsid w:val="00BC39A1"/>
    <w:rsid w:val="00BC4145"/>
    <w:rsid w:val="00BC43D5"/>
    <w:rsid w:val="00BC45AC"/>
    <w:rsid w:val="00BC4A99"/>
    <w:rsid w:val="00BC4C5C"/>
    <w:rsid w:val="00BC4CD7"/>
    <w:rsid w:val="00BC4EA3"/>
    <w:rsid w:val="00BC52F4"/>
    <w:rsid w:val="00BC55CF"/>
    <w:rsid w:val="00BC5859"/>
    <w:rsid w:val="00BC5A8D"/>
    <w:rsid w:val="00BC5BE5"/>
    <w:rsid w:val="00BC5D3E"/>
    <w:rsid w:val="00BC5EDF"/>
    <w:rsid w:val="00BC6361"/>
    <w:rsid w:val="00BC6380"/>
    <w:rsid w:val="00BC6403"/>
    <w:rsid w:val="00BC647B"/>
    <w:rsid w:val="00BC67B9"/>
    <w:rsid w:val="00BC6F90"/>
    <w:rsid w:val="00BC70A3"/>
    <w:rsid w:val="00BC74FA"/>
    <w:rsid w:val="00BC78B9"/>
    <w:rsid w:val="00BC78F1"/>
    <w:rsid w:val="00BC7958"/>
    <w:rsid w:val="00BC79C3"/>
    <w:rsid w:val="00BCCC3F"/>
    <w:rsid w:val="00BCE1BE"/>
    <w:rsid w:val="00BD0BFA"/>
    <w:rsid w:val="00BD101E"/>
    <w:rsid w:val="00BD1310"/>
    <w:rsid w:val="00BD1670"/>
    <w:rsid w:val="00BD16FF"/>
    <w:rsid w:val="00BD1CCA"/>
    <w:rsid w:val="00BD1E64"/>
    <w:rsid w:val="00BD261F"/>
    <w:rsid w:val="00BD27A9"/>
    <w:rsid w:val="00BD3501"/>
    <w:rsid w:val="00BD3963"/>
    <w:rsid w:val="00BD3DAB"/>
    <w:rsid w:val="00BD3E58"/>
    <w:rsid w:val="00BD3EFF"/>
    <w:rsid w:val="00BD40A8"/>
    <w:rsid w:val="00BD40B5"/>
    <w:rsid w:val="00BD422D"/>
    <w:rsid w:val="00BD475A"/>
    <w:rsid w:val="00BD47F5"/>
    <w:rsid w:val="00BD4AEA"/>
    <w:rsid w:val="00BD5072"/>
    <w:rsid w:val="00BD5264"/>
    <w:rsid w:val="00BD5671"/>
    <w:rsid w:val="00BD5877"/>
    <w:rsid w:val="00BD5C7A"/>
    <w:rsid w:val="00BD6209"/>
    <w:rsid w:val="00BD669F"/>
    <w:rsid w:val="00BD6791"/>
    <w:rsid w:val="00BD686C"/>
    <w:rsid w:val="00BD6A68"/>
    <w:rsid w:val="00BD6D0E"/>
    <w:rsid w:val="00BD6E28"/>
    <w:rsid w:val="00BD72BB"/>
    <w:rsid w:val="00BD7C07"/>
    <w:rsid w:val="00BD7C49"/>
    <w:rsid w:val="00BD7E74"/>
    <w:rsid w:val="00BD7EEB"/>
    <w:rsid w:val="00BE01CF"/>
    <w:rsid w:val="00BE0687"/>
    <w:rsid w:val="00BE0934"/>
    <w:rsid w:val="00BE15EE"/>
    <w:rsid w:val="00BE16E2"/>
    <w:rsid w:val="00BE210C"/>
    <w:rsid w:val="00BE2145"/>
    <w:rsid w:val="00BE23A5"/>
    <w:rsid w:val="00BE2536"/>
    <w:rsid w:val="00BE2584"/>
    <w:rsid w:val="00BE2771"/>
    <w:rsid w:val="00BE280A"/>
    <w:rsid w:val="00BE2C42"/>
    <w:rsid w:val="00BE3056"/>
    <w:rsid w:val="00BE3065"/>
    <w:rsid w:val="00BE3289"/>
    <w:rsid w:val="00BE36DF"/>
    <w:rsid w:val="00BE3CC9"/>
    <w:rsid w:val="00BE3DB1"/>
    <w:rsid w:val="00BE3DF5"/>
    <w:rsid w:val="00BE3E11"/>
    <w:rsid w:val="00BE3F12"/>
    <w:rsid w:val="00BE3F28"/>
    <w:rsid w:val="00BE417A"/>
    <w:rsid w:val="00BE4911"/>
    <w:rsid w:val="00BE4A2C"/>
    <w:rsid w:val="00BE4A91"/>
    <w:rsid w:val="00BE4C7D"/>
    <w:rsid w:val="00BE4CBB"/>
    <w:rsid w:val="00BE4DD3"/>
    <w:rsid w:val="00BE5037"/>
    <w:rsid w:val="00BE504F"/>
    <w:rsid w:val="00BE531B"/>
    <w:rsid w:val="00BE58FA"/>
    <w:rsid w:val="00BE5D50"/>
    <w:rsid w:val="00BE5FF1"/>
    <w:rsid w:val="00BE657A"/>
    <w:rsid w:val="00BE6CDD"/>
    <w:rsid w:val="00BE784A"/>
    <w:rsid w:val="00BE7938"/>
    <w:rsid w:val="00BF0137"/>
    <w:rsid w:val="00BF0336"/>
    <w:rsid w:val="00BF0707"/>
    <w:rsid w:val="00BF09D3"/>
    <w:rsid w:val="00BF0ACB"/>
    <w:rsid w:val="00BF0E22"/>
    <w:rsid w:val="00BF0E6F"/>
    <w:rsid w:val="00BF1675"/>
    <w:rsid w:val="00BF1791"/>
    <w:rsid w:val="00BF19E1"/>
    <w:rsid w:val="00BF1A2E"/>
    <w:rsid w:val="00BF1F74"/>
    <w:rsid w:val="00BF2294"/>
    <w:rsid w:val="00BF2512"/>
    <w:rsid w:val="00BF2863"/>
    <w:rsid w:val="00BF28A1"/>
    <w:rsid w:val="00BF2BB1"/>
    <w:rsid w:val="00BF2DA3"/>
    <w:rsid w:val="00BF2F7E"/>
    <w:rsid w:val="00BF3223"/>
    <w:rsid w:val="00BF33DF"/>
    <w:rsid w:val="00BF3434"/>
    <w:rsid w:val="00BF36E9"/>
    <w:rsid w:val="00BF3C3E"/>
    <w:rsid w:val="00BF3C6B"/>
    <w:rsid w:val="00BF45D0"/>
    <w:rsid w:val="00BF45FF"/>
    <w:rsid w:val="00BF48A2"/>
    <w:rsid w:val="00BF4B82"/>
    <w:rsid w:val="00BF4C23"/>
    <w:rsid w:val="00BF4D17"/>
    <w:rsid w:val="00BF4DEA"/>
    <w:rsid w:val="00BF4E66"/>
    <w:rsid w:val="00BF5282"/>
    <w:rsid w:val="00BF53EE"/>
    <w:rsid w:val="00BF53FB"/>
    <w:rsid w:val="00BF55D2"/>
    <w:rsid w:val="00BF589E"/>
    <w:rsid w:val="00BF5ABF"/>
    <w:rsid w:val="00BF5DBC"/>
    <w:rsid w:val="00BF6438"/>
    <w:rsid w:val="00BF66E6"/>
    <w:rsid w:val="00BF6B0B"/>
    <w:rsid w:val="00BF6C53"/>
    <w:rsid w:val="00BF6CD7"/>
    <w:rsid w:val="00BF6D7A"/>
    <w:rsid w:val="00BF6DB8"/>
    <w:rsid w:val="00BF731E"/>
    <w:rsid w:val="00BF763D"/>
    <w:rsid w:val="00BF77F6"/>
    <w:rsid w:val="00BF7A4C"/>
    <w:rsid w:val="00C007EC"/>
    <w:rsid w:val="00C00825"/>
    <w:rsid w:val="00C008CA"/>
    <w:rsid w:val="00C009C9"/>
    <w:rsid w:val="00C01937"/>
    <w:rsid w:val="00C01B66"/>
    <w:rsid w:val="00C01F8E"/>
    <w:rsid w:val="00C0216A"/>
    <w:rsid w:val="00C023D0"/>
    <w:rsid w:val="00C023EE"/>
    <w:rsid w:val="00C02462"/>
    <w:rsid w:val="00C0268C"/>
    <w:rsid w:val="00C02E74"/>
    <w:rsid w:val="00C0305D"/>
    <w:rsid w:val="00C037AA"/>
    <w:rsid w:val="00C0381E"/>
    <w:rsid w:val="00C03A10"/>
    <w:rsid w:val="00C03DA8"/>
    <w:rsid w:val="00C03FDE"/>
    <w:rsid w:val="00C040B7"/>
    <w:rsid w:val="00C0418B"/>
    <w:rsid w:val="00C04993"/>
    <w:rsid w:val="00C04B66"/>
    <w:rsid w:val="00C04F10"/>
    <w:rsid w:val="00C05207"/>
    <w:rsid w:val="00C05667"/>
    <w:rsid w:val="00C06349"/>
    <w:rsid w:val="00C06DD2"/>
    <w:rsid w:val="00C06EA4"/>
    <w:rsid w:val="00C06F0E"/>
    <w:rsid w:val="00C07225"/>
    <w:rsid w:val="00C0781A"/>
    <w:rsid w:val="00C07B2B"/>
    <w:rsid w:val="00C07D30"/>
    <w:rsid w:val="00C100B6"/>
    <w:rsid w:val="00C10262"/>
    <w:rsid w:val="00C102AA"/>
    <w:rsid w:val="00C1034D"/>
    <w:rsid w:val="00C1076D"/>
    <w:rsid w:val="00C1085E"/>
    <w:rsid w:val="00C10944"/>
    <w:rsid w:val="00C10A78"/>
    <w:rsid w:val="00C10EBE"/>
    <w:rsid w:val="00C10F14"/>
    <w:rsid w:val="00C10F5D"/>
    <w:rsid w:val="00C112A7"/>
    <w:rsid w:val="00C11303"/>
    <w:rsid w:val="00C1134F"/>
    <w:rsid w:val="00C11507"/>
    <w:rsid w:val="00C1161B"/>
    <w:rsid w:val="00C11694"/>
    <w:rsid w:val="00C11797"/>
    <w:rsid w:val="00C12887"/>
    <w:rsid w:val="00C12AEB"/>
    <w:rsid w:val="00C12B97"/>
    <w:rsid w:val="00C12E3F"/>
    <w:rsid w:val="00C1328B"/>
    <w:rsid w:val="00C136A1"/>
    <w:rsid w:val="00C13A81"/>
    <w:rsid w:val="00C13CBA"/>
    <w:rsid w:val="00C13F85"/>
    <w:rsid w:val="00C140DB"/>
    <w:rsid w:val="00C1426D"/>
    <w:rsid w:val="00C144CE"/>
    <w:rsid w:val="00C14C74"/>
    <w:rsid w:val="00C14D93"/>
    <w:rsid w:val="00C14EEA"/>
    <w:rsid w:val="00C151D8"/>
    <w:rsid w:val="00C153CB"/>
    <w:rsid w:val="00C1590A"/>
    <w:rsid w:val="00C15CF2"/>
    <w:rsid w:val="00C1714E"/>
    <w:rsid w:val="00C17222"/>
    <w:rsid w:val="00C17585"/>
    <w:rsid w:val="00C1775A"/>
    <w:rsid w:val="00C1784E"/>
    <w:rsid w:val="00C17C1F"/>
    <w:rsid w:val="00C17D2D"/>
    <w:rsid w:val="00C17F83"/>
    <w:rsid w:val="00C200D1"/>
    <w:rsid w:val="00C20840"/>
    <w:rsid w:val="00C208D0"/>
    <w:rsid w:val="00C214ED"/>
    <w:rsid w:val="00C217A9"/>
    <w:rsid w:val="00C218A8"/>
    <w:rsid w:val="00C21C22"/>
    <w:rsid w:val="00C21EB7"/>
    <w:rsid w:val="00C22A96"/>
    <w:rsid w:val="00C22C1E"/>
    <w:rsid w:val="00C2312F"/>
    <w:rsid w:val="00C236BE"/>
    <w:rsid w:val="00C238BE"/>
    <w:rsid w:val="00C23C55"/>
    <w:rsid w:val="00C23CAE"/>
    <w:rsid w:val="00C23DC6"/>
    <w:rsid w:val="00C240C5"/>
    <w:rsid w:val="00C25C04"/>
    <w:rsid w:val="00C25F3B"/>
    <w:rsid w:val="00C26B7A"/>
    <w:rsid w:val="00C26C8D"/>
    <w:rsid w:val="00C26D3C"/>
    <w:rsid w:val="00C26D8E"/>
    <w:rsid w:val="00C2737D"/>
    <w:rsid w:val="00C2797F"/>
    <w:rsid w:val="00C27DA2"/>
    <w:rsid w:val="00C2AA9B"/>
    <w:rsid w:val="00C3052D"/>
    <w:rsid w:val="00C306EB"/>
    <w:rsid w:val="00C30F1A"/>
    <w:rsid w:val="00C3127E"/>
    <w:rsid w:val="00C313AC"/>
    <w:rsid w:val="00C31439"/>
    <w:rsid w:val="00C3144D"/>
    <w:rsid w:val="00C318FC"/>
    <w:rsid w:val="00C31A72"/>
    <w:rsid w:val="00C31B94"/>
    <w:rsid w:val="00C31BE2"/>
    <w:rsid w:val="00C323F7"/>
    <w:rsid w:val="00C325BA"/>
    <w:rsid w:val="00C32982"/>
    <w:rsid w:val="00C33CE7"/>
    <w:rsid w:val="00C33E6D"/>
    <w:rsid w:val="00C34F8C"/>
    <w:rsid w:val="00C3543B"/>
    <w:rsid w:val="00C35766"/>
    <w:rsid w:val="00C35776"/>
    <w:rsid w:val="00C35981"/>
    <w:rsid w:val="00C359DD"/>
    <w:rsid w:val="00C35C64"/>
    <w:rsid w:val="00C35D8D"/>
    <w:rsid w:val="00C35F61"/>
    <w:rsid w:val="00C3637E"/>
    <w:rsid w:val="00C36390"/>
    <w:rsid w:val="00C37E64"/>
    <w:rsid w:val="00C37F9A"/>
    <w:rsid w:val="00C38B08"/>
    <w:rsid w:val="00C4086B"/>
    <w:rsid w:val="00C40C3A"/>
    <w:rsid w:val="00C41030"/>
    <w:rsid w:val="00C410E4"/>
    <w:rsid w:val="00C41965"/>
    <w:rsid w:val="00C419BF"/>
    <w:rsid w:val="00C42018"/>
    <w:rsid w:val="00C42427"/>
    <w:rsid w:val="00C4276B"/>
    <w:rsid w:val="00C42C19"/>
    <w:rsid w:val="00C43051"/>
    <w:rsid w:val="00C43055"/>
    <w:rsid w:val="00C431BF"/>
    <w:rsid w:val="00C439B0"/>
    <w:rsid w:val="00C43E0B"/>
    <w:rsid w:val="00C441C8"/>
    <w:rsid w:val="00C44539"/>
    <w:rsid w:val="00C445CF"/>
    <w:rsid w:val="00C44887"/>
    <w:rsid w:val="00C4494E"/>
    <w:rsid w:val="00C44976"/>
    <w:rsid w:val="00C44CE3"/>
    <w:rsid w:val="00C45139"/>
    <w:rsid w:val="00C451F7"/>
    <w:rsid w:val="00C45864"/>
    <w:rsid w:val="00C459B6"/>
    <w:rsid w:val="00C46151"/>
    <w:rsid w:val="00C47055"/>
    <w:rsid w:val="00C4754F"/>
    <w:rsid w:val="00C476DF"/>
    <w:rsid w:val="00C47AB6"/>
    <w:rsid w:val="00C47B41"/>
    <w:rsid w:val="00C47BD4"/>
    <w:rsid w:val="00C47BFB"/>
    <w:rsid w:val="00C47D24"/>
    <w:rsid w:val="00C503F1"/>
    <w:rsid w:val="00C50FC7"/>
    <w:rsid w:val="00C51C25"/>
    <w:rsid w:val="00C51FD1"/>
    <w:rsid w:val="00C520E7"/>
    <w:rsid w:val="00C5220B"/>
    <w:rsid w:val="00C52C66"/>
    <w:rsid w:val="00C52DCF"/>
    <w:rsid w:val="00C52DF2"/>
    <w:rsid w:val="00C53A06"/>
    <w:rsid w:val="00C541E8"/>
    <w:rsid w:val="00C54216"/>
    <w:rsid w:val="00C54701"/>
    <w:rsid w:val="00C54ABE"/>
    <w:rsid w:val="00C54B3E"/>
    <w:rsid w:val="00C54B94"/>
    <w:rsid w:val="00C54CB2"/>
    <w:rsid w:val="00C5562D"/>
    <w:rsid w:val="00C557C9"/>
    <w:rsid w:val="00C55B14"/>
    <w:rsid w:val="00C5621D"/>
    <w:rsid w:val="00C5624B"/>
    <w:rsid w:val="00C56316"/>
    <w:rsid w:val="00C5648A"/>
    <w:rsid w:val="00C56567"/>
    <w:rsid w:val="00C568F0"/>
    <w:rsid w:val="00C56A58"/>
    <w:rsid w:val="00C56A8A"/>
    <w:rsid w:val="00C56B0B"/>
    <w:rsid w:val="00C56CD4"/>
    <w:rsid w:val="00C56D95"/>
    <w:rsid w:val="00C57233"/>
    <w:rsid w:val="00C57539"/>
    <w:rsid w:val="00C57A3C"/>
    <w:rsid w:val="00C57CA5"/>
    <w:rsid w:val="00C57F0B"/>
    <w:rsid w:val="00C57F9B"/>
    <w:rsid w:val="00C57FDE"/>
    <w:rsid w:val="00C5A00C"/>
    <w:rsid w:val="00C60F6C"/>
    <w:rsid w:val="00C61524"/>
    <w:rsid w:val="00C61ACE"/>
    <w:rsid w:val="00C61DFE"/>
    <w:rsid w:val="00C62173"/>
    <w:rsid w:val="00C621DD"/>
    <w:rsid w:val="00C62586"/>
    <w:rsid w:val="00C6279F"/>
    <w:rsid w:val="00C627A4"/>
    <w:rsid w:val="00C629D4"/>
    <w:rsid w:val="00C62CD7"/>
    <w:rsid w:val="00C62DC9"/>
    <w:rsid w:val="00C631F0"/>
    <w:rsid w:val="00C6363E"/>
    <w:rsid w:val="00C637DB"/>
    <w:rsid w:val="00C63801"/>
    <w:rsid w:val="00C6393C"/>
    <w:rsid w:val="00C63C6B"/>
    <w:rsid w:val="00C63CA1"/>
    <w:rsid w:val="00C63CDB"/>
    <w:rsid w:val="00C6428B"/>
    <w:rsid w:val="00C64E91"/>
    <w:rsid w:val="00C64F76"/>
    <w:rsid w:val="00C6540E"/>
    <w:rsid w:val="00C6623E"/>
    <w:rsid w:val="00C66B0E"/>
    <w:rsid w:val="00C66B89"/>
    <w:rsid w:val="00C67219"/>
    <w:rsid w:val="00C67319"/>
    <w:rsid w:val="00C67B46"/>
    <w:rsid w:val="00C67BD7"/>
    <w:rsid w:val="00C67EE9"/>
    <w:rsid w:val="00C70072"/>
    <w:rsid w:val="00C702B7"/>
    <w:rsid w:val="00C7043E"/>
    <w:rsid w:val="00C7048F"/>
    <w:rsid w:val="00C709F8"/>
    <w:rsid w:val="00C71085"/>
    <w:rsid w:val="00C710FF"/>
    <w:rsid w:val="00C7178B"/>
    <w:rsid w:val="00C7189D"/>
    <w:rsid w:val="00C71AB3"/>
    <w:rsid w:val="00C721FF"/>
    <w:rsid w:val="00C72252"/>
    <w:rsid w:val="00C72406"/>
    <w:rsid w:val="00C725CF"/>
    <w:rsid w:val="00C72909"/>
    <w:rsid w:val="00C72CF3"/>
    <w:rsid w:val="00C7387E"/>
    <w:rsid w:val="00C738C8"/>
    <w:rsid w:val="00C73BDE"/>
    <w:rsid w:val="00C73EAE"/>
    <w:rsid w:val="00C74293"/>
    <w:rsid w:val="00C74526"/>
    <w:rsid w:val="00C747A8"/>
    <w:rsid w:val="00C74842"/>
    <w:rsid w:val="00C74A93"/>
    <w:rsid w:val="00C74CA6"/>
    <w:rsid w:val="00C74D90"/>
    <w:rsid w:val="00C74E40"/>
    <w:rsid w:val="00C74F04"/>
    <w:rsid w:val="00C75094"/>
    <w:rsid w:val="00C75122"/>
    <w:rsid w:val="00C75D0C"/>
    <w:rsid w:val="00C76001"/>
    <w:rsid w:val="00C7621C"/>
    <w:rsid w:val="00C762CA"/>
    <w:rsid w:val="00C769EB"/>
    <w:rsid w:val="00C76A60"/>
    <w:rsid w:val="00C76F01"/>
    <w:rsid w:val="00C773A8"/>
    <w:rsid w:val="00C77688"/>
    <w:rsid w:val="00C779EB"/>
    <w:rsid w:val="00C77D4D"/>
    <w:rsid w:val="00C77D6F"/>
    <w:rsid w:val="00C77DB0"/>
    <w:rsid w:val="00C8007B"/>
    <w:rsid w:val="00C8010A"/>
    <w:rsid w:val="00C80B62"/>
    <w:rsid w:val="00C80D34"/>
    <w:rsid w:val="00C80E86"/>
    <w:rsid w:val="00C8117B"/>
    <w:rsid w:val="00C8155F"/>
    <w:rsid w:val="00C8196D"/>
    <w:rsid w:val="00C81DB1"/>
    <w:rsid w:val="00C81E96"/>
    <w:rsid w:val="00C822D6"/>
    <w:rsid w:val="00C824D1"/>
    <w:rsid w:val="00C82526"/>
    <w:rsid w:val="00C8272D"/>
    <w:rsid w:val="00C828E1"/>
    <w:rsid w:val="00C82A73"/>
    <w:rsid w:val="00C82BCA"/>
    <w:rsid w:val="00C82EEA"/>
    <w:rsid w:val="00C83460"/>
    <w:rsid w:val="00C83682"/>
    <w:rsid w:val="00C8389E"/>
    <w:rsid w:val="00C83AF8"/>
    <w:rsid w:val="00C83F13"/>
    <w:rsid w:val="00C83F41"/>
    <w:rsid w:val="00C84211"/>
    <w:rsid w:val="00C84390"/>
    <w:rsid w:val="00C84977"/>
    <w:rsid w:val="00C84AF6"/>
    <w:rsid w:val="00C84C88"/>
    <w:rsid w:val="00C84D49"/>
    <w:rsid w:val="00C84ED5"/>
    <w:rsid w:val="00C8554A"/>
    <w:rsid w:val="00C85C9E"/>
    <w:rsid w:val="00C85ED0"/>
    <w:rsid w:val="00C865AD"/>
    <w:rsid w:val="00C865ED"/>
    <w:rsid w:val="00C86688"/>
    <w:rsid w:val="00C867CF"/>
    <w:rsid w:val="00C87216"/>
    <w:rsid w:val="00C87609"/>
    <w:rsid w:val="00C8763D"/>
    <w:rsid w:val="00C8764D"/>
    <w:rsid w:val="00C8797F"/>
    <w:rsid w:val="00C87B0D"/>
    <w:rsid w:val="00C87D78"/>
    <w:rsid w:val="00C87ED6"/>
    <w:rsid w:val="00C8EC9C"/>
    <w:rsid w:val="00C8F7C3"/>
    <w:rsid w:val="00C8FC06"/>
    <w:rsid w:val="00C90368"/>
    <w:rsid w:val="00C90A55"/>
    <w:rsid w:val="00C90D4A"/>
    <w:rsid w:val="00C90DBB"/>
    <w:rsid w:val="00C91119"/>
    <w:rsid w:val="00C911CD"/>
    <w:rsid w:val="00C912D3"/>
    <w:rsid w:val="00C918A1"/>
    <w:rsid w:val="00C91A42"/>
    <w:rsid w:val="00C91AA0"/>
    <w:rsid w:val="00C91B4D"/>
    <w:rsid w:val="00C9264D"/>
    <w:rsid w:val="00C927EA"/>
    <w:rsid w:val="00C92F22"/>
    <w:rsid w:val="00C93030"/>
    <w:rsid w:val="00C932AF"/>
    <w:rsid w:val="00C93763"/>
    <w:rsid w:val="00C93AFE"/>
    <w:rsid w:val="00C94209"/>
    <w:rsid w:val="00C9422B"/>
    <w:rsid w:val="00C94436"/>
    <w:rsid w:val="00C9478E"/>
    <w:rsid w:val="00C94990"/>
    <w:rsid w:val="00C94DDA"/>
    <w:rsid w:val="00C9548B"/>
    <w:rsid w:val="00C95E75"/>
    <w:rsid w:val="00C961E3"/>
    <w:rsid w:val="00C96400"/>
    <w:rsid w:val="00C96D98"/>
    <w:rsid w:val="00C976DB"/>
    <w:rsid w:val="00C97822"/>
    <w:rsid w:val="00C97D82"/>
    <w:rsid w:val="00C98999"/>
    <w:rsid w:val="00C9F103"/>
    <w:rsid w:val="00CA03B2"/>
    <w:rsid w:val="00CA0854"/>
    <w:rsid w:val="00CA0A45"/>
    <w:rsid w:val="00CA0AA9"/>
    <w:rsid w:val="00CA0BEB"/>
    <w:rsid w:val="00CA0D63"/>
    <w:rsid w:val="00CA0DCC"/>
    <w:rsid w:val="00CA0ED9"/>
    <w:rsid w:val="00CA119E"/>
    <w:rsid w:val="00CA168A"/>
    <w:rsid w:val="00CA1B3A"/>
    <w:rsid w:val="00CA2022"/>
    <w:rsid w:val="00CA2C37"/>
    <w:rsid w:val="00CA2CEC"/>
    <w:rsid w:val="00CA2F13"/>
    <w:rsid w:val="00CA33AD"/>
    <w:rsid w:val="00CA3545"/>
    <w:rsid w:val="00CA3FB6"/>
    <w:rsid w:val="00CA4237"/>
    <w:rsid w:val="00CA42BD"/>
    <w:rsid w:val="00CA4790"/>
    <w:rsid w:val="00CA48FF"/>
    <w:rsid w:val="00CA50E3"/>
    <w:rsid w:val="00CA5782"/>
    <w:rsid w:val="00CA6513"/>
    <w:rsid w:val="00CA6786"/>
    <w:rsid w:val="00CA697D"/>
    <w:rsid w:val="00CA6A8F"/>
    <w:rsid w:val="00CA6ADA"/>
    <w:rsid w:val="00CA6B23"/>
    <w:rsid w:val="00CA6F50"/>
    <w:rsid w:val="00CA6FCF"/>
    <w:rsid w:val="00CA727F"/>
    <w:rsid w:val="00CA7B68"/>
    <w:rsid w:val="00CA7E69"/>
    <w:rsid w:val="00CA7F91"/>
    <w:rsid w:val="00CB0308"/>
    <w:rsid w:val="00CB036C"/>
    <w:rsid w:val="00CB0F12"/>
    <w:rsid w:val="00CB1231"/>
    <w:rsid w:val="00CB1342"/>
    <w:rsid w:val="00CB15C5"/>
    <w:rsid w:val="00CB17C9"/>
    <w:rsid w:val="00CB1989"/>
    <w:rsid w:val="00CB19FD"/>
    <w:rsid w:val="00CB1A35"/>
    <w:rsid w:val="00CB1B2A"/>
    <w:rsid w:val="00CB1BED"/>
    <w:rsid w:val="00CB1F5D"/>
    <w:rsid w:val="00CB1FB6"/>
    <w:rsid w:val="00CB227C"/>
    <w:rsid w:val="00CB2699"/>
    <w:rsid w:val="00CB2788"/>
    <w:rsid w:val="00CB27C7"/>
    <w:rsid w:val="00CB27E0"/>
    <w:rsid w:val="00CB2BF8"/>
    <w:rsid w:val="00CB2C00"/>
    <w:rsid w:val="00CB3229"/>
    <w:rsid w:val="00CB35B3"/>
    <w:rsid w:val="00CB3879"/>
    <w:rsid w:val="00CB3D94"/>
    <w:rsid w:val="00CB3E64"/>
    <w:rsid w:val="00CB43BF"/>
    <w:rsid w:val="00CB463C"/>
    <w:rsid w:val="00CB4A3D"/>
    <w:rsid w:val="00CB4AFF"/>
    <w:rsid w:val="00CB4BBD"/>
    <w:rsid w:val="00CB4C17"/>
    <w:rsid w:val="00CB4DF5"/>
    <w:rsid w:val="00CB4FD2"/>
    <w:rsid w:val="00CB50BD"/>
    <w:rsid w:val="00CB5299"/>
    <w:rsid w:val="00CB5A92"/>
    <w:rsid w:val="00CB5A9E"/>
    <w:rsid w:val="00CB6383"/>
    <w:rsid w:val="00CB65CF"/>
    <w:rsid w:val="00CB6656"/>
    <w:rsid w:val="00CB677C"/>
    <w:rsid w:val="00CB6983"/>
    <w:rsid w:val="00CB73D3"/>
    <w:rsid w:val="00CB7485"/>
    <w:rsid w:val="00CB757F"/>
    <w:rsid w:val="00CB7809"/>
    <w:rsid w:val="00CB7F4B"/>
    <w:rsid w:val="00CC1376"/>
    <w:rsid w:val="00CC1585"/>
    <w:rsid w:val="00CC15A1"/>
    <w:rsid w:val="00CC17D7"/>
    <w:rsid w:val="00CC1AFC"/>
    <w:rsid w:val="00CC2015"/>
    <w:rsid w:val="00CC2094"/>
    <w:rsid w:val="00CC2213"/>
    <w:rsid w:val="00CC222F"/>
    <w:rsid w:val="00CC24DC"/>
    <w:rsid w:val="00CC258E"/>
    <w:rsid w:val="00CC28D2"/>
    <w:rsid w:val="00CC2A4C"/>
    <w:rsid w:val="00CC33F4"/>
    <w:rsid w:val="00CC3449"/>
    <w:rsid w:val="00CC375C"/>
    <w:rsid w:val="00CC3769"/>
    <w:rsid w:val="00CC38AD"/>
    <w:rsid w:val="00CC3AE6"/>
    <w:rsid w:val="00CC3B17"/>
    <w:rsid w:val="00CC3CEB"/>
    <w:rsid w:val="00CC45D5"/>
    <w:rsid w:val="00CC45F7"/>
    <w:rsid w:val="00CC46D2"/>
    <w:rsid w:val="00CC48B5"/>
    <w:rsid w:val="00CC4AA9"/>
    <w:rsid w:val="00CC4D00"/>
    <w:rsid w:val="00CC4E58"/>
    <w:rsid w:val="00CC518E"/>
    <w:rsid w:val="00CC573C"/>
    <w:rsid w:val="00CC579F"/>
    <w:rsid w:val="00CC6029"/>
    <w:rsid w:val="00CC6050"/>
    <w:rsid w:val="00CC64C3"/>
    <w:rsid w:val="00CC6A3D"/>
    <w:rsid w:val="00CC727D"/>
    <w:rsid w:val="00CC7452"/>
    <w:rsid w:val="00CC7737"/>
    <w:rsid w:val="00CC7CCF"/>
    <w:rsid w:val="00CCA0A1"/>
    <w:rsid w:val="00CD023E"/>
    <w:rsid w:val="00CD06EF"/>
    <w:rsid w:val="00CD0E1E"/>
    <w:rsid w:val="00CD115D"/>
    <w:rsid w:val="00CD135A"/>
    <w:rsid w:val="00CD1639"/>
    <w:rsid w:val="00CD1683"/>
    <w:rsid w:val="00CD1962"/>
    <w:rsid w:val="00CD1BA0"/>
    <w:rsid w:val="00CD1C1C"/>
    <w:rsid w:val="00CD1D1A"/>
    <w:rsid w:val="00CD2684"/>
    <w:rsid w:val="00CD29FF"/>
    <w:rsid w:val="00CD31C1"/>
    <w:rsid w:val="00CD3C62"/>
    <w:rsid w:val="00CD3DAF"/>
    <w:rsid w:val="00CD4226"/>
    <w:rsid w:val="00CD446B"/>
    <w:rsid w:val="00CD45DC"/>
    <w:rsid w:val="00CD4695"/>
    <w:rsid w:val="00CD4D38"/>
    <w:rsid w:val="00CD505A"/>
    <w:rsid w:val="00CD5794"/>
    <w:rsid w:val="00CD5A44"/>
    <w:rsid w:val="00CD5BFB"/>
    <w:rsid w:val="00CD5D23"/>
    <w:rsid w:val="00CD5ED7"/>
    <w:rsid w:val="00CD602F"/>
    <w:rsid w:val="00CD6C6A"/>
    <w:rsid w:val="00CD70D0"/>
    <w:rsid w:val="00CD738F"/>
    <w:rsid w:val="00CD741F"/>
    <w:rsid w:val="00CD7579"/>
    <w:rsid w:val="00CD7783"/>
    <w:rsid w:val="00CE0303"/>
    <w:rsid w:val="00CE03F0"/>
    <w:rsid w:val="00CE04A0"/>
    <w:rsid w:val="00CE0649"/>
    <w:rsid w:val="00CE0996"/>
    <w:rsid w:val="00CE1344"/>
    <w:rsid w:val="00CE1CD3"/>
    <w:rsid w:val="00CE1DCF"/>
    <w:rsid w:val="00CE22BF"/>
    <w:rsid w:val="00CE232C"/>
    <w:rsid w:val="00CE25D2"/>
    <w:rsid w:val="00CE2BAF"/>
    <w:rsid w:val="00CE2BEB"/>
    <w:rsid w:val="00CE2ED5"/>
    <w:rsid w:val="00CE2F10"/>
    <w:rsid w:val="00CE30EC"/>
    <w:rsid w:val="00CE342A"/>
    <w:rsid w:val="00CE3859"/>
    <w:rsid w:val="00CE3935"/>
    <w:rsid w:val="00CE3948"/>
    <w:rsid w:val="00CE3F01"/>
    <w:rsid w:val="00CE42FD"/>
    <w:rsid w:val="00CE4EBA"/>
    <w:rsid w:val="00CE5109"/>
    <w:rsid w:val="00CE518C"/>
    <w:rsid w:val="00CE5398"/>
    <w:rsid w:val="00CE56C2"/>
    <w:rsid w:val="00CE57BB"/>
    <w:rsid w:val="00CE5A4F"/>
    <w:rsid w:val="00CE5D1B"/>
    <w:rsid w:val="00CE5E59"/>
    <w:rsid w:val="00CE6A52"/>
    <w:rsid w:val="00CE6A8A"/>
    <w:rsid w:val="00CE6C3E"/>
    <w:rsid w:val="00CE6F61"/>
    <w:rsid w:val="00CE70AB"/>
    <w:rsid w:val="00CE73CE"/>
    <w:rsid w:val="00CE75F8"/>
    <w:rsid w:val="00CE77F5"/>
    <w:rsid w:val="00CE78CA"/>
    <w:rsid w:val="00CE7A30"/>
    <w:rsid w:val="00CE7F6B"/>
    <w:rsid w:val="00CE9945"/>
    <w:rsid w:val="00CF0021"/>
    <w:rsid w:val="00CF013C"/>
    <w:rsid w:val="00CF01AF"/>
    <w:rsid w:val="00CF01F7"/>
    <w:rsid w:val="00CF0D7C"/>
    <w:rsid w:val="00CF128F"/>
    <w:rsid w:val="00CF14A2"/>
    <w:rsid w:val="00CF2089"/>
    <w:rsid w:val="00CF2453"/>
    <w:rsid w:val="00CF29A5"/>
    <w:rsid w:val="00CF332B"/>
    <w:rsid w:val="00CF350E"/>
    <w:rsid w:val="00CF35FA"/>
    <w:rsid w:val="00CF3799"/>
    <w:rsid w:val="00CF37F7"/>
    <w:rsid w:val="00CF3916"/>
    <w:rsid w:val="00CF3AE2"/>
    <w:rsid w:val="00CF4471"/>
    <w:rsid w:val="00CF44FD"/>
    <w:rsid w:val="00CF470C"/>
    <w:rsid w:val="00CF48A3"/>
    <w:rsid w:val="00CF4D16"/>
    <w:rsid w:val="00CF5085"/>
    <w:rsid w:val="00CF51AB"/>
    <w:rsid w:val="00CF51B5"/>
    <w:rsid w:val="00CF5478"/>
    <w:rsid w:val="00CF55D4"/>
    <w:rsid w:val="00CF584A"/>
    <w:rsid w:val="00CF5988"/>
    <w:rsid w:val="00CF641C"/>
    <w:rsid w:val="00CF65FB"/>
    <w:rsid w:val="00CF6DBD"/>
    <w:rsid w:val="00CF708D"/>
    <w:rsid w:val="00CF7395"/>
    <w:rsid w:val="00CF745E"/>
    <w:rsid w:val="00CFF7F9"/>
    <w:rsid w:val="00D001D0"/>
    <w:rsid w:val="00D00552"/>
    <w:rsid w:val="00D00831"/>
    <w:rsid w:val="00D00880"/>
    <w:rsid w:val="00D00DF5"/>
    <w:rsid w:val="00D01153"/>
    <w:rsid w:val="00D020BB"/>
    <w:rsid w:val="00D021D8"/>
    <w:rsid w:val="00D02290"/>
    <w:rsid w:val="00D02407"/>
    <w:rsid w:val="00D02655"/>
    <w:rsid w:val="00D02781"/>
    <w:rsid w:val="00D02AD9"/>
    <w:rsid w:val="00D0322D"/>
    <w:rsid w:val="00D03642"/>
    <w:rsid w:val="00D03C4C"/>
    <w:rsid w:val="00D03C6B"/>
    <w:rsid w:val="00D03E00"/>
    <w:rsid w:val="00D03E54"/>
    <w:rsid w:val="00D0404D"/>
    <w:rsid w:val="00D0433A"/>
    <w:rsid w:val="00D04523"/>
    <w:rsid w:val="00D0454F"/>
    <w:rsid w:val="00D04744"/>
    <w:rsid w:val="00D04C63"/>
    <w:rsid w:val="00D057CB"/>
    <w:rsid w:val="00D05B3B"/>
    <w:rsid w:val="00D05C4C"/>
    <w:rsid w:val="00D05DCC"/>
    <w:rsid w:val="00D05DEE"/>
    <w:rsid w:val="00D06171"/>
    <w:rsid w:val="00D0620F"/>
    <w:rsid w:val="00D06248"/>
    <w:rsid w:val="00D06395"/>
    <w:rsid w:val="00D063E5"/>
    <w:rsid w:val="00D0688B"/>
    <w:rsid w:val="00D07B9B"/>
    <w:rsid w:val="00D07CAC"/>
    <w:rsid w:val="00D07E1A"/>
    <w:rsid w:val="00D10117"/>
    <w:rsid w:val="00D10797"/>
    <w:rsid w:val="00D107C9"/>
    <w:rsid w:val="00D10D9E"/>
    <w:rsid w:val="00D11008"/>
    <w:rsid w:val="00D113FA"/>
    <w:rsid w:val="00D11453"/>
    <w:rsid w:val="00D11604"/>
    <w:rsid w:val="00D11B11"/>
    <w:rsid w:val="00D11BBA"/>
    <w:rsid w:val="00D11C10"/>
    <w:rsid w:val="00D11D7D"/>
    <w:rsid w:val="00D11DD2"/>
    <w:rsid w:val="00D12627"/>
    <w:rsid w:val="00D129F0"/>
    <w:rsid w:val="00D12AFA"/>
    <w:rsid w:val="00D12BB5"/>
    <w:rsid w:val="00D13823"/>
    <w:rsid w:val="00D138A9"/>
    <w:rsid w:val="00D1397D"/>
    <w:rsid w:val="00D13A2B"/>
    <w:rsid w:val="00D13A9C"/>
    <w:rsid w:val="00D13FED"/>
    <w:rsid w:val="00D14256"/>
    <w:rsid w:val="00D142DA"/>
    <w:rsid w:val="00D149AE"/>
    <w:rsid w:val="00D15019"/>
    <w:rsid w:val="00D152DC"/>
    <w:rsid w:val="00D15329"/>
    <w:rsid w:val="00D161E4"/>
    <w:rsid w:val="00D1628A"/>
    <w:rsid w:val="00D16347"/>
    <w:rsid w:val="00D16AA5"/>
    <w:rsid w:val="00D16FC8"/>
    <w:rsid w:val="00D17055"/>
    <w:rsid w:val="00D1707C"/>
    <w:rsid w:val="00D171DD"/>
    <w:rsid w:val="00D1722C"/>
    <w:rsid w:val="00D179D4"/>
    <w:rsid w:val="00D183E9"/>
    <w:rsid w:val="00D20342"/>
    <w:rsid w:val="00D20355"/>
    <w:rsid w:val="00D203B2"/>
    <w:rsid w:val="00D204D3"/>
    <w:rsid w:val="00D20630"/>
    <w:rsid w:val="00D20974"/>
    <w:rsid w:val="00D20C77"/>
    <w:rsid w:val="00D20F71"/>
    <w:rsid w:val="00D211E2"/>
    <w:rsid w:val="00D21360"/>
    <w:rsid w:val="00D21385"/>
    <w:rsid w:val="00D214C8"/>
    <w:rsid w:val="00D21B2B"/>
    <w:rsid w:val="00D21B31"/>
    <w:rsid w:val="00D21CC3"/>
    <w:rsid w:val="00D22CE0"/>
    <w:rsid w:val="00D23115"/>
    <w:rsid w:val="00D234D1"/>
    <w:rsid w:val="00D235A9"/>
    <w:rsid w:val="00D23644"/>
    <w:rsid w:val="00D23688"/>
    <w:rsid w:val="00D2369F"/>
    <w:rsid w:val="00D23DFD"/>
    <w:rsid w:val="00D23F68"/>
    <w:rsid w:val="00D240C4"/>
    <w:rsid w:val="00D241D2"/>
    <w:rsid w:val="00D24243"/>
    <w:rsid w:val="00D246C9"/>
    <w:rsid w:val="00D2596A"/>
    <w:rsid w:val="00D25E40"/>
    <w:rsid w:val="00D25ECA"/>
    <w:rsid w:val="00D25FD8"/>
    <w:rsid w:val="00D260A9"/>
    <w:rsid w:val="00D2676F"/>
    <w:rsid w:val="00D26AB7"/>
    <w:rsid w:val="00D26B16"/>
    <w:rsid w:val="00D27537"/>
    <w:rsid w:val="00D27767"/>
    <w:rsid w:val="00D278E0"/>
    <w:rsid w:val="00D27B51"/>
    <w:rsid w:val="00D27EBD"/>
    <w:rsid w:val="00D27F14"/>
    <w:rsid w:val="00D3020E"/>
    <w:rsid w:val="00D304CB"/>
    <w:rsid w:val="00D304F2"/>
    <w:rsid w:val="00D30577"/>
    <w:rsid w:val="00D305FE"/>
    <w:rsid w:val="00D3077F"/>
    <w:rsid w:val="00D30901"/>
    <w:rsid w:val="00D309A0"/>
    <w:rsid w:val="00D30B28"/>
    <w:rsid w:val="00D30CD7"/>
    <w:rsid w:val="00D3161B"/>
    <w:rsid w:val="00D3165D"/>
    <w:rsid w:val="00D319EE"/>
    <w:rsid w:val="00D32BCE"/>
    <w:rsid w:val="00D32EDE"/>
    <w:rsid w:val="00D3317D"/>
    <w:rsid w:val="00D336A4"/>
    <w:rsid w:val="00D33CDA"/>
    <w:rsid w:val="00D33DD2"/>
    <w:rsid w:val="00D34174"/>
    <w:rsid w:val="00D3454D"/>
    <w:rsid w:val="00D35140"/>
    <w:rsid w:val="00D351C1"/>
    <w:rsid w:val="00D35382"/>
    <w:rsid w:val="00D353D0"/>
    <w:rsid w:val="00D35F1B"/>
    <w:rsid w:val="00D361E4"/>
    <w:rsid w:val="00D36222"/>
    <w:rsid w:val="00D36257"/>
    <w:rsid w:val="00D36426"/>
    <w:rsid w:val="00D36651"/>
    <w:rsid w:val="00D36745"/>
    <w:rsid w:val="00D36EF7"/>
    <w:rsid w:val="00D36F49"/>
    <w:rsid w:val="00D374BC"/>
    <w:rsid w:val="00D374D5"/>
    <w:rsid w:val="00D37714"/>
    <w:rsid w:val="00D37C1C"/>
    <w:rsid w:val="00D37D1F"/>
    <w:rsid w:val="00D37D28"/>
    <w:rsid w:val="00D3B1DB"/>
    <w:rsid w:val="00D40B15"/>
    <w:rsid w:val="00D40D60"/>
    <w:rsid w:val="00D411A3"/>
    <w:rsid w:val="00D4171F"/>
    <w:rsid w:val="00D41D22"/>
    <w:rsid w:val="00D4215D"/>
    <w:rsid w:val="00D424BC"/>
    <w:rsid w:val="00D42967"/>
    <w:rsid w:val="00D431A9"/>
    <w:rsid w:val="00D431ED"/>
    <w:rsid w:val="00D432B4"/>
    <w:rsid w:val="00D437DB"/>
    <w:rsid w:val="00D4386E"/>
    <w:rsid w:val="00D43B00"/>
    <w:rsid w:val="00D43C40"/>
    <w:rsid w:val="00D44109"/>
    <w:rsid w:val="00D44165"/>
    <w:rsid w:val="00D44215"/>
    <w:rsid w:val="00D44246"/>
    <w:rsid w:val="00D44A19"/>
    <w:rsid w:val="00D44B5D"/>
    <w:rsid w:val="00D44F7C"/>
    <w:rsid w:val="00D45147"/>
    <w:rsid w:val="00D45CF0"/>
    <w:rsid w:val="00D460B6"/>
    <w:rsid w:val="00D461EC"/>
    <w:rsid w:val="00D46335"/>
    <w:rsid w:val="00D46BF7"/>
    <w:rsid w:val="00D46DA4"/>
    <w:rsid w:val="00D46DF9"/>
    <w:rsid w:val="00D46E62"/>
    <w:rsid w:val="00D46E86"/>
    <w:rsid w:val="00D47A80"/>
    <w:rsid w:val="00D47C01"/>
    <w:rsid w:val="00D47EB6"/>
    <w:rsid w:val="00D50D9F"/>
    <w:rsid w:val="00D50E07"/>
    <w:rsid w:val="00D50E60"/>
    <w:rsid w:val="00D51395"/>
    <w:rsid w:val="00D515B5"/>
    <w:rsid w:val="00D5181A"/>
    <w:rsid w:val="00D52089"/>
    <w:rsid w:val="00D524CF"/>
    <w:rsid w:val="00D52D14"/>
    <w:rsid w:val="00D53211"/>
    <w:rsid w:val="00D53297"/>
    <w:rsid w:val="00D5369C"/>
    <w:rsid w:val="00D53D56"/>
    <w:rsid w:val="00D53E52"/>
    <w:rsid w:val="00D540D0"/>
    <w:rsid w:val="00D541A9"/>
    <w:rsid w:val="00D5426E"/>
    <w:rsid w:val="00D54C2E"/>
    <w:rsid w:val="00D54FC8"/>
    <w:rsid w:val="00D55597"/>
    <w:rsid w:val="00D556B7"/>
    <w:rsid w:val="00D5594C"/>
    <w:rsid w:val="00D55B3D"/>
    <w:rsid w:val="00D55B67"/>
    <w:rsid w:val="00D56253"/>
    <w:rsid w:val="00D56532"/>
    <w:rsid w:val="00D566CA"/>
    <w:rsid w:val="00D56A4A"/>
    <w:rsid w:val="00D56DF4"/>
    <w:rsid w:val="00D56E35"/>
    <w:rsid w:val="00D56FDD"/>
    <w:rsid w:val="00D5708C"/>
    <w:rsid w:val="00D575A4"/>
    <w:rsid w:val="00D576E2"/>
    <w:rsid w:val="00D5772B"/>
    <w:rsid w:val="00D5799E"/>
    <w:rsid w:val="00D57BE1"/>
    <w:rsid w:val="00D57DDD"/>
    <w:rsid w:val="00D57E6B"/>
    <w:rsid w:val="00D57F72"/>
    <w:rsid w:val="00D61037"/>
    <w:rsid w:val="00D610C9"/>
    <w:rsid w:val="00D614D1"/>
    <w:rsid w:val="00D6185B"/>
    <w:rsid w:val="00D6194A"/>
    <w:rsid w:val="00D61CCA"/>
    <w:rsid w:val="00D61D5F"/>
    <w:rsid w:val="00D61E54"/>
    <w:rsid w:val="00D6214B"/>
    <w:rsid w:val="00D621D7"/>
    <w:rsid w:val="00D63147"/>
    <w:rsid w:val="00D6365B"/>
    <w:rsid w:val="00D63A1D"/>
    <w:rsid w:val="00D63A28"/>
    <w:rsid w:val="00D63A8F"/>
    <w:rsid w:val="00D6410F"/>
    <w:rsid w:val="00D64766"/>
    <w:rsid w:val="00D64CE7"/>
    <w:rsid w:val="00D653FA"/>
    <w:rsid w:val="00D65914"/>
    <w:rsid w:val="00D663A3"/>
    <w:rsid w:val="00D66997"/>
    <w:rsid w:val="00D66B80"/>
    <w:rsid w:val="00D66BFB"/>
    <w:rsid w:val="00D67058"/>
    <w:rsid w:val="00D67292"/>
    <w:rsid w:val="00D67727"/>
    <w:rsid w:val="00D678B7"/>
    <w:rsid w:val="00D67925"/>
    <w:rsid w:val="00D67A3A"/>
    <w:rsid w:val="00D67CB0"/>
    <w:rsid w:val="00D67E45"/>
    <w:rsid w:val="00D70023"/>
    <w:rsid w:val="00D700EE"/>
    <w:rsid w:val="00D70640"/>
    <w:rsid w:val="00D70AC7"/>
    <w:rsid w:val="00D711A9"/>
    <w:rsid w:val="00D71540"/>
    <w:rsid w:val="00D71664"/>
    <w:rsid w:val="00D716E6"/>
    <w:rsid w:val="00D71799"/>
    <w:rsid w:val="00D719DD"/>
    <w:rsid w:val="00D72068"/>
    <w:rsid w:val="00D72286"/>
    <w:rsid w:val="00D723D3"/>
    <w:rsid w:val="00D7263B"/>
    <w:rsid w:val="00D72912"/>
    <w:rsid w:val="00D72999"/>
    <w:rsid w:val="00D72A76"/>
    <w:rsid w:val="00D72D16"/>
    <w:rsid w:val="00D72E04"/>
    <w:rsid w:val="00D7309F"/>
    <w:rsid w:val="00D73466"/>
    <w:rsid w:val="00D734AF"/>
    <w:rsid w:val="00D74ADC"/>
    <w:rsid w:val="00D74B98"/>
    <w:rsid w:val="00D74E3E"/>
    <w:rsid w:val="00D7519C"/>
    <w:rsid w:val="00D751D7"/>
    <w:rsid w:val="00D7545B"/>
    <w:rsid w:val="00D75592"/>
    <w:rsid w:val="00D757C6"/>
    <w:rsid w:val="00D758BD"/>
    <w:rsid w:val="00D75DDE"/>
    <w:rsid w:val="00D7604B"/>
    <w:rsid w:val="00D760E8"/>
    <w:rsid w:val="00D765EF"/>
    <w:rsid w:val="00D768B2"/>
    <w:rsid w:val="00D76972"/>
    <w:rsid w:val="00D76A07"/>
    <w:rsid w:val="00D76A78"/>
    <w:rsid w:val="00D76F12"/>
    <w:rsid w:val="00D76F17"/>
    <w:rsid w:val="00D76FF3"/>
    <w:rsid w:val="00D77474"/>
    <w:rsid w:val="00D774FF"/>
    <w:rsid w:val="00D77668"/>
    <w:rsid w:val="00D77F1B"/>
    <w:rsid w:val="00D77FC5"/>
    <w:rsid w:val="00D804AD"/>
    <w:rsid w:val="00D80800"/>
    <w:rsid w:val="00D8138D"/>
    <w:rsid w:val="00D819BE"/>
    <w:rsid w:val="00D81A37"/>
    <w:rsid w:val="00D81A86"/>
    <w:rsid w:val="00D81C3A"/>
    <w:rsid w:val="00D81CFE"/>
    <w:rsid w:val="00D82334"/>
    <w:rsid w:val="00D8251C"/>
    <w:rsid w:val="00D826A1"/>
    <w:rsid w:val="00D82784"/>
    <w:rsid w:val="00D82BE9"/>
    <w:rsid w:val="00D82F4A"/>
    <w:rsid w:val="00D834A2"/>
    <w:rsid w:val="00D838CF"/>
    <w:rsid w:val="00D83B52"/>
    <w:rsid w:val="00D841DF"/>
    <w:rsid w:val="00D84381"/>
    <w:rsid w:val="00D848E8"/>
    <w:rsid w:val="00D84D1C"/>
    <w:rsid w:val="00D85AE2"/>
    <w:rsid w:val="00D85D72"/>
    <w:rsid w:val="00D85EE3"/>
    <w:rsid w:val="00D8635A"/>
    <w:rsid w:val="00D864A8"/>
    <w:rsid w:val="00D8692D"/>
    <w:rsid w:val="00D87118"/>
    <w:rsid w:val="00D8721E"/>
    <w:rsid w:val="00D873D6"/>
    <w:rsid w:val="00D8744D"/>
    <w:rsid w:val="00D87D78"/>
    <w:rsid w:val="00D90157"/>
    <w:rsid w:val="00D90803"/>
    <w:rsid w:val="00D90C0C"/>
    <w:rsid w:val="00D90F27"/>
    <w:rsid w:val="00D9115F"/>
    <w:rsid w:val="00D9134F"/>
    <w:rsid w:val="00D9135E"/>
    <w:rsid w:val="00D9172B"/>
    <w:rsid w:val="00D917DE"/>
    <w:rsid w:val="00D91828"/>
    <w:rsid w:val="00D9207B"/>
    <w:rsid w:val="00D925D3"/>
    <w:rsid w:val="00D930B8"/>
    <w:rsid w:val="00D9336A"/>
    <w:rsid w:val="00D9392C"/>
    <w:rsid w:val="00D93FD5"/>
    <w:rsid w:val="00D945E2"/>
    <w:rsid w:val="00D94748"/>
    <w:rsid w:val="00D94A77"/>
    <w:rsid w:val="00D954E1"/>
    <w:rsid w:val="00D9571A"/>
    <w:rsid w:val="00D95A21"/>
    <w:rsid w:val="00D95ADC"/>
    <w:rsid w:val="00D95E12"/>
    <w:rsid w:val="00D96017"/>
    <w:rsid w:val="00D964AB"/>
    <w:rsid w:val="00D968F9"/>
    <w:rsid w:val="00D96C9E"/>
    <w:rsid w:val="00D96F2B"/>
    <w:rsid w:val="00D977BE"/>
    <w:rsid w:val="00D97BC2"/>
    <w:rsid w:val="00D97EBB"/>
    <w:rsid w:val="00D9AB6B"/>
    <w:rsid w:val="00DA0036"/>
    <w:rsid w:val="00DA004A"/>
    <w:rsid w:val="00DA03C9"/>
    <w:rsid w:val="00DA0723"/>
    <w:rsid w:val="00DA0928"/>
    <w:rsid w:val="00DA0DD0"/>
    <w:rsid w:val="00DA0DDE"/>
    <w:rsid w:val="00DA1000"/>
    <w:rsid w:val="00DA1577"/>
    <w:rsid w:val="00DA1945"/>
    <w:rsid w:val="00DA19B0"/>
    <w:rsid w:val="00DA1B07"/>
    <w:rsid w:val="00DA1DD0"/>
    <w:rsid w:val="00DA25F6"/>
    <w:rsid w:val="00DA26D9"/>
    <w:rsid w:val="00DA27BD"/>
    <w:rsid w:val="00DA27D2"/>
    <w:rsid w:val="00DA292B"/>
    <w:rsid w:val="00DA2ED1"/>
    <w:rsid w:val="00DA306A"/>
    <w:rsid w:val="00DA3B49"/>
    <w:rsid w:val="00DA3CEF"/>
    <w:rsid w:val="00DA3F79"/>
    <w:rsid w:val="00DA3F96"/>
    <w:rsid w:val="00DA40A6"/>
    <w:rsid w:val="00DA4D10"/>
    <w:rsid w:val="00DA53EB"/>
    <w:rsid w:val="00DA54FB"/>
    <w:rsid w:val="00DA65B0"/>
    <w:rsid w:val="00DA6BE6"/>
    <w:rsid w:val="00DA6D41"/>
    <w:rsid w:val="00DA7103"/>
    <w:rsid w:val="00DA7158"/>
    <w:rsid w:val="00DA71D5"/>
    <w:rsid w:val="00DA7790"/>
    <w:rsid w:val="00DA79C8"/>
    <w:rsid w:val="00DA7CE5"/>
    <w:rsid w:val="00DA7F04"/>
    <w:rsid w:val="00DB04B1"/>
    <w:rsid w:val="00DB08B7"/>
    <w:rsid w:val="00DB0BA9"/>
    <w:rsid w:val="00DB10BA"/>
    <w:rsid w:val="00DB14B5"/>
    <w:rsid w:val="00DB16CE"/>
    <w:rsid w:val="00DB1D4F"/>
    <w:rsid w:val="00DB1F00"/>
    <w:rsid w:val="00DB2037"/>
    <w:rsid w:val="00DB21E0"/>
    <w:rsid w:val="00DB2612"/>
    <w:rsid w:val="00DB2B94"/>
    <w:rsid w:val="00DB2E82"/>
    <w:rsid w:val="00DB3911"/>
    <w:rsid w:val="00DB399E"/>
    <w:rsid w:val="00DB490E"/>
    <w:rsid w:val="00DB4CFA"/>
    <w:rsid w:val="00DB5005"/>
    <w:rsid w:val="00DB50B1"/>
    <w:rsid w:val="00DB548A"/>
    <w:rsid w:val="00DB54E0"/>
    <w:rsid w:val="00DB60CC"/>
    <w:rsid w:val="00DB6204"/>
    <w:rsid w:val="00DB62AB"/>
    <w:rsid w:val="00DB6549"/>
    <w:rsid w:val="00DB6936"/>
    <w:rsid w:val="00DB717D"/>
    <w:rsid w:val="00DB75D1"/>
    <w:rsid w:val="00DB7871"/>
    <w:rsid w:val="00DB78E3"/>
    <w:rsid w:val="00DB7E48"/>
    <w:rsid w:val="00DB7E9E"/>
    <w:rsid w:val="00DBEB04"/>
    <w:rsid w:val="00DC0271"/>
    <w:rsid w:val="00DC096D"/>
    <w:rsid w:val="00DC09F7"/>
    <w:rsid w:val="00DC0BAC"/>
    <w:rsid w:val="00DC0BF0"/>
    <w:rsid w:val="00DC0D23"/>
    <w:rsid w:val="00DC0E05"/>
    <w:rsid w:val="00DC0E77"/>
    <w:rsid w:val="00DC125C"/>
    <w:rsid w:val="00DC190D"/>
    <w:rsid w:val="00DC1BAC"/>
    <w:rsid w:val="00DC244A"/>
    <w:rsid w:val="00DC2A05"/>
    <w:rsid w:val="00DC2C47"/>
    <w:rsid w:val="00DC2E8C"/>
    <w:rsid w:val="00DC2F72"/>
    <w:rsid w:val="00DC34D8"/>
    <w:rsid w:val="00DC3713"/>
    <w:rsid w:val="00DC3DF9"/>
    <w:rsid w:val="00DC3F80"/>
    <w:rsid w:val="00DC4632"/>
    <w:rsid w:val="00DC5273"/>
    <w:rsid w:val="00DC570E"/>
    <w:rsid w:val="00DC5A39"/>
    <w:rsid w:val="00DC639F"/>
    <w:rsid w:val="00DC65C0"/>
    <w:rsid w:val="00DC6B7A"/>
    <w:rsid w:val="00DC774C"/>
    <w:rsid w:val="00DC7B8E"/>
    <w:rsid w:val="00DC7C65"/>
    <w:rsid w:val="00DC7EF8"/>
    <w:rsid w:val="00DD020A"/>
    <w:rsid w:val="00DD0CE6"/>
    <w:rsid w:val="00DD16D6"/>
    <w:rsid w:val="00DD1B5B"/>
    <w:rsid w:val="00DD1C08"/>
    <w:rsid w:val="00DD1E90"/>
    <w:rsid w:val="00DD1EAC"/>
    <w:rsid w:val="00DD1EC6"/>
    <w:rsid w:val="00DD227D"/>
    <w:rsid w:val="00DD24A7"/>
    <w:rsid w:val="00DD24DF"/>
    <w:rsid w:val="00DD27A4"/>
    <w:rsid w:val="00DD39E5"/>
    <w:rsid w:val="00DD3DF7"/>
    <w:rsid w:val="00DD4416"/>
    <w:rsid w:val="00DD475B"/>
    <w:rsid w:val="00DD4933"/>
    <w:rsid w:val="00DD509A"/>
    <w:rsid w:val="00DD5244"/>
    <w:rsid w:val="00DD53EF"/>
    <w:rsid w:val="00DD597B"/>
    <w:rsid w:val="00DD5A10"/>
    <w:rsid w:val="00DD5C8A"/>
    <w:rsid w:val="00DD5E5E"/>
    <w:rsid w:val="00DD6234"/>
    <w:rsid w:val="00DD6444"/>
    <w:rsid w:val="00DD67D4"/>
    <w:rsid w:val="00DD6AB0"/>
    <w:rsid w:val="00DD6E63"/>
    <w:rsid w:val="00DD705D"/>
    <w:rsid w:val="00DD7499"/>
    <w:rsid w:val="00DD79A1"/>
    <w:rsid w:val="00DD7E8E"/>
    <w:rsid w:val="00DD85DC"/>
    <w:rsid w:val="00DE003B"/>
    <w:rsid w:val="00DE00D6"/>
    <w:rsid w:val="00DE0381"/>
    <w:rsid w:val="00DE07A1"/>
    <w:rsid w:val="00DE0805"/>
    <w:rsid w:val="00DE0837"/>
    <w:rsid w:val="00DE0B53"/>
    <w:rsid w:val="00DE0CA1"/>
    <w:rsid w:val="00DE0D4B"/>
    <w:rsid w:val="00DE0F11"/>
    <w:rsid w:val="00DE0F60"/>
    <w:rsid w:val="00DE12F8"/>
    <w:rsid w:val="00DE1355"/>
    <w:rsid w:val="00DE1CF3"/>
    <w:rsid w:val="00DE2027"/>
    <w:rsid w:val="00DE23A1"/>
    <w:rsid w:val="00DE25AE"/>
    <w:rsid w:val="00DE27BC"/>
    <w:rsid w:val="00DE2A83"/>
    <w:rsid w:val="00DE2BCA"/>
    <w:rsid w:val="00DE2C73"/>
    <w:rsid w:val="00DE2FBB"/>
    <w:rsid w:val="00DE32ED"/>
    <w:rsid w:val="00DE32F0"/>
    <w:rsid w:val="00DE3B5C"/>
    <w:rsid w:val="00DE3E69"/>
    <w:rsid w:val="00DE41B1"/>
    <w:rsid w:val="00DE4534"/>
    <w:rsid w:val="00DE4662"/>
    <w:rsid w:val="00DE49C2"/>
    <w:rsid w:val="00DE52A8"/>
    <w:rsid w:val="00DE5718"/>
    <w:rsid w:val="00DE578B"/>
    <w:rsid w:val="00DE5B0F"/>
    <w:rsid w:val="00DE5C19"/>
    <w:rsid w:val="00DE5D62"/>
    <w:rsid w:val="00DE5F59"/>
    <w:rsid w:val="00DE6839"/>
    <w:rsid w:val="00DE6898"/>
    <w:rsid w:val="00DE6DAA"/>
    <w:rsid w:val="00DE6DD6"/>
    <w:rsid w:val="00DE6F32"/>
    <w:rsid w:val="00DE6F6F"/>
    <w:rsid w:val="00DE7052"/>
    <w:rsid w:val="00DE718B"/>
    <w:rsid w:val="00DE7B39"/>
    <w:rsid w:val="00DE7E42"/>
    <w:rsid w:val="00DE7F99"/>
    <w:rsid w:val="00DF00BE"/>
    <w:rsid w:val="00DF09BA"/>
    <w:rsid w:val="00DF0BC3"/>
    <w:rsid w:val="00DF0D79"/>
    <w:rsid w:val="00DF114C"/>
    <w:rsid w:val="00DF18F2"/>
    <w:rsid w:val="00DF213C"/>
    <w:rsid w:val="00DF2220"/>
    <w:rsid w:val="00DF27C7"/>
    <w:rsid w:val="00DF287E"/>
    <w:rsid w:val="00DF2A98"/>
    <w:rsid w:val="00DF2E30"/>
    <w:rsid w:val="00DF37E1"/>
    <w:rsid w:val="00DF3C90"/>
    <w:rsid w:val="00DF404C"/>
    <w:rsid w:val="00DF4328"/>
    <w:rsid w:val="00DF43F4"/>
    <w:rsid w:val="00DF4436"/>
    <w:rsid w:val="00DF4543"/>
    <w:rsid w:val="00DF49E1"/>
    <w:rsid w:val="00DF4AD1"/>
    <w:rsid w:val="00DF4B35"/>
    <w:rsid w:val="00DF4D16"/>
    <w:rsid w:val="00DF5450"/>
    <w:rsid w:val="00DF5617"/>
    <w:rsid w:val="00DF569B"/>
    <w:rsid w:val="00DF6DBE"/>
    <w:rsid w:val="00DF6F2E"/>
    <w:rsid w:val="00DF75EB"/>
    <w:rsid w:val="00DF79C3"/>
    <w:rsid w:val="00DF7C0D"/>
    <w:rsid w:val="00DF7DDF"/>
    <w:rsid w:val="00DF7F89"/>
    <w:rsid w:val="00DFC317"/>
    <w:rsid w:val="00E000A4"/>
    <w:rsid w:val="00E00388"/>
    <w:rsid w:val="00E006ED"/>
    <w:rsid w:val="00E01013"/>
    <w:rsid w:val="00E0115D"/>
    <w:rsid w:val="00E01360"/>
    <w:rsid w:val="00E01562"/>
    <w:rsid w:val="00E0156D"/>
    <w:rsid w:val="00E01576"/>
    <w:rsid w:val="00E017B9"/>
    <w:rsid w:val="00E0183D"/>
    <w:rsid w:val="00E0234D"/>
    <w:rsid w:val="00E0247B"/>
    <w:rsid w:val="00E026A8"/>
    <w:rsid w:val="00E02B77"/>
    <w:rsid w:val="00E02D97"/>
    <w:rsid w:val="00E02E0F"/>
    <w:rsid w:val="00E03616"/>
    <w:rsid w:val="00E0385E"/>
    <w:rsid w:val="00E03B5C"/>
    <w:rsid w:val="00E03EAA"/>
    <w:rsid w:val="00E03FF7"/>
    <w:rsid w:val="00E042A7"/>
    <w:rsid w:val="00E04683"/>
    <w:rsid w:val="00E04785"/>
    <w:rsid w:val="00E049CF"/>
    <w:rsid w:val="00E04A55"/>
    <w:rsid w:val="00E04B68"/>
    <w:rsid w:val="00E04D61"/>
    <w:rsid w:val="00E04E3A"/>
    <w:rsid w:val="00E04EE8"/>
    <w:rsid w:val="00E053CB"/>
    <w:rsid w:val="00E05619"/>
    <w:rsid w:val="00E05798"/>
    <w:rsid w:val="00E05AFD"/>
    <w:rsid w:val="00E05C8B"/>
    <w:rsid w:val="00E06019"/>
    <w:rsid w:val="00E060FE"/>
    <w:rsid w:val="00E0627D"/>
    <w:rsid w:val="00E0638D"/>
    <w:rsid w:val="00E064FC"/>
    <w:rsid w:val="00E0682F"/>
    <w:rsid w:val="00E06A27"/>
    <w:rsid w:val="00E06A84"/>
    <w:rsid w:val="00E0707C"/>
    <w:rsid w:val="00E073C4"/>
    <w:rsid w:val="00E07521"/>
    <w:rsid w:val="00E0765E"/>
    <w:rsid w:val="00E076DF"/>
    <w:rsid w:val="00E077CE"/>
    <w:rsid w:val="00E07A05"/>
    <w:rsid w:val="00E1059E"/>
    <w:rsid w:val="00E10823"/>
    <w:rsid w:val="00E1091F"/>
    <w:rsid w:val="00E10963"/>
    <w:rsid w:val="00E11323"/>
    <w:rsid w:val="00E11373"/>
    <w:rsid w:val="00E11588"/>
    <w:rsid w:val="00E117DE"/>
    <w:rsid w:val="00E119FF"/>
    <w:rsid w:val="00E11C52"/>
    <w:rsid w:val="00E11EE2"/>
    <w:rsid w:val="00E124B6"/>
    <w:rsid w:val="00E12634"/>
    <w:rsid w:val="00E126AD"/>
    <w:rsid w:val="00E12848"/>
    <w:rsid w:val="00E12B8F"/>
    <w:rsid w:val="00E12CDC"/>
    <w:rsid w:val="00E1305B"/>
    <w:rsid w:val="00E1356E"/>
    <w:rsid w:val="00E1385C"/>
    <w:rsid w:val="00E13E1A"/>
    <w:rsid w:val="00E14281"/>
    <w:rsid w:val="00E1487C"/>
    <w:rsid w:val="00E14C8C"/>
    <w:rsid w:val="00E14F2A"/>
    <w:rsid w:val="00E15075"/>
    <w:rsid w:val="00E150F8"/>
    <w:rsid w:val="00E15143"/>
    <w:rsid w:val="00E151B3"/>
    <w:rsid w:val="00E152BF"/>
    <w:rsid w:val="00E153CA"/>
    <w:rsid w:val="00E15443"/>
    <w:rsid w:val="00E156A0"/>
    <w:rsid w:val="00E15735"/>
    <w:rsid w:val="00E15C5E"/>
    <w:rsid w:val="00E15CC7"/>
    <w:rsid w:val="00E15DDB"/>
    <w:rsid w:val="00E15F51"/>
    <w:rsid w:val="00E16218"/>
    <w:rsid w:val="00E16293"/>
    <w:rsid w:val="00E16882"/>
    <w:rsid w:val="00E16F36"/>
    <w:rsid w:val="00E16FFC"/>
    <w:rsid w:val="00E176A1"/>
    <w:rsid w:val="00E178AA"/>
    <w:rsid w:val="00E179AB"/>
    <w:rsid w:val="00E1FA6E"/>
    <w:rsid w:val="00E207E1"/>
    <w:rsid w:val="00E21490"/>
    <w:rsid w:val="00E214CF"/>
    <w:rsid w:val="00E21807"/>
    <w:rsid w:val="00E21941"/>
    <w:rsid w:val="00E2209B"/>
    <w:rsid w:val="00E22422"/>
    <w:rsid w:val="00E229E3"/>
    <w:rsid w:val="00E22D6E"/>
    <w:rsid w:val="00E22DE8"/>
    <w:rsid w:val="00E23571"/>
    <w:rsid w:val="00E236EC"/>
    <w:rsid w:val="00E23E8D"/>
    <w:rsid w:val="00E23FFD"/>
    <w:rsid w:val="00E2409A"/>
    <w:rsid w:val="00E241C6"/>
    <w:rsid w:val="00E24946"/>
    <w:rsid w:val="00E24D74"/>
    <w:rsid w:val="00E25B17"/>
    <w:rsid w:val="00E25C84"/>
    <w:rsid w:val="00E26081"/>
    <w:rsid w:val="00E260DF"/>
    <w:rsid w:val="00E263AF"/>
    <w:rsid w:val="00E26988"/>
    <w:rsid w:val="00E270E1"/>
    <w:rsid w:val="00E272B9"/>
    <w:rsid w:val="00E27316"/>
    <w:rsid w:val="00E273F3"/>
    <w:rsid w:val="00E27722"/>
    <w:rsid w:val="00E277ED"/>
    <w:rsid w:val="00E279C4"/>
    <w:rsid w:val="00E300D3"/>
    <w:rsid w:val="00E30273"/>
    <w:rsid w:val="00E3034B"/>
    <w:rsid w:val="00E31666"/>
    <w:rsid w:val="00E318D8"/>
    <w:rsid w:val="00E31A2E"/>
    <w:rsid w:val="00E31A41"/>
    <w:rsid w:val="00E31CE4"/>
    <w:rsid w:val="00E322A3"/>
    <w:rsid w:val="00E3278A"/>
    <w:rsid w:val="00E32DEE"/>
    <w:rsid w:val="00E337D4"/>
    <w:rsid w:val="00E33A46"/>
    <w:rsid w:val="00E33AF1"/>
    <w:rsid w:val="00E33E55"/>
    <w:rsid w:val="00E34765"/>
    <w:rsid w:val="00E34852"/>
    <w:rsid w:val="00E34EB3"/>
    <w:rsid w:val="00E35565"/>
    <w:rsid w:val="00E356F0"/>
    <w:rsid w:val="00E35E6F"/>
    <w:rsid w:val="00E36D24"/>
    <w:rsid w:val="00E36E6F"/>
    <w:rsid w:val="00E36E76"/>
    <w:rsid w:val="00E370E6"/>
    <w:rsid w:val="00E376C6"/>
    <w:rsid w:val="00E379C1"/>
    <w:rsid w:val="00E379ED"/>
    <w:rsid w:val="00E3854D"/>
    <w:rsid w:val="00E40725"/>
    <w:rsid w:val="00E4076B"/>
    <w:rsid w:val="00E408D1"/>
    <w:rsid w:val="00E40944"/>
    <w:rsid w:val="00E409DC"/>
    <w:rsid w:val="00E409F6"/>
    <w:rsid w:val="00E410F6"/>
    <w:rsid w:val="00E41139"/>
    <w:rsid w:val="00E415B2"/>
    <w:rsid w:val="00E4207F"/>
    <w:rsid w:val="00E42113"/>
    <w:rsid w:val="00E42D70"/>
    <w:rsid w:val="00E42E50"/>
    <w:rsid w:val="00E43605"/>
    <w:rsid w:val="00E43997"/>
    <w:rsid w:val="00E43B33"/>
    <w:rsid w:val="00E43DDF"/>
    <w:rsid w:val="00E44586"/>
    <w:rsid w:val="00E445CF"/>
    <w:rsid w:val="00E44F45"/>
    <w:rsid w:val="00E451B0"/>
    <w:rsid w:val="00E458F8"/>
    <w:rsid w:val="00E45A4F"/>
    <w:rsid w:val="00E4614A"/>
    <w:rsid w:val="00E464F1"/>
    <w:rsid w:val="00E46722"/>
    <w:rsid w:val="00E467D9"/>
    <w:rsid w:val="00E46EAB"/>
    <w:rsid w:val="00E471E3"/>
    <w:rsid w:val="00E4723D"/>
    <w:rsid w:val="00E47565"/>
    <w:rsid w:val="00E4777F"/>
    <w:rsid w:val="00E47C63"/>
    <w:rsid w:val="00E5085C"/>
    <w:rsid w:val="00E517D7"/>
    <w:rsid w:val="00E51841"/>
    <w:rsid w:val="00E51EF5"/>
    <w:rsid w:val="00E52206"/>
    <w:rsid w:val="00E52453"/>
    <w:rsid w:val="00E52867"/>
    <w:rsid w:val="00E52B21"/>
    <w:rsid w:val="00E52B3C"/>
    <w:rsid w:val="00E52F61"/>
    <w:rsid w:val="00E53903"/>
    <w:rsid w:val="00E54060"/>
    <w:rsid w:val="00E541E4"/>
    <w:rsid w:val="00E5461B"/>
    <w:rsid w:val="00E549D9"/>
    <w:rsid w:val="00E54DDF"/>
    <w:rsid w:val="00E54E8A"/>
    <w:rsid w:val="00E55857"/>
    <w:rsid w:val="00E55A9E"/>
    <w:rsid w:val="00E55AFE"/>
    <w:rsid w:val="00E55C0A"/>
    <w:rsid w:val="00E563DE"/>
    <w:rsid w:val="00E56B84"/>
    <w:rsid w:val="00E56CC4"/>
    <w:rsid w:val="00E56FA4"/>
    <w:rsid w:val="00E575A4"/>
    <w:rsid w:val="00E57964"/>
    <w:rsid w:val="00E57BA6"/>
    <w:rsid w:val="00E57F17"/>
    <w:rsid w:val="00E6050C"/>
    <w:rsid w:val="00E605DB"/>
    <w:rsid w:val="00E60B44"/>
    <w:rsid w:val="00E613D5"/>
    <w:rsid w:val="00E61607"/>
    <w:rsid w:val="00E616FB"/>
    <w:rsid w:val="00E619F3"/>
    <w:rsid w:val="00E61AA9"/>
    <w:rsid w:val="00E61E06"/>
    <w:rsid w:val="00E6232A"/>
    <w:rsid w:val="00E62A87"/>
    <w:rsid w:val="00E62B57"/>
    <w:rsid w:val="00E62B8F"/>
    <w:rsid w:val="00E63169"/>
    <w:rsid w:val="00E632FB"/>
    <w:rsid w:val="00E63DAC"/>
    <w:rsid w:val="00E63FE3"/>
    <w:rsid w:val="00E6477B"/>
    <w:rsid w:val="00E64906"/>
    <w:rsid w:val="00E64C37"/>
    <w:rsid w:val="00E64E5F"/>
    <w:rsid w:val="00E651D5"/>
    <w:rsid w:val="00E65887"/>
    <w:rsid w:val="00E65AA7"/>
    <w:rsid w:val="00E65D71"/>
    <w:rsid w:val="00E66F3D"/>
    <w:rsid w:val="00E66F50"/>
    <w:rsid w:val="00E66FAC"/>
    <w:rsid w:val="00E67146"/>
    <w:rsid w:val="00E673F3"/>
    <w:rsid w:val="00E67884"/>
    <w:rsid w:val="00E67E72"/>
    <w:rsid w:val="00E67F10"/>
    <w:rsid w:val="00E69C52"/>
    <w:rsid w:val="00E704D4"/>
    <w:rsid w:val="00E70573"/>
    <w:rsid w:val="00E708EC"/>
    <w:rsid w:val="00E70955"/>
    <w:rsid w:val="00E709D6"/>
    <w:rsid w:val="00E70D92"/>
    <w:rsid w:val="00E71313"/>
    <w:rsid w:val="00E714CF"/>
    <w:rsid w:val="00E7161E"/>
    <w:rsid w:val="00E718E1"/>
    <w:rsid w:val="00E719A6"/>
    <w:rsid w:val="00E71AE3"/>
    <w:rsid w:val="00E71F14"/>
    <w:rsid w:val="00E7206F"/>
    <w:rsid w:val="00E7240A"/>
    <w:rsid w:val="00E7248F"/>
    <w:rsid w:val="00E724C9"/>
    <w:rsid w:val="00E72505"/>
    <w:rsid w:val="00E72547"/>
    <w:rsid w:val="00E72764"/>
    <w:rsid w:val="00E72767"/>
    <w:rsid w:val="00E732B0"/>
    <w:rsid w:val="00E73724"/>
    <w:rsid w:val="00E73B6D"/>
    <w:rsid w:val="00E73C75"/>
    <w:rsid w:val="00E73C83"/>
    <w:rsid w:val="00E74E03"/>
    <w:rsid w:val="00E752CB"/>
    <w:rsid w:val="00E754BD"/>
    <w:rsid w:val="00E754F6"/>
    <w:rsid w:val="00E7594E"/>
    <w:rsid w:val="00E759A3"/>
    <w:rsid w:val="00E75AE2"/>
    <w:rsid w:val="00E75B27"/>
    <w:rsid w:val="00E760F5"/>
    <w:rsid w:val="00E762D7"/>
    <w:rsid w:val="00E764C6"/>
    <w:rsid w:val="00E77AAA"/>
    <w:rsid w:val="00E77D0E"/>
    <w:rsid w:val="00E77F5A"/>
    <w:rsid w:val="00E784CA"/>
    <w:rsid w:val="00E7CF83"/>
    <w:rsid w:val="00E804D4"/>
    <w:rsid w:val="00E8054E"/>
    <w:rsid w:val="00E80FDC"/>
    <w:rsid w:val="00E81040"/>
    <w:rsid w:val="00E812B4"/>
    <w:rsid w:val="00E81609"/>
    <w:rsid w:val="00E81934"/>
    <w:rsid w:val="00E82083"/>
    <w:rsid w:val="00E82205"/>
    <w:rsid w:val="00E823B6"/>
    <w:rsid w:val="00E823B9"/>
    <w:rsid w:val="00E825D1"/>
    <w:rsid w:val="00E83089"/>
    <w:rsid w:val="00E83322"/>
    <w:rsid w:val="00E83547"/>
    <w:rsid w:val="00E83619"/>
    <w:rsid w:val="00E83986"/>
    <w:rsid w:val="00E83AC8"/>
    <w:rsid w:val="00E83B13"/>
    <w:rsid w:val="00E83CEF"/>
    <w:rsid w:val="00E83EBA"/>
    <w:rsid w:val="00E84041"/>
    <w:rsid w:val="00E841EB"/>
    <w:rsid w:val="00E84378"/>
    <w:rsid w:val="00E8526F"/>
    <w:rsid w:val="00E85575"/>
    <w:rsid w:val="00E858CA"/>
    <w:rsid w:val="00E85A0B"/>
    <w:rsid w:val="00E85D1D"/>
    <w:rsid w:val="00E86099"/>
    <w:rsid w:val="00E86B1A"/>
    <w:rsid w:val="00E86BE3"/>
    <w:rsid w:val="00E86E60"/>
    <w:rsid w:val="00E86E9D"/>
    <w:rsid w:val="00E87240"/>
    <w:rsid w:val="00E87B7E"/>
    <w:rsid w:val="00E90251"/>
    <w:rsid w:val="00E906DF"/>
    <w:rsid w:val="00E909A3"/>
    <w:rsid w:val="00E90B56"/>
    <w:rsid w:val="00E90B67"/>
    <w:rsid w:val="00E90EEE"/>
    <w:rsid w:val="00E91221"/>
    <w:rsid w:val="00E91477"/>
    <w:rsid w:val="00E9159F"/>
    <w:rsid w:val="00E923E1"/>
    <w:rsid w:val="00E923FD"/>
    <w:rsid w:val="00E925F1"/>
    <w:rsid w:val="00E92749"/>
    <w:rsid w:val="00E92928"/>
    <w:rsid w:val="00E93EF1"/>
    <w:rsid w:val="00E94987"/>
    <w:rsid w:val="00E94A44"/>
    <w:rsid w:val="00E952E3"/>
    <w:rsid w:val="00E956FC"/>
    <w:rsid w:val="00E959AC"/>
    <w:rsid w:val="00E963DA"/>
    <w:rsid w:val="00E96B1B"/>
    <w:rsid w:val="00E96BD8"/>
    <w:rsid w:val="00E96CB0"/>
    <w:rsid w:val="00E972DD"/>
    <w:rsid w:val="00E97564"/>
    <w:rsid w:val="00E97C58"/>
    <w:rsid w:val="00E97CC7"/>
    <w:rsid w:val="00E97FA0"/>
    <w:rsid w:val="00E97FBC"/>
    <w:rsid w:val="00EA0B4F"/>
    <w:rsid w:val="00EA0CF7"/>
    <w:rsid w:val="00EA0D8E"/>
    <w:rsid w:val="00EA1853"/>
    <w:rsid w:val="00EA1BC1"/>
    <w:rsid w:val="00EA1C9D"/>
    <w:rsid w:val="00EA1E18"/>
    <w:rsid w:val="00EA2558"/>
    <w:rsid w:val="00EA264D"/>
    <w:rsid w:val="00EA2760"/>
    <w:rsid w:val="00EA27F4"/>
    <w:rsid w:val="00EA2B10"/>
    <w:rsid w:val="00EA2C4F"/>
    <w:rsid w:val="00EA2FDE"/>
    <w:rsid w:val="00EA31CE"/>
    <w:rsid w:val="00EA32FF"/>
    <w:rsid w:val="00EA359A"/>
    <w:rsid w:val="00EA35E6"/>
    <w:rsid w:val="00EA37C1"/>
    <w:rsid w:val="00EA3A7C"/>
    <w:rsid w:val="00EA3B3A"/>
    <w:rsid w:val="00EA3BF1"/>
    <w:rsid w:val="00EA3CD5"/>
    <w:rsid w:val="00EA3F31"/>
    <w:rsid w:val="00EA42D2"/>
    <w:rsid w:val="00EA491A"/>
    <w:rsid w:val="00EA5A62"/>
    <w:rsid w:val="00EA5DBB"/>
    <w:rsid w:val="00EA6780"/>
    <w:rsid w:val="00EA68DF"/>
    <w:rsid w:val="00EA786B"/>
    <w:rsid w:val="00EA7EDB"/>
    <w:rsid w:val="00EAF28B"/>
    <w:rsid w:val="00EB002C"/>
    <w:rsid w:val="00EB0612"/>
    <w:rsid w:val="00EB0711"/>
    <w:rsid w:val="00EB0716"/>
    <w:rsid w:val="00EB1009"/>
    <w:rsid w:val="00EB1063"/>
    <w:rsid w:val="00EB116F"/>
    <w:rsid w:val="00EB1551"/>
    <w:rsid w:val="00EB17C7"/>
    <w:rsid w:val="00EB2103"/>
    <w:rsid w:val="00EB21ED"/>
    <w:rsid w:val="00EB25E4"/>
    <w:rsid w:val="00EB2ADE"/>
    <w:rsid w:val="00EB2D97"/>
    <w:rsid w:val="00EB301F"/>
    <w:rsid w:val="00EB3C3C"/>
    <w:rsid w:val="00EB3E07"/>
    <w:rsid w:val="00EB41AB"/>
    <w:rsid w:val="00EB5032"/>
    <w:rsid w:val="00EB573A"/>
    <w:rsid w:val="00EB5AD3"/>
    <w:rsid w:val="00EB5D48"/>
    <w:rsid w:val="00EB5D81"/>
    <w:rsid w:val="00EB64EA"/>
    <w:rsid w:val="00EB6575"/>
    <w:rsid w:val="00EB7634"/>
    <w:rsid w:val="00EBE6B2"/>
    <w:rsid w:val="00EC018E"/>
    <w:rsid w:val="00EC02A6"/>
    <w:rsid w:val="00EC0752"/>
    <w:rsid w:val="00EC0CB3"/>
    <w:rsid w:val="00EC0D19"/>
    <w:rsid w:val="00EC0DCD"/>
    <w:rsid w:val="00EC0DD0"/>
    <w:rsid w:val="00EC1236"/>
    <w:rsid w:val="00EC1856"/>
    <w:rsid w:val="00EC197F"/>
    <w:rsid w:val="00EC1D97"/>
    <w:rsid w:val="00EC1ECD"/>
    <w:rsid w:val="00EC22B6"/>
    <w:rsid w:val="00EC2CC0"/>
    <w:rsid w:val="00EC3063"/>
    <w:rsid w:val="00EC30CC"/>
    <w:rsid w:val="00EC30D0"/>
    <w:rsid w:val="00EC3456"/>
    <w:rsid w:val="00EC350C"/>
    <w:rsid w:val="00EC3A3B"/>
    <w:rsid w:val="00EC3E40"/>
    <w:rsid w:val="00EC3E94"/>
    <w:rsid w:val="00EC423C"/>
    <w:rsid w:val="00EC440F"/>
    <w:rsid w:val="00EC49B9"/>
    <w:rsid w:val="00EC4B9C"/>
    <w:rsid w:val="00EC4BDB"/>
    <w:rsid w:val="00EC4C67"/>
    <w:rsid w:val="00EC4FF9"/>
    <w:rsid w:val="00EC5A4B"/>
    <w:rsid w:val="00EC5AD4"/>
    <w:rsid w:val="00EC5B31"/>
    <w:rsid w:val="00EC643A"/>
    <w:rsid w:val="00EC6FAB"/>
    <w:rsid w:val="00EC7297"/>
    <w:rsid w:val="00EC7629"/>
    <w:rsid w:val="00EC7B85"/>
    <w:rsid w:val="00EC7C65"/>
    <w:rsid w:val="00ED0808"/>
    <w:rsid w:val="00ED0995"/>
    <w:rsid w:val="00ED0E49"/>
    <w:rsid w:val="00ED1368"/>
    <w:rsid w:val="00ED18AB"/>
    <w:rsid w:val="00ED18F7"/>
    <w:rsid w:val="00ED1EB9"/>
    <w:rsid w:val="00ED24E1"/>
    <w:rsid w:val="00ED2535"/>
    <w:rsid w:val="00ED287D"/>
    <w:rsid w:val="00ED2917"/>
    <w:rsid w:val="00ED2BF3"/>
    <w:rsid w:val="00ED3346"/>
    <w:rsid w:val="00ED3940"/>
    <w:rsid w:val="00ED3CDF"/>
    <w:rsid w:val="00ED3E8F"/>
    <w:rsid w:val="00ED3EF3"/>
    <w:rsid w:val="00ED3F54"/>
    <w:rsid w:val="00ED4027"/>
    <w:rsid w:val="00ED4485"/>
    <w:rsid w:val="00ED46ED"/>
    <w:rsid w:val="00ED49AB"/>
    <w:rsid w:val="00ED4D1C"/>
    <w:rsid w:val="00ED4DD3"/>
    <w:rsid w:val="00ED5523"/>
    <w:rsid w:val="00ED557D"/>
    <w:rsid w:val="00ED59EB"/>
    <w:rsid w:val="00ED5AA0"/>
    <w:rsid w:val="00ED5E57"/>
    <w:rsid w:val="00ED631A"/>
    <w:rsid w:val="00ED631C"/>
    <w:rsid w:val="00ED65C0"/>
    <w:rsid w:val="00ED6E16"/>
    <w:rsid w:val="00ED6E22"/>
    <w:rsid w:val="00ED6EAA"/>
    <w:rsid w:val="00ED70F7"/>
    <w:rsid w:val="00ED75DF"/>
    <w:rsid w:val="00ED7645"/>
    <w:rsid w:val="00ED7B08"/>
    <w:rsid w:val="00ED7B74"/>
    <w:rsid w:val="00EE02E2"/>
    <w:rsid w:val="00EE0471"/>
    <w:rsid w:val="00EE1096"/>
    <w:rsid w:val="00EE167A"/>
    <w:rsid w:val="00EE1971"/>
    <w:rsid w:val="00EE2051"/>
    <w:rsid w:val="00EE284D"/>
    <w:rsid w:val="00EE296B"/>
    <w:rsid w:val="00EE31A8"/>
    <w:rsid w:val="00EE35F2"/>
    <w:rsid w:val="00EE383A"/>
    <w:rsid w:val="00EE3D46"/>
    <w:rsid w:val="00EE3D9B"/>
    <w:rsid w:val="00EE3F95"/>
    <w:rsid w:val="00EE4EF0"/>
    <w:rsid w:val="00EE5880"/>
    <w:rsid w:val="00EE5B37"/>
    <w:rsid w:val="00EE5BB2"/>
    <w:rsid w:val="00EE5C92"/>
    <w:rsid w:val="00EE6214"/>
    <w:rsid w:val="00EE62A4"/>
    <w:rsid w:val="00EE68A3"/>
    <w:rsid w:val="00EE78A7"/>
    <w:rsid w:val="00EE91F8"/>
    <w:rsid w:val="00EEAAD5"/>
    <w:rsid w:val="00EF071D"/>
    <w:rsid w:val="00EF084F"/>
    <w:rsid w:val="00EF0944"/>
    <w:rsid w:val="00EF0D77"/>
    <w:rsid w:val="00EF0EFF"/>
    <w:rsid w:val="00EF13EB"/>
    <w:rsid w:val="00EF1412"/>
    <w:rsid w:val="00EF1977"/>
    <w:rsid w:val="00EF1BD7"/>
    <w:rsid w:val="00EF1C18"/>
    <w:rsid w:val="00EF1EE8"/>
    <w:rsid w:val="00EF21CC"/>
    <w:rsid w:val="00EF234B"/>
    <w:rsid w:val="00EF244F"/>
    <w:rsid w:val="00EF2672"/>
    <w:rsid w:val="00EF26A1"/>
    <w:rsid w:val="00EF298A"/>
    <w:rsid w:val="00EF2DFE"/>
    <w:rsid w:val="00EF2E3D"/>
    <w:rsid w:val="00EF3593"/>
    <w:rsid w:val="00EF37E1"/>
    <w:rsid w:val="00EF388D"/>
    <w:rsid w:val="00EF4469"/>
    <w:rsid w:val="00EF44BB"/>
    <w:rsid w:val="00EF4613"/>
    <w:rsid w:val="00EF4771"/>
    <w:rsid w:val="00EF4A36"/>
    <w:rsid w:val="00EF4F1E"/>
    <w:rsid w:val="00EF50B5"/>
    <w:rsid w:val="00EF5725"/>
    <w:rsid w:val="00EF5798"/>
    <w:rsid w:val="00EF593B"/>
    <w:rsid w:val="00EF59A7"/>
    <w:rsid w:val="00EF5CD4"/>
    <w:rsid w:val="00EF679D"/>
    <w:rsid w:val="00EF6D2A"/>
    <w:rsid w:val="00EF7040"/>
    <w:rsid w:val="00EF7214"/>
    <w:rsid w:val="00EF75AE"/>
    <w:rsid w:val="00EF7720"/>
    <w:rsid w:val="00EF7B46"/>
    <w:rsid w:val="00EF7B57"/>
    <w:rsid w:val="00EF7CBE"/>
    <w:rsid w:val="00F001A8"/>
    <w:rsid w:val="00F004E5"/>
    <w:rsid w:val="00F005D2"/>
    <w:rsid w:val="00F006B3"/>
    <w:rsid w:val="00F007F4"/>
    <w:rsid w:val="00F00C1C"/>
    <w:rsid w:val="00F00F08"/>
    <w:rsid w:val="00F013C7"/>
    <w:rsid w:val="00F0165A"/>
    <w:rsid w:val="00F01BB1"/>
    <w:rsid w:val="00F01CBB"/>
    <w:rsid w:val="00F01FDB"/>
    <w:rsid w:val="00F026D6"/>
    <w:rsid w:val="00F02A18"/>
    <w:rsid w:val="00F0305C"/>
    <w:rsid w:val="00F030A9"/>
    <w:rsid w:val="00F03559"/>
    <w:rsid w:val="00F0374F"/>
    <w:rsid w:val="00F0394C"/>
    <w:rsid w:val="00F040B5"/>
    <w:rsid w:val="00F0415A"/>
    <w:rsid w:val="00F04B11"/>
    <w:rsid w:val="00F04D2A"/>
    <w:rsid w:val="00F04F28"/>
    <w:rsid w:val="00F05023"/>
    <w:rsid w:val="00F05102"/>
    <w:rsid w:val="00F05166"/>
    <w:rsid w:val="00F057F6"/>
    <w:rsid w:val="00F05858"/>
    <w:rsid w:val="00F05D08"/>
    <w:rsid w:val="00F06118"/>
    <w:rsid w:val="00F06136"/>
    <w:rsid w:val="00F063A0"/>
    <w:rsid w:val="00F064B3"/>
    <w:rsid w:val="00F06A2E"/>
    <w:rsid w:val="00F06E2D"/>
    <w:rsid w:val="00F06F39"/>
    <w:rsid w:val="00F07A1A"/>
    <w:rsid w:val="00F07BDA"/>
    <w:rsid w:val="00F07FEE"/>
    <w:rsid w:val="00F097D6"/>
    <w:rsid w:val="00F101DC"/>
    <w:rsid w:val="00F109E8"/>
    <w:rsid w:val="00F10D44"/>
    <w:rsid w:val="00F1100E"/>
    <w:rsid w:val="00F11084"/>
    <w:rsid w:val="00F11428"/>
    <w:rsid w:val="00F115F8"/>
    <w:rsid w:val="00F1181A"/>
    <w:rsid w:val="00F11ADE"/>
    <w:rsid w:val="00F11FD7"/>
    <w:rsid w:val="00F129B9"/>
    <w:rsid w:val="00F12D10"/>
    <w:rsid w:val="00F12EE3"/>
    <w:rsid w:val="00F13268"/>
    <w:rsid w:val="00F13473"/>
    <w:rsid w:val="00F14061"/>
    <w:rsid w:val="00F14A89"/>
    <w:rsid w:val="00F14AAA"/>
    <w:rsid w:val="00F14BC1"/>
    <w:rsid w:val="00F14EFD"/>
    <w:rsid w:val="00F15187"/>
    <w:rsid w:val="00F152AC"/>
    <w:rsid w:val="00F1591C"/>
    <w:rsid w:val="00F15D92"/>
    <w:rsid w:val="00F16321"/>
    <w:rsid w:val="00F163DC"/>
    <w:rsid w:val="00F16BDF"/>
    <w:rsid w:val="00F170BE"/>
    <w:rsid w:val="00F17269"/>
    <w:rsid w:val="00F1750A"/>
    <w:rsid w:val="00F17B3E"/>
    <w:rsid w:val="00F17DD9"/>
    <w:rsid w:val="00F203CB"/>
    <w:rsid w:val="00F203E8"/>
    <w:rsid w:val="00F205A7"/>
    <w:rsid w:val="00F20794"/>
    <w:rsid w:val="00F20DCE"/>
    <w:rsid w:val="00F20F03"/>
    <w:rsid w:val="00F21042"/>
    <w:rsid w:val="00F21183"/>
    <w:rsid w:val="00F211B4"/>
    <w:rsid w:val="00F213EF"/>
    <w:rsid w:val="00F214E3"/>
    <w:rsid w:val="00F217A6"/>
    <w:rsid w:val="00F217D0"/>
    <w:rsid w:val="00F21828"/>
    <w:rsid w:val="00F21DF8"/>
    <w:rsid w:val="00F21FFB"/>
    <w:rsid w:val="00F22160"/>
    <w:rsid w:val="00F22272"/>
    <w:rsid w:val="00F224F4"/>
    <w:rsid w:val="00F23095"/>
    <w:rsid w:val="00F23143"/>
    <w:rsid w:val="00F23FE0"/>
    <w:rsid w:val="00F24275"/>
    <w:rsid w:val="00F248D8"/>
    <w:rsid w:val="00F24B2F"/>
    <w:rsid w:val="00F253F5"/>
    <w:rsid w:val="00F25614"/>
    <w:rsid w:val="00F25814"/>
    <w:rsid w:val="00F25939"/>
    <w:rsid w:val="00F25AF9"/>
    <w:rsid w:val="00F25B3D"/>
    <w:rsid w:val="00F25E45"/>
    <w:rsid w:val="00F26191"/>
    <w:rsid w:val="00F266A6"/>
    <w:rsid w:val="00F268BE"/>
    <w:rsid w:val="00F26A1C"/>
    <w:rsid w:val="00F27230"/>
    <w:rsid w:val="00F2746A"/>
    <w:rsid w:val="00F27730"/>
    <w:rsid w:val="00F2783D"/>
    <w:rsid w:val="00F278CB"/>
    <w:rsid w:val="00F27C86"/>
    <w:rsid w:val="00F30133"/>
    <w:rsid w:val="00F306BE"/>
    <w:rsid w:val="00F3092F"/>
    <w:rsid w:val="00F30D4E"/>
    <w:rsid w:val="00F30E8B"/>
    <w:rsid w:val="00F31522"/>
    <w:rsid w:val="00F317AB"/>
    <w:rsid w:val="00F31D79"/>
    <w:rsid w:val="00F32552"/>
    <w:rsid w:val="00F326AF"/>
    <w:rsid w:val="00F32830"/>
    <w:rsid w:val="00F32E65"/>
    <w:rsid w:val="00F33055"/>
    <w:rsid w:val="00F337C0"/>
    <w:rsid w:val="00F33DED"/>
    <w:rsid w:val="00F33ED3"/>
    <w:rsid w:val="00F33F00"/>
    <w:rsid w:val="00F33F73"/>
    <w:rsid w:val="00F3414A"/>
    <w:rsid w:val="00F3457A"/>
    <w:rsid w:val="00F348BD"/>
    <w:rsid w:val="00F34E05"/>
    <w:rsid w:val="00F35011"/>
    <w:rsid w:val="00F35B03"/>
    <w:rsid w:val="00F35CD6"/>
    <w:rsid w:val="00F368E0"/>
    <w:rsid w:val="00F36A39"/>
    <w:rsid w:val="00F36E79"/>
    <w:rsid w:val="00F36EB5"/>
    <w:rsid w:val="00F36F9C"/>
    <w:rsid w:val="00F3724D"/>
    <w:rsid w:val="00F37472"/>
    <w:rsid w:val="00F377A9"/>
    <w:rsid w:val="00F378B3"/>
    <w:rsid w:val="00F37AC5"/>
    <w:rsid w:val="00F37CDE"/>
    <w:rsid w:val="00F37D12"/>
    <w:rsid w:val="00F37F79"/>
    <w:rsid w:val="00F3E048"/>
    <w:rsid w:val="00F402CA"/>
    <w:rsid w:val="00F4077F"/>
    <w:rsid w:val="00F407BB"/>
    <w:rsid w:val="00F40AD3"/>
    <w:rsid w:val="00F40B6F"/>
    <w:rsid w:val="00F40CFE"/>
    <w:rsid w:val="00F4102E"/>
    <w:rsid w:val="00F4119A"/>
    <w:rsid w:val="00F41203"/>
    <w:rsid w:val="00F413EB"/>
    <w:rsid w:val="00F41437"/>
    <w:rsid w:val="00F414AA"/>
    <w:rsid w:val="00F4164A"/>
    <w:rsid w:val="00F4164F"/>
    <w:rsid w:val="00F41E89"/>
    <w:rsid w:val="00F4261F"/>
    <w:rsid w:val="00F42780"/>
    <w:rsid w:val="00F42BBE"/>
    <w:rsid w:val="00F431E6"/>
    <w:rsid w:val="00F43223"/>
    <w:rsid w:val="00F43A07"/>
    <w:rsid w:val="00F43AFB"/>
    <w:rsid w:val="00F43BF6"/>
    <w:rsid w:val="00F43F6C"/>
    <w:rsid w:val="00F4446A"/>
    <w:rsid w:val="00F444DB"/>
    <w:rsid w:val="00F444FA"/>
    <w:rsid w:val="00F44BCD"/>
    <w:rsid w:val="00F44CB8"/>
    <w:rsid w:val="00F44DB6"/>
    <w:rsid w:val="00F4518A"/>
    <w:rsid w:val="00F45765"/>
    <w:rsid w:val="00F45D58"/>
    <w:rsid w:val="00F45EBB"/>
    <w:rsid w:val="00F46395"/>
    <w:rsid w:val="00F46433"/>
    <w:rsid w:val="00F4644B"/>
    <w:rsid w:val="00F46999"/>
    <w:rsid w:val="00F479CF"/>
    <w:rsid w:val="00F47A20"/>
    <w:rsid w:val="00F47C62"/>
    <w:rsid w:val="00F47D3B"/>
    <w:rsid w:val="00F47FD2"/>
    <w:rsid w:val="00F50530"/>
    <w:rsid w:val="00F5085A"/>
    <w:rsid w:val="00F50A10"/>
    <w:rsid w:val="00F50A52"/>
    <w:rsid w:val="00F50BE8"/>
    <w:rsid w:val="00F50D15"/>
    <w:rsid w:val="00F5101E"/>
    <w:rsid w:val="00F511E4"/>
    <w:rsid w:val="00F51336"/>
    <w:rsid w:val="00F51415"/>
    <w:rsid w:val="00F516DE"/>
    <w:rsid w:val="00F519C4"/>
    <w:rsid w:val="00F51B1D"/>
    <w:rsid w:val="00F51ED3"/>
    <w:rsid w:val="00F525E4"/>
    <w:rsid w:val="00F529D6"/>
    <w:rsid w:val="00F52A17"/>
    <w:rsid w:val="00F52DD0"/>
    <w:rsid w:val="00F53066"/>
    <w:rsid w:val="00F53089"/>
    <w:rsid w:val="00F53464"/>
    <w:rsid w:val="00F534E4"/>
    <w:rsid w:val="00F53651"/>
    <w:rsid w:val="00F539FA"/>
    <w:rsid w:val="00F53C93"/>
    <w:rsid w:val="00F53CD5"/>
    <w:rsid w:val="00F53E05"/>
    <w:rsid w:val="00F5405A"/>
    <w:rsid w:val="00F540F3"/>
    <w:rsid w:val="00F544ED"/>
    <w:rsid w:val="00F5548F"/>
    <w:rsid w:val="00F55554"/>
    <w:rsid w:val="00F55949"/>
    <w:rsid w:val="00F55B5B"/>
    <w:rsid w:val="00F55BE7"/>
    <w:rsid w:val="00F561D1"/>
    <w:rsid w:val="00F5629D"/>
    <w:rsid w:val="00F563F7"/>
    <w:rsid w:val="00F56A4B"/>
    <w:rsid w:val="00F56D10"/>
    <w:rsid w:val="00F56D83"/>
    <w:rsid w:val="00F56FBF"/>
    <w:rsid w:val="00F57262"/>
    <w:rsid w:val="00F57B21"/>
    <w:rsid w:val="00F57C34"/>
    <w:rsid w:val="00F57F7A"/>
    <w:rsid w:val="00F59A94"/>
    <w:rsid w:val="00F60126"/>
    <w:rsid w:val="00F606FC"/>
    <w:rsid w:val="00F6082A"/>
    <w:rsid w:val="00F60C70"/>
    <w:rsid w:val="00F60E80"/>
    <w:rsid w:val="00F60FB3"/>
    <w:rsid w:val="00F61783"/>
    <w:rsid w:val="00F61936"/>
    <w:rsid w:val="00F61AC4"/>
    <w:rsid w:val="00F61CAB"/>
    <w:rsid w:val="00F624DB"/>
    <w:rsid w:val="00F626E9"/>
    <w:rsid w:val="00F62844"/>
    <w:rsid w:val="00F629FD"/>
    <w:rsid w:val="00F62AD3"/>
    <w:rsid w:val="00F62B8C"/>
    <w:rsid w:val="00F62C88"/>
    <w:rsid w:val="00F630BE"/>
    <w:rsid w:val="00F632B3"/>
    <w:rsid w:val="00F633A7"/>
    <w:rsid w:val="00F63551"/>
    <w:rsid w:val="00F637EE"/>
    <w:rsid w:val="00F639BE"/>
    <w:rsid w:val="00F63A6F"/>
    <w:rsid w:val="00F63C64"/>
    <w:rsid w:val="00F63D00"/>
    <w:rsid w:val="00F63D5D"/>
    <w:rsid w:val="00F63D8F"/>
    <w:rsid w:val="00F6464B"/>
    <w:rsid w:val="00F64A4F"/>
    <w:rsid w:val="00F64C14"/>
    <w:rsid w:val="00F64D2D"/>
    <w:rsid w:val="00F64FD9"/>
    <w:rsid w:val="00F6551F"/>
    <w:rsid w:val="00F6566A"/>
    <w:rsid w:val="00F65784"/>
    <w:rsid w:val="00F65C18"/>
    <w:rsid w:val="00F65E1B"/>
    <w:rsid w:val="00F6660E"/>
    <w:rsid w:val="00F66AA7"/>
    <w:rsid w:val="00F66B06"/>
    <w:rsid w:val="00F66CA6"/>
    <w:rsid w:val="00F66ED4"/>
    <w:rsid w:val="00F6770B"/>
    <w:rsid w:val="00F6771C"/>
    <w:rsid w:val="00F67B19"/>
    <w:rsid w:val="00F67B9B"/>
    <w:rsid w:val="00F67DFA"/>
    <w:rsid w:val="00F702CA"/>
    <w:rsid w:val="00F70542"/>
    <w:rsid w:val="00F70C41"/>
    <w:rsid w:val="00F70CC7"/>
    <w:rsid w:val="00F70D28"/>
    <w:rsid w:val="00F71158"/>
    <w:rsid w:val="00F717C1"/>
    <w:rsid w:val="00F7199F"/>
    <w:rsid w:val="00F71B21"/>
    <w:rsid w:val="00F71D8B"/>
    <w:rsid w:val="00F71F21"/>
    <w:rsid w:val="00F71FD9"/>
    <w:rsid w:val="00F720AC"/>
    <w:rsid w:val="00F721E9"/>
    <w:rsid w:val="00F723AE"/>
    <w:rsid w:val="00F724E8"/>
    <w:rsid w:val="00F72540"/>
    <w:rsid w:val="00F72758"/>
    <w:rsid w:val="00F7292A"/>
    <w:rsid w:val="00F729C3"/>
    <w:rsid w:val="00F72E5E"/>
    <w:rsid w:val="00F73129"/>
    <w:rsid w:val="00F73171"/>
    <w:rsid w:val="00F736C9"/>
    <w:rsid w:val="00F7395E"/>
    <w:rsid w:val="00F73B1E"/>
    <w:rsid w:val="00F7468A"/>
    <w:rsid w:val="00F74D4F"/>
    <w:rsid w:val="00F74D89"/>
    <w:rsid w:val="00F7501B"/>
    <w:rsid w:val="00F7540D"/>
    <w:rsid w:val="00F754D5"/>
    <w:rsid w:val="00F75B07"/>
    <w:rsid w:val="00F7607E"/>
    <w:rsid w:val="00F76212"/>
    <w:rsid w:val="00F7621F"/>
    <w:rsid w:val="00F76F85"/>
    <w:rsid w:val="00F77218"/>
    <w:rsid w:val="00F77D39"/>
    <w:rsid w:val="00F79901"/>
    <w:rsid w:val="00F8008B"/>
    <w:rsid w:val="00F80335"/>
    <w:rsid w:val="00F80780"/>
    <w:rsid w:val="00F80AFD"/>
    <w:rsid w:val="00F810A9"/>
    <w:rsid w:val="00F81451"/>
    <w:rsid w:val="00F81F90"/>
    <w:rsid w:val="00F820FC"/>
    <w:rsid w:val="00F821F5"/>
    <w:rsid w:val="00F82260"/>
    <w:rsid w:val="00F824D0"/>
    <w:rsid w:val="00F8266B"/>
    <w:rsid w:val="00F82D89"/>
    <w:rsid w:val="00F82EA6"/>
    <w:rsid w:val="00F840DF"/>
    <w:rsid w:val="00F8479E"/>
    <w:rsid w:val="00F84801"/>
    <w:rsid w:val="00F84955"/>
    <w:rsid w:val="00F84B78"/>
    <w:rsid w:val="00F8514C"/>
    <w:rsid w:val="00F85539"/>
    <w:rsid w:val="00F8566C"/>
    <w:rsid w:val="00F8589D"/>
    <w:rsid w:val="00F85FB6"/>
    <w:rsid w:val="00F85FCB"/>
    <w:rsid w:val="00F860FF"/>
    <w:rsid w:val="00F866C5"/>
    <w:rsid w:val="00F867AB"/>
    <w:rsid w:val="00F86E6A"/>
    <w:rsid w:val="00F87E17"/>
    <w:rsid w:val="00F8B28C"/>
    <w:rsid w:val="00F90A81"/>
    <w:rsid w:val="00F91105"/>
    <w:rsid w:val="00F919E1"/>
    <w:rsid w:val="00F91E9B"/>
    <w:rsid w:val="00F91F07"/>
    <w:rsid w:val="00F91F5B"/>
    <w:rsid w:val="00F920A9"/>
    <w:rsid w:val="00F9244D"/>
    <w:rsid w:val="00F92621"/>
    <w:rsid w:val="00F92664"/>
    <w:rsid w:val="00F92B85"/>
    <w:rsid w:val="00F93304"/>
    <w:rsid w:val="00F93569"/>
    <w:rsid w:val="00F93594"/>
    <w:rsid w:val="00F93813"/>
    <w:rsid w:val="00F938AF"/>
    <w:rsid w:val="00F942DF"/>
    <w:rsid w:val="00F94609"/>
    <w:rsid w:val="00F947C1"/>
    <w:rsid w:val="00F9481B"/>
    <w:rsid w:val="00F94E63"/>
    <w:rsid w:val="00F94F88"/>
    <w:rsid w:val="00F9500B"/>
    <w:rsid w:val="00F9516C"/>
    <w:rsid w:val="00F956E7"/>
    <w:rsid w:val="00F95ADC"/>
    <w:rsid w:val="00F95B8B"/>
    <w:rsid w:val="00F95C5E"/>
    <w:rsid w:val="00F95E03"/>
    <w:rsid w:val="00F95E6E"/>
    <w:rsid w:val="00F961AC"/>
    <w:rsid w:val="00F96595"/>
    <w:rsid w:val="00F9660A"/>
    <w:rsid w:val="00F96707"/>
    <w:rsid w:val="00F96905"/>
    <w:rsid w:val="00F96984"/>
    <w:rsid w:val="00F96FC0"/>
    <w:rsid w:val="00F9700B"/>
    <w:rsid w:val="00F97087"/>
    <w:rsid w:val="00F97331"/>
    <w:rsid w:val="00F97700"/>
    <w:rsid w:val="00F97B13"/>
    <w:rsid w:val="00F97C68"/>
    <w:rsid w:val="00F99A3E"/>
    <w:rsid w:val="00F9C86F"/>
    <w:rsid w:val="00FA016C"/>
    <w:rsid w:val="00FA0A89"/>
    <w:rsid w:val="00FA0C9A"/>
    <w:rsid w:val="00FA10DB"/>
    <w:rsid w:val="00FA1174"/>
    <w:rsid w:val="00FA1329"/>
    <w:rsid w:val="00FA151F"/>
    <w:rsid w:val="00FA1588"/>
    <w:rsid w:val="00FA15ED"/>
    <w:rsid w:val="00FA1B28"/>
    <w:rsid w:val="00FA2219"/>
    <w:rsid w:val="00FA227D"/>
    <w:rsid w:val="00FA273D"/>
    <w:rsid w:val="00FA2BCF"/>
    <w:rsid w:val="00FA2BD5"/>
    <w:rsid w:val="00FA2E4C"/>
    <w:rsid w:val="00FA36A4"/>
    <w:rsid w:val="00FA38FF"/>
    <w:rsid w:val="00FA48AA"/>
    <w:rsid w:val="00FA4F51"/>
    <w:rsid w:val="00FA4FB1"/>
    <w:rsid w:val="00FA514A"/>
    <w:rsid w:val="00FA5375"/>
    <w:rsid w:val="00FA53EE"/>
    <w:rsid w:val="00FA5829"/>
    <w:rsid w:val="00FA5C13"/>
    <w:rsid w:val="00FA5D64"/>
    <w:rsid w:val="00FA5F72"/>
    <w:rsid w:val="00FA5FEA"/>
    <w:rsid w:val="00FA625F"/>
    <w:rsid w:val="00FA63BE"/>
    <w:rsid w:val="00FA6C49"/>
    <w:rsid w:val="00FA6D62"/>
    <w:rsid w:val="00FA6DBD"/>
    <w:rsid w:val="00FA7002"/>
    <w:rsid w:val="00FA7148"/>
    <w:rsid w:val="00FA72F0"/>
    <w:rsid w:val="00FA7883"/>
    <w:rsid w:val="00FA7FE1"/>
    <w:rsid w:val="00FAF846"/>
    <w:rsid w:val="00FB02BF"/>
    <w:rsid w:val="00FB0793"/>
    <w:rsid w:val="00FB0A20"/>
    <w:rsid w:val="00FB0A3F"/>
    <w:rsid w:val="00FB127A"/>
    <w:rsid w:val="00FB1706"/>
    <w:rsid w:val="00FB1C58"/>
    <w:rsid w:val="00FB1CD9"/>
    <w:rsid w:val="00FB1E3D"/>
    <w:rsid w:val="00FB20D1"/>
    <w:rsid w:val="00FB234B"/>
    <w:rsid w:val="00FB2A7D"/>
    <w:rsid w:val="00FB2E0B"/>
    <w:rsid w:val="00FB373A"/>
    <w:rsid w:val="00FB3B72"/>
    <w:rsid w:val="00FB3BDF"/>
    <w:rsid w:val="00FB4318"/>
    <w:rsid w:val="00FB463F"/>
    <w:rsid w:val="00FB4E88"/>
    <w:rsid w:val="00FB5056"/>
    <w:rsid w:val="00FB5370"/>
    <w:rsid w:val="00FB5825"/>
    <w:rsid w:val="00FB5B5D"/>
    <w:rsid w:val="00FB5B8A"/>
    <w:rsid w:val="00FB5E85"/>
    <w:rsid w:val="00FB605F"/>
    <w:rsid w:val="00FB62AD"/>
    <w:rsid w:val="00FB6821"/>
    <w:rsid w:val="00FB6924"/>
    <w:rsid w:val="00FB7443"/>
    <w:rsid w:val="00FB794A"/>
    <w:rsid w:val="00FB79C3"/>
    <w:rsid w:val="00FC02FC"/>
    <w:rsid w:val="00FC07B2"/>
    <w:rsid w:val="00FC0981"/>
    <w:rsid w:val="00FC0B5E"/>
    <w:rsid w:val="00FC1007"/>
    <w:rsid w:val="00FC15DA"/>
    <w:rsid w:val="00FC1CA2"/>
    <w:rsid w:val="00FC1EA5"/>
    <w:rsid w:val="00FC1FE5"/>
    <w:rsid w:val="00FC1FEE"/>
    <w:rsid w:val="00FC2112"/>
    <w:rsid w:val="00FC280A"/>
    <w:rsid w:val="00FC2EFD"/>
    <w:rsid w:val="00FC2F3C"/>
    <w:rsid w:val="00FC31E6"/>
    <w:rsid w:val="00FC382E"/>
    <w:rsid w:val="00FC3925"/>
    <w:rsid w:val="00FC3A8F"/>
    <w:rsid w:val="00FC448C"/>
    <w:rsid w:val="00FC4821"/>
    <w:rsid w:val="00FC537A"/>
    <w:rsid w:val="00FC5456"/>
    <w:rsid w:val="00FC601C"/>
    <w:rsid w:val="00FC6047"/>
    <w:rsid w:val="00FC6050"/>
    <w:rsid w:val="00FC641F"/>
    <w:rsid w:val="00FC652D"/>
    <w:rsid w:val="00FC6DAF"/>
    <w:rsid w:val="00FC6E38"/>
    <w:rsid w:val="00FC6FD1"/>
    <w:rsid w:val="00FC7052"/>
    <w:rsid w:val="00FC7493"/>
    <w:rsid w:val="00FC7C70"/>
    <w:rsid w:val="00FC7D1E"/>
    <w:rsid w:val="00FD01C1"/>
    <w:rsid w:val="00FD035C"/>
    <w:rsid w:val="00FD128A"/>
    <w:rsid w:val="00FD12E2"/>
    <w:rsid w:val="00FD12FB"/>
    <w:rsid w:val="00FD18B0"/>
    <w:rsid w:val="00FD1E9B"/>
    <w:rsid w:val="00FD2009"/>
    <w:rsid w:val="00FD20C1"/>
    <w:rsid w:val="00FD2309"/>
    <w:rsid w:val="00FD258A"/>
    <w:rsid w:val="00FD2C0C"/>
    <w:rsid w:val="00FD353A"/>
    <w:rsid w:val="00FD37DE"/>
    <w:rsid w:val="00FD3824"/>
    <w:rsid w:val="00FD3B65"/>
    <w:rsid w:val="00FD3D3F"/>
    <w:rsid w:val="00FD405A"/>
    <w:rsid w:val="00FD42B4"/>
    <w:rsid w:val="00FD4337"/>
    <w:rsid w:val="00FD43A2"/>
    <w:rsid w:val="00FD46E5"/>
    <w:rsid w:val="00FD49BD"/>
    <w:rsid w:val="00FD4C3C"/>
    <w:rsid w:val="00FD4C95"/>
    <w:rsid w:val="00FD4D7A"/>
    <w:rsid w:val="00FD4E3F"/>
    <w:rsid w:val="00FD53D1"/>
    <w:rsid w:val="00FD59E0"/>
    <w:rsid w:val="00FD5A27"/>
    <w:rsid w:val="00FD5D8F"/>
    <w:rsid w:val="00FD619C"/>
    <w:rsid w:val="00FD6837"/>
    <w:rsid w:val="00FD683F"/>
    <w:rsid w:val="00FD6AE0"/>
    <w:rsid w:val="00FD6C44"/>
    <w:rsid w:val="00FD6CBF"/>
    <w:rsid w:val="00FD7115"/>
    <w:rsid w:val="00FD71E2"/>
    <w:rsid w:val="00FD7A18"/>
    <w:rsid w:val="00FD7DD4"/>
    <w:rsid w:val="00FE0387"/>
    <w:rsid w:val="00FE0866"/>
    <w:rsid w:val="00FE0E39"/>
    <w:rsid w:val="00FE1230"/>
    <w:rsid w:val="00FE1261"/>
    <w:rsid w:val="00FE136F"/>
    <w:rsid w:val="00FE1570"/>
    <w:rsid w:val="00FE1660"/>
    <w:rsid w:val="00FE190B"/>
    <w:rsid w:val="00FE196A"/>
    <w:rsid w:val="00FE1AB5"/>
    <w:rsid w:val="00FE2540"/>
    <w:rsid w:val="00FE2640"/>
    <w:rsid w:val="00FE27F6"/>
    <w:rsid w:val="00FE2838"/>
    <w:rsid w:val="00FE2DDD"/>
    <w:rsid w:val="00FE3046"/>
    <w:rsid w:val="00FE331B"/>
    <w:rsid w:val="00FE333F"/>
    <w:rsid w:val="00FE3461"/>
    <w:rsid w:val="00FE3898"/>
    <w:rsid w:val="00FE3CE9"/>
    <w:rsid w:val="00FE3D7C"/>
    <w:rsid w:val="00FE3D9E"/>
    <w:rsid w:val="00FE3E91"/>
    <w:rsid w:val="00FE4449"/>
    <w:rsid w:val="00FE523A"/>
    <w:rsid w:val="00FE566E"/>
    <w:rsid w:val="00FE591F"/>
    <w:rsid w:val="00FE594A"/>
    <w:rsid w:val="00FE596F"/>
    <w:rsid w:val="00FE5F74"/>
    <w:rsid w:val="00FE5FA0"/>
    <w:rsid w:val="00FE609A"/>
    <w:rsid w:val="00FE622D"/>
    <w:rsid w:val="00FE62D2"/>
    <w:rsid w:val="00FE660C"/>
    <w:rsid w:val="00FE67FB"/>
    <w:rsid w:val="00FE6B91"/>
    <w:rsid w:val="00FE6D84"/>
    <w:rsid w:val="00FE6E7A"/>
    <w:rsid w:val="00FE71B2"/>
    <w:rsid w:val="00FE7811"/>
    <w:rsid w:val="00FE7A55"/>
    <w:rsid w:val="00FE7EED"/>
    <w:rsid w:val="00FF00F3"/>
    <w:rsid w:val="00FF0495"/>
    <w:rsid w:val="00FF05C7"/>
    <w:rsid w:val="00FF1094"/>
    <w:rsid w:val="00FF1139"/>
    <w:rsid w:val="00FF121D"/>
    <w:rsid w:val="00FF149E"/>
    <w:rsid w:val="00FF18C3"/>
    <w:rsid w:val="00FF1D3E"/>
    <w:rsid w:val="00FF1E02"/>
    <w:rsid w:val="00FF1EC5"/>
    <w:rsid w:val="00FF1F01"/>
    <w:rsid w:val="00FF20C5"/>
    <w:rsid w:val="00FF215B"/>
    <w:rsid w:val="00FF230A"/>
    <w:rsid w:val="00FF2313"/>
    <w:rsid w:val="00FF232C"/>
    <w:rsid w:val="00FF283B"/>
    <w:rsid w:val="00FF2B86"/>
    <w:rsid w:val="00FF2EA4"/>
    <w:rsid w:val="00FF2F12"/>
    <w:rsid w:val="00FF340D"/>
    <w:rsid w:val="00FF35A0"/>
    <w:rsid w:val="00FF362D"/>
    <w:rsid w:val="00FF398F"/>
    <w:rsid w:val="00FF3D1B"/>
    <w:rsid w:val="00FF41AE"/>
    <w:rsid w:val="00FF4350"/>
    <w:rsid w:val="00FF43C2"/>
    <w:rsid w:val="00FF4BCD"/>
    <w:rsid w:val="00FF51BF"/>
    <w:rsid w:val="00FF5205"/>
    <w:rsid w:val="00FF52DF"/>
    <w:rsid w:val="00FF58EF"/>
    <w:rsid w:val="00FF5A4C"/>
    <w:rsid w:val="00FF5AD2"/>
    <w:rsid w:val="00FF5B9D"/>
    <w:rsid w:val="00FF61E2"/>
    <w:rsid w:val="00FF62DB"/>
    <w:rsid w:val="00FF66B9"/>
    <w:rsid w:val="00FF6921"/>
    <w:rsid w:val="00FF69AC"/>
    <w:rsid w:val="00FF706B"/>
    <w:rsid w:val="00FF7A1D"/>
    <w:rsid w:val="00FF7C45"/>
    <w:rsid w:val="00FF93BB"/>
    <w:rsid w:val="00FFCECA"/>
    <w:rsid w:val="010170B1"/>
    <w:rsid w:val="0102D8BB"/>
    <w:rsid w:val="01031F64"/>
    <w:rsid w:val="010331BC"/>
    <w:rsid w:val="010453C3"/>
    <w:rsid w:val="01070693"/>
    <w:rsid w:val="01071312"/>
    <w:rsid w:val="01080F98"/>
    <w:rsid w:val="01087AA6"/>
    <w:rsid w:val="01093EFD"/>
    <w:rsid w:val="010D66D1"/>
    <w:rsid w:val="011103E4"/>
    <w:rsid w:val="011109AE"/>
    <w:rsid w:val="01111876"/>
    <w:rsid w:val="01134C1D"/>
    <w:rsid w:val="01140B63"/>
    <w:rsid w:val="0114796C"/>
    <w:rsid w:val="011533F9"/>
    <w:rsid w:val="011551FA"/>
    <w:rsid w:val="01157CCC"/>
    <w:rsid w:val="0115D274"/>
    <w:rsid w:val="0116E7CA"/>
    <w:rsid w:val="011707F9"/>
    <w:rsid w:val="0118EE3E"/>
    <w:rsid w:val="011CEA29"/>
    <w:rsid w:val="011CED75"/>
    <w:rsid w:val="011DF45D"/>
    <w:rsid w:val="011FBADC"/>
    <w:rsid w:val="011FD119"/>
    <w:rsid w:val="01203141"/>
    <w:rsid w:val="0120F8E1"/>
    <w:rsid w:val="01210DB5"/>
    <w:rsid w:val="01212E09"/>
    <w:rsid w:val="0121B492"/>
    <w:rsid w:val="012232C6"/>
    <w:rsid w:val="0123AA78"/>
    <w:rsid w:val="0123CF21"/>
    <w:rsid w:val="0124BBD3"/>
    <w:rsid w:val="0124D59D"/>
    <w:rsid w:val="0124FE15"/>
    <w:rsid w:val="0125EA74"/>
    <w:rsid w:val="012630EB"/>
    <w:rsid w:val="012677F1"/>
    <w:rsid w:val="0127E543"/>
    <w:rsid w:val="0128C012"/>
    <w:rsid w:val="012A1160"/>
    <w:rsid w:val="012B1EA6"/>
    <w:rsid w:val="012B4E9E"/>
    <w:rsid w:val="012BBA01"/>
    <w:rsid w:val="012BCA62"/>
    <w:rsid w:val="012D0B46"/>
    <w:rsid w:val="012D1817"/>
    <w:rsid w:val="012E3499"/>
    <w:rsid w:val="012F7360"/>
    <w:rsid w:val="012FB96E"/>
    <w:rsid w:val="01306D83"/>
    <w:rsid w:val="01323B14"/>
    <w:rsid w:val="01328186"/>
    <w:rsid w:val="01338C2D"/>
    <w:rsid w:val="01342F26"/>
    <w:rsid w:val="01397041"/>
    <w:rsid w:val="013A69CC"/>
    <w:rsid w:val="013D0845"/>
    <w:rsid w:val="013D2466"/>
    <w:rsid w:val="013D2865"/>
    <w:rsid w:val="013E9A20"/>
    <w:rsid w:val="013F7484"/>
    <w:rsid w:val="0141723E"/>
    <w:rsid w:val="0141F6DE"/>
    <w:rsid w:val="0142F8F0"/>
    <w:rsid w:val="014399CB"/>
    <w:rsid w:val="01444A1B"/>
    <w:rsid w:val="0145A8D9"/>
    <w:rsid w:val="01471978"/>
    <w:rsid w:val="01486F52"/>
    <w:rsid w:val="0148AE20"/>
    <w:rsid w:val="01494341"/>
    <w:rsid w:val="014A1204"/>
    <w:rsid w:val="014AD36D"/>
    <w:rsid w:val="014B27F1"/>
    <w:rsid w:val="0151FFFA"/>
    <w:rsid w:val="0154ED3C"/>
    <w:rsid w:val="01557CE6"/>
    <w:rsid w:val="01559EEB"/>
    <w:rsid w:val="015681EE"/>
    <w:rsid w:val="01570AD2"/>
    <w:rsid w:val="01570BD3"/>
    <w:rsid w:val="0157402D"/>
    <w:rsid w:val="015782A0"/>
    <w:rsid w:val="015809C7"/>
    <w:rsid w:val="015829D3"/>
    <w:rsid w:val="0158EB5A"/>
    <w:rsid w:val="015B070D"/>
    <w:rsid w:val="015B8F2A"/>
    <w:rsid w:val="015B9CBC"/>
    <w:rsid w:val="015D2560"/>
    <w:rsid w:val="015E2F4D"/>
    <w:rsid w:val="015F503F"/>
    <w:rsid w:val="0160DAB3"/>
    <w:rsid w:val="01617903"/>
    <w:rsid w:val="0161ABE6"/>
    <w:rsid w:val="0161E6AE"/>
    <w:rsid w:val="01627D54"/>
    <w:rsid w:val="0162F8E8"/>
    <w:rsid w:val="016527BC"/>
    <w:rsid w:val="01662E6D"/>
    <w:rsid w:val="01669D6F"/>
    <w:rsid w:val="0166A9E9"/>
    <w:rsid w:val="01689F5C"/>
    <w:rsid w:val="016932E8"/>
    <w:rsid w:val="016953B4"/>
    <w:rsid w:val="016A2819"/>
    <w:rsid w:val="016A4053"/>
    <w:rsid w:val="016B8F67"/>
    <w:rsid w:val="016C5C08"/>
    <w:rsid w:val="016C6586"/>
    <w:rsid w:val="016DD8BD"/>
    <w:rsid w:val="016E3272"/>
    <w:rsid w:val="016FD69C"/>
    <w:rsid w:val="0170E6FF"/>
    <w:rsid w:val="01715E5A"/>
    <w:rsid w:val="01726AE3"/>
    <w:rsid w:val="01742898"/>
    <w:rsid w:val="017468CC"/>
    <w:rsid w:val="0174CA87"/>
    <w:rsid w:val="01755E76"/>
    <w:rsid w:val="01757278"/>
    <w:rsid w:val="0175B696"/>
    <w:rsid w:val="01787713"/>
    <w:rsid w:val="017955DA"/>
    <w:rsid w:val="01795F81"/>
    <w:rsid w:val="017A8668"/>
    <w:rsid w:val="017AEBDD"/>
    <w:rsid w:val="017B1203"/>
    <w:rsid w:val="017BD6E9"/>
    <w:rsid w:val="017CD05D"/>
    <w:rsid w:val="017EFC82"/>
    <w:rsid w:val="017F4311"/>
    <w:rsid w:val="01804351"/>
    <w:rsid w:val="0180BA4D"/>
    <w:rsid w:val="0181262B"/>
    <w:rsid w:val="01818204"/>
    <w:rsid w:val="01828733"/>
    <w:rsid w:val="0183E6ED"/>
    <w:rsid w:val="0184B013"/>
    <w:rsid w:val="018513E4"/>
    <w:rsid w:val="0185F3E8"/>
    <w:rsid w:val="01862CA8"/>
    <w:rsid w:val="0187818F"/>
    <w:rsid w:val="01879595"/>
    <w:rsid w:val="0189D978"/>
    <w:rsid w:val="018A7574"/>
    <w:rsid w:val="018CA610"/>
    <w:rsid w:val="018D1A0F"/>
    <w:rsid w:val="018D936B"/>
    <w:rsid w:val="018DE486"/>
    <w:rsid w:val="018ECA93"/>
    <w:rsid w:val="018F9E79"/>
    <w:rsid w:val="019217A6"/>
    <w:rsid w:val="01930C9C"/>
    <w:rsid w:val="0194E1BC"/>
    <w:rsid w:val="01967282"/>
    <w:rsid w:val="0198350A"/>
    <w:rsid w:val="01984A24"/>
    <w:rsid w:val="019B15FE"/>
    <w:rsid w:val="019C1B45"/>
    <w:rsid w:val="019E0BE3"/>
    <w:rsid w:val="019F25F2"/>
    <w:rsid w:val="019FBC37"/>
    <w:rsid w:val="01A0B638"/>
    <w:rsid w:val="01A2B735"/>
    <w:rsid w:val="01A36FA4"/>
    <w:rsid w:val="01A50A08"/>
    <w:rsid w:val="01A52BC1"/>
    <w:rsid w:val="01A55890"/>
    <w:rsid w:val="01A6B130"/>
    <w:rsid w:val="01A6F1E3"/>
    <w:rsid w:val="01A73533"/>
    <w:rsid w:val="01A79BBD"/>
    <w:rsid w:val="01AA41E3"/>
    <w:rsid w:val="01AB2A82"/>
    <w:rsid w:val="01ABF836"/>
    <w:rsid w:val="01AC0C06"/>
    <w:rsid w:val="01ACC27D"/>
    <w:rsid w:val="01ACDC68"/>
    <w:rsid w:val="01AFC1A1"/>
    <w:rsid w:val="01AFF8FB"/>
    <w:rsid w:val="01B08C73"/>
    <w:rsid w:val="01B1D713"/>
    <w:rsid w:val="01B28084"/>
    <w:rsid w:val="01B44E83"/>
    <w:rsid w:val="01B50EF9"/>
    <w:rsid w:val="01B52FBE"/>
    <w:rsid w:val="01B63C79"/>
    <w:rsid w:val="01B6607C"/>
    <w:rsid w:val="01B66547"/>
    <w:rsid w:val="01B8520F"/>
    <w:rsid w:val="01BB0F42"/>
    <w:rsid w:val="01BB3156"/>
    <w:rsid w:val="01BB5170"/>
    <w:rsid w:val="01BBBAEF"/>
    <w:rsid w:val="01BD81FD"/>
    <w:rsid w:val="01BF2C0F"/>
    <w:rsid w:val="01C00AB3"/>
    <w:rsid w:val="01C0A000"/>
    <w:rsid w:val="01C3BD35"/>
    <w:rsid w:val="01C435EC"/>
    <w:rsid w:val="01C46E7B"/>
    <w:rsid w:val="01C4BEF8"/>
    <w:rsid w:val="01C6561D"/>
    <w:rsid w:val="01C67410"/>
    <w:rsid w:val="01C7D909"/>
    <w:rsid w:val="01C7ED4F"/>
    <w:rsid w:val="01C82FFE"/>
    <w:rsid w:val="01C97530"/>
    <w:rsid w:val="01CA7B42"/>
    <w:rsid w:val="01CB3774"/>
    <w:rsid w:val="01CB8F6C"/>
    <w:rsid w:val="01CC8F22"/>
    <w:rsid w:val="01CD6401"/>
    <w:rsid w:val="01CE9FD3"/>
    <w:rsid w:val="01CF070D"/>
    <w:rsid w:val="01D0104B"/>
    <w:rsid w:val="01D1D352"/>
    <w:rsid w:val="01D214B2"/>
    <w:rsid w:val="01D4226C"/>
    <w:rsid w:val="01D4DD3B"/>
    <w:rsid w:val="01D51897"/>
    <w:rsid w:val="01D559E7"/>
    <w:rsid w:val="01D64BED"/>
    <w:rsid w:val="01D744EA"/>
    <w:rsid w:val="01D78B5A"/>
    <w:rsid w:val="01DAE50C"/>
    <w:rsid w:val="01DC12F3"/>
    <w:rsid w:val="01DC3384"/>
    <w:rsid w:val="01DD2545"/>
    <w:rsid w:val="01DD38B6"/>
    <w:rsid w:val="01DDFBCF"/>
    <w:rsid w:val="01E0D18D"/>
    <w:rsid w:val="01E256E1"/>
    <w:rsid w:val="01E2C569"/>
    <w:rsid w:val="01E356D7"/>
    <w:rsid w:val="01E5941D"/>
    <w:rsid w:val="01E5B7BA"/>
    <w:rsid w:val="01E86A21"/>
    <w:rsid w:val="01E8884C"/>
    <w:rsid w:val="01EA563D"/>
    <w:rsid w:val="01EA61E0"/>
    <w:rsid w:val="01EA82ED"/>
    <w:rsid w:val="01EC011F"/>
    <w:rsid w:val="01EC10EF"/>
    <w:rsid w:val="01EC79B5"/>
    <w:rsid w:val="01ED38FC"/>
    <w:rsid w:val="01EF08E7"/>
    <w:rsid w:val="01F0A89A"/>
    <w:rsid w:val="01F1177E"/>
    <w:rsid w:val="01F16AB3"/>
    <w:rsid w:val="01F2FAB0"/>
    <w:rsid w:val="01F3AB53"/>
    <w:rsid w:val="01F3CA87"/>
    <w:rsid w:val="01F419D6"/>
    <w:rsid w:val="01F54101"/>
    <w:rsid w:val="01F541D5"/>
    <w:rsid w:val="01F74FE7"/>
    <w:rsid w:val="01F8249D"/>
    <w:rsid w:val="01F86BBF"/>
    <w:rsid w:val="01FA3861"/>
    <w:rsid w:val="01FA88E3"/>
    <w:rsid w:val="01FAE7FF"/>
    <w:rsid w:val="01FCF779"/>
    <w:rsid w:val="01FDD133"/>
    <w:rsid w:val="01FE14EC"/>
    <w:rsid w:val="01FE9ED6"/>
    <w:rsid w:val="01FEFF84"/>
    <w:rsid w:val="01FF9E20"/>
    <w:rsid w:val="020041B6"/>
    <w:rsid w:val="0202498F"/>
    <w:rsid w:val="0202DA74"/>
    <w:rsid w:val="02055D68"/>
    <w:rsid w:val="0206A9DC"/>
    <w:rsid w:val="020828BF"/>
    <w:rsid w:val="0208B4C8"/>
    <w:rsid w:val="02090407"/>
    <w:rsid w:val="02097A53"/>
    <w:rsid w:val="020A7826"/>
    <w:rsid w:val="020A85BA"/>
    <w:rsid w:val="020BD956"/>
    <w:rsid w:val="020BF9C3"/>
    <w:rsid w:val="020C5B37"/>
    <w:rsid w:val="020D9F51"/>
    <w:rsid w:val="020DAF28"/>
    <w:rsid w:val="020FBCA0"/>
    <w:rsid w:val="021054D7"/>
    <w:rsid w:val="0212DB7F"/>
    <w:rsid w:val="02134227"/>
    <w:rsid w:val="021375C1"/>
    <w:rsid w:val="02149EB0"/>
    <w:rsid w:val="0214D563"/>
    <w:rsid w:val="0215589B"/>
    <w:rsid w:val="021627F5"/>
    <w:rsid w:val="02176B5D"/>
    <w:rsid w:val="02177D15"/>
    <w:rsid w:val="0218CEB8"/>
    <w:rsid w:val="021A35B3"/>
    <w:rsid w:val="021A8A26"/>
    <w:rsid w:val="021B1E38"/>
    <w:rsid w:val="021B6019"/>
    <w:rsid w:val="021C3ADB"/>
    <w:rsid w:val="021CE832"/>
    <w:rsid w:val="021D1727"/>
    <w:rsid w:val="021D2486"/>
    <w:rsid w:val="021D475A"/>
    <w:rsid w:val="021E192C"/>
    <w:rsid w:val="021E60BF"/>
    <w:rsid w:val="021ECF7B"/>
    <w:rsid w:val="021EEE48"/>
    <w:rsid w:val="0221AD30"/>
    <w:rsid w:val="022225D0"/>
    <w:rsid w:val="022291CC"/>
    <w:rsid w:val="0222B846"/>
    <w:rsid w:val="0222EA87"/>
    <w:rsid w:val="02236299"/>
    <w:rsid w:val="02237E90"/>
    <w:rsid w:val="02258E0E"/>
    <w:rsid w:val="0225EFC2"/>
    <w:rsid w:val="0226452E"/>
    <w:rsid w:val="02282CE7"/>
    <w:rsid w:val="0229910A"/>
    <w:rsid w:val="022A8D0B"/>
    <w:rsid w:val="022A9F60"/>
    <w:rsid w:val="022B21BC"/>
    <w:rsid w:val="022D6536"/>
    <w:rsid w:val="022F7AAC"/>
    <w:rsid w:val="02324776"/>
    <w:rsid w:val="02328224"/>
    <w:rsid w:val="0232ECDC"/>
    <w:rsid w:val="0233A1CA"/>
    <w:rsid w:val="0233F8EB"/>
    <w:rsid w:val="0234A672"/>
    <w:rsid w:val="02357327"/>
    <w:rsid w:val="0235DE93"/>
    <w:rsid w:val="02360FBF"/>
    <w:rsid w:val="02364757"/>
    <w:rsid w:val="0237927B"/>
    <w:rsid w:val="0238D825"/>
    <w:rsid w:val="0238FC63"/>
    <w:rsid w:val="0239B262"/>
    <w:rsid w:val="0239C55E"/>
    <w:rsid w:val="023A8999"/>
    <w:rsid w:val="023B5AC4"/>
    <w:rsid w:val="023D5E33"/>
    <w:rsid w:val="023DD909"/>
    <w:rsid w:val="023DDBAB"/>
    <w:rsid w:val="023F4D6C"/>
    <w:rsid w:val="023F87D1"/>
    <w:rsid w:val="023FE5E5"/>
    <w:rsid w:val="0240526C"/>
    <w:rsid w:val="02405969"/>
    <w:rsid w:val="02410AF3"/>
    <w:rsid w:val="0243E3D9"/>
    <w:rsid w:val="0244740E"/>
    <w:rsid w:val="02463F4C"/>
    <w:rsid w:val="0246FF5E"/>
    <w:rsid w:val="024740F0"/>
    <w:rsid w:val="0247B5C7"/>
    <w:rsid w:val="0248AC35"/>
    <w:rsid w:val="02495C44"/>
    <w:rsid w:val="024A89F2"/>
    <w:rsid w:val="024BCB42"/>
    <w:rsid w:val="024CABC4"/>
    <w:rsid w:val="024E73B2"/>
    <w:rsid w:val="024EF337"/>
    <w:rsid w:val="024FCDAB"/>
    <w:rsid w:val="025122A1"/>
    <w:rsid w:val="0252BA97"/>
    <w:rsid w:val="02533B77"/>
    <w:rsid w:val="02535958"/>
    <w:rsid w:val="025389E1"/>
    <w:rsid w:val="0254C301"/>
    <w:rsid w:val="025604EE"/>
    <w:rsid w:val="02560875"/>
    <w:rsid w:val="02564BFB"/>
    <w:rsid w:val="0256D206"/>
    <w:rsid w:val="0257670B"/>
    <w:rsid w:val="02578121"/>
    <w:rsid w:val="02578A1D"/>
    <w:rsid w:val="025BA0B1"/>
    <w:rsid w:val="025C83EB"/>
    <w:rsid w:val="025D14AD"/>
    <w:rsid w:val="025D27D4"/>
    <w:rsid w:val="025E3E27"/>
    <w:rsid w:val="025F4B4E"/>
    <w:rsid w:val="0260B2E0"/>
    <w:rsid w:val="0261427B"/>
    <w:rsid w:val="0261E562"/>
    <w:rsid w:val="026201F3"/>
    <w:rsid w:val="02624DB5"/>
    <w:rsid w:val="0262F7E7"/>
    <w:rsid w:val="0263B35F"/>
    <w:rsid w:val="026580C1"/>
    <w:rsid w:val="0265F510"/>
    <w:rsid w:val="02677004"/>
    <w:rsid w:val="0267CCDD"/>
    <w:rsid w:val="026808C7"/>
    <w:rsid w:val="026B1631"/>
    <w:rsid w:val="026B6EE4"/>
    <w:rsid w:val="026B79DA"/>
    <w:rsid w:val="026D542D"/>
    <w:rsid w:val="026E22FE"/>
    <w:rsid w:val="026EF037"/>
    <w:rsid w:val="027014C9"/>
    <w:rsid w:val="0271BCE3"/>
    <w:rsid w:val="0271C126"/>
    <w:rsid w:val="02722621"/>
    <w:rsid w:val="0277212A"/>
    <w:rsid w:val="02772D49"/>
    <w:rsid w:val="027778BB"/>
    <w:rsid w:val="027792F5"/>
    <w:rsid w:val="0278258D"/>
    <w:rsid w:val="027947BA"/>
    <w:rsid w:val="027957CD"/>
    <w:rsid w:val="027AA62C"/>
    <w:rsid w:val="027CC8A7"/>
    <w:rsid w:val="027DD3C3"/>
    <w:rsid w:val="027DED0C"/>
    <w:rsid w:val="027E5A15"/>
    <w:rsid w:val="027EDC27"/>
    <w:rsid w:val="027F39D7"/>
    <w:rsid w:val="0280646B"/>
    <w:rsid w:val="0281DAC4"/>
    <w:rsid w:val="028270E0"/>
    <w:rsid w:val="0283BB19"/>
    <w:rsid w:val="02848BC6"/>
    <w:rsid w:val="0284A119"/>
    <w:rsid w:val="02857F4B"/>
    <w:rsid w:val="028619F4"/>
    <w:rsid w:val="0286261F"/>
    <w:rsid w:val="0286A235"/>
    <w:rsid w:val="02871A28"/>
    <w:rsid w:val="0287CDDA"/>
    <w:rsid w:val="0288720F"/>
    <w:rsid w:val="0288830F"/>
    <w:rsid w:val="0288EE3C"/>
    <w:rsid w:val="0289AC8A"/>
    <w:rsid w:val="0289D031"/>
    <w:rsid w:val="0289D563"/>
    <w:rsid w:val="028BA14A"/>
    <w:rsid w:val="028C5BEE"/>
    <w:rsid w:val="028CA757"/>
    <w:rsid w:val="028D6AC0"/>
    <w:rsid w:val="0291A837"/>
    <w:rsid w:val="02932ACF"/>
    <w:rsid w:val="029401DB"/>
    <w:rsid w:val="02952F8A"/>
    <w:rsid w:val="02959E19"/>
    <w:rsid w:val="0295F2EC"/>
    <w:rsid w:val="02976734"/>
    <w:rsid w:val="02977553"/>
    <w:rsid w:val="0297CAF0"/>
    <w:rsid w:val="0298021B"/>
    <w:rsid w:val="02981235"/>
    <w:rsid w:val="0298485C"/>
    <w:rsid w:val="02988692"/>
    <w:rsid w:val="02989734"/>
    <w:rsid w:val="029B0D8B"/>
    <w:rsid w:val="029C61AC"/>
    <w:rsid w:val="029D5CDE"/>
    <w:rsid w:val="029D8625"/>
    <w:rsid w:val="029E95FA"/>
    <w:rsid w:val="029EE463"/>
    <w:rsid w:val="029F9CB3"/>
    <w:rsid w:val="02A0C5D6"/>
    <w:rsid w:val="02A1FFA1"/>
    <w:rsid w:val="02A206B2"/>
    <w:rsid w:val="02A2AD63"/>
    <w:rsid w:val="02A5855C"/>
    <w:rsid w:val="02A757E6"/>
    <w:rsid w:val="02A9C308"/>
    <w:rsid w:val="02AA4D10"/>
    <w:rsid w:val="02AC96DD"/>
    <w:rsid w:val="02AE1EA1"/>
    <w:rsid w:val="02AF005D"/>
    <w:rsid w:val="02AF74A4"/>
    <w:rsid w:val="02AFC56A"/>
    <w:rsid w:val="02B0B694"/>
    <w:rsid w:val="02B12120"/>
    <w:rsid w:val="02B2B727"/>
    <w:rsid w:val="02B307C1"/>
    <w:rsid w:val="02B3438C"/>
    <w:rsid w:val="02B39BC5"/>
    <w:rsid w:val="02B414D0"/>
    <w:rsid w:val="02B54DC1"/>
    <w:rsid w:val="02B5DB9A"/>
    <w:rsid w:val="02B807D5"/>
    <w:rsid w:val="02B8B435"/>
    <w:rsid w:val="02B8E434"/>
    <w:rsid w:val="02B8ED18"/>
    <w:rsid w:val="02B96754"/>
    <w:rsid w:val="02BA0B2C"/>
    <w:rsid w:val="02BAAF1E"/>
    <w:rsid w:val="02BABB37"/>
    <w:rsid w:val="02BB690A"/>
    <w:rsid w:val="02BC8C5E"/>
    <w:rsid w:val="02BE1CE0"/>
    <w:rsid w:val="02BE1D2A"/>
    <w:rsid w:val="02BE42D3"/>
    <w:rsid w:val="02BF53F7"/>
    <w:rsid w:val="02BF6F1E"/>
    <w:rsid w:val="02BFDA6B"/>
    <w:rsid w:val="02C042E8"/>
    <w:rsid w:val="02C04B6B"/>
    <w:rsid w:val="02C057AE"/>
    <w:rsid w:val="02C11152"/>
    <w:rsid w:val="02C44F51"/>
    <w:rsid w:val="02C55CE9"/>
    <w:rsid w:val="02C58227"/>
    <w:rsid w:val="02C76CFB"/>
    <w:rsid w:val="02C78268"/>
    <w:rsid w:val="02C8606E"/>
    <w:rsid w:val="02C89B34"/>
    <w:rsid w:val="02CA7913"/>
    <w:rsid w:val="02CB0D69"/>
    <w:rsid w:val="02CB2736"/>
    <w:rsid w:val="02CC5469"/>
    <w:rsid w:val="02CE0BA7"/>
    <w:rsid w:val="02CE26C0"/>
    <w:rsid w:val="02CF6747"/>
    <w:rsid w:val="02CFE39F"/>
    <w:rsid w:val="02D0C3AD"/>
    <w:rsid w:val="02D0E820"/>
    <w:rsid w:val="02D13901"/>
    <w:rsid w:val="02D180B1"/>
    <w:rsid w:val="02D1C7C2"/>
    <w:rsid w:val="02D34068"/>
    <w:rsid w:val="02D348D7"/>
    <w:rsid w:val="02D39237"/>
    <w:rsid w:val="02D43368"/>
    <w:rsid w:val="02D4F34B"/>
    <w:rsid w:val="02D7E6DF"/>
    <w:rsid w:val="02D833B0"/>
    <w:rsid w:val="02D8F2A5"/>
    <w:rsid w:val="02DB2050"/>
    <w:rsid w:val="02DB8372"/>
    <w:rsid w:val="02DBF633"/>
    <w:rsid w:val="02DBFBEC"/>
    <w:rsid w:val="02DC73AB"/>
    <w:rsid w:val="02DDE692"/>
    <w:rsid w:val="02DE39C4"/>
    <w:rsid w:val="02DEA4F5"/>
    <w:rsid w:val="02E0880E"/>
    <w:rsid w:val="02E0B65B"/>
    <w:rsid w:val="02E0DB2C"/>
    <w:rsid w:val="02E250AA"/>
    <w:rsid w:val="02E447C0"/>
    <w:rsid w:val="02E480B9"/>
    <w:rsid w:val="02E4FACE"/>
    <w:rsid w:val="02E59122"/>
    <w:rsid w:val="02E59345"/>
    <w:rsid w:val="02E5B3C9"/>
    <w:rsid w:val="02E5CE43"/>
    <w:rsid w:val="02E7262D"/>
    <w:rsid w:val="02E76C2B"/>
    <w:rsid w:val="02E980CE"/>
    <w:rsid w:val="02E9A5DF"/>
    <w:rsid w:val="02EA7102"/>
    <w:rsid w:val="02EA886B"/>
    <w:rsid w:val="02EAB8F0"/>
    <w:rsid w:val="02EBFF4E"/>
    <w:rsid w:val="02F1E302"/>
    <w:rsid w:val="02F23F00"/>
    <w:rsid w:val="02F23FF5"/>
    <w:rsid w:val="02F2D5FF"/>
    <w:rsid w:val="02F427D4"/>
    <w:rsid w:val="02F65B65"/>
    <w:rsid w:val="02F6A23F"/>
    <w:rsid w:val="02F6E27C"/>
    <w:rsid w:val="02F71CA3"/>
    <w:rsid w:val="02F73695"/>
    <w:rsid w:val="02F7800D"/>
    <w:rsid w:val="02F8521E"/>
    <w:rsid w:val="02F8EB2F"/>
    <w:rsid w:val="02FBBC45"/>
    <w:rsid w:val="02FE0A78"/>
    <w:rsid w:val="030157F4"/>
    <w:rsid w:val="0301EA2A"/>
    <w:rsid w:val="03022CB7"/>
    <w:rsid w:val="0302586B"/>
    <w:rsid w:val="03025B03"/>
    <w:rsid w:val="0302B36D"/>
    <w:rsid w:val="03031EDD"/>
    <w:rsid w:val="0304FE89"/>
    <w:rsid w:val="0305E871"/>
    <w:rsid w:val="030666AC"/>
    <w:rsid w:val="0306F410"/>
    <w:rsid w:val="03076586"/>
    <w:rsid w:val="0307DECA"/>
    <w:rsid w:val="03082F80"/>
    <w:rsid w:val="03086F9F"/>
    <w:rsid w:val="03088568"/>
    <w:rsid w:val="03095502"/>
    <w:rsid w:val="03097C47"/>
    <w:rsid w:val="0309D00C"/>
    <w:rsid w:val="0309FE56"/>
    <w:rsid w:val="030D08C5"/>
    <w:rsid w:val="030D7657"/>
    <w:rsid w:val="030D856A"/>
    <w:rsid w:val="030DCA12"/>
    <w:rsid w:val="030E07A7"/>
    <w:rsid w:val="030E6792"/>
    <w:rsid w:val="030F901E"/>
    <w:rsid w:val="030FAAF1"/>
    <w:rsid w:val="0313AC2E"/>
    <w:rsid w:val="031584E6"/>
    <w:rsid w:val="0315CBD5"/>
    <w:rsid w:val="0316468B"/>
    <w:rsid w:val="0316F893"/>
    <w:rsid w:val="0318C1A3"/>
    <w:rsid w:val="03195D13"/>
    <w:rsid w:val="031A7560"/>
    <w:rsid w:val="031BBEC3"/>
    <w:rsid w:val="031BE412"/>
    <w:rsid w:val="031D2EAD"/>
    <w:rsid w:val="031D333E"/>
    <w:rsid w:val="031FEF4C"/>
    <w:rsid w:val="03204DFE"/>
    <w:rsid w:val="0320653D"/>
    <w:rsid w:val="0322893F"/>
    <w:rsid w:val="0322D949"/>
    <w:rsid w:val="0323BAEA"/>
    <w:rsid w:val="0323EA8B"/>
    <w:rsid w:val="03244B40"/>
    <w:rsid w:val="0324E553"/>
    <w:rsid w:val="032552C7"/>
    <w:rsid w:val="03267618"/>
    <w:rsid w:val="03274F9E"/>
    <w:rsid w:val="03281918"/>
    <w:rsid w:val="0328239D"/>
    <w:rsid w:val="0329425B"/>
    <w:rsid w:val="032B07F6"/>
    <w:rsid w:val="032BC384"/>
    <w:rsid w:val="032BC689"/>
    <w:rsid w:val="032CEB6F"/>
    <w:rsid w:val="032DD9DD"/>
    <w:rsid w:val="032DEB99"/>
    <w:rsid w:val="032E49BD"/>
    <w:rsid w:val="032F1C01"/>
    <w:rsid w:val="032F4F57"/>
    <w:rsid w:val="032F647B"/>
    <w:rsid w:val="033005B4"/>
    <w:rsid w:val="0330F055"/>
    <w:rsid w:val="03324E03"/>
    <w:rsid w:val="0332C098"/>
    <w:rsid w:val="03341AD3"/>
    <w:rsid w:val="03341B17"/>
    <w:rsid w:val="033438AA"/>
    <w:rsid w:val="03347114"/>
    <w:rsid w:val="033571DF"/>
    <w:rsid w:val="0335FD36"/>
    <w:rsid w:val="03361A08"/>
    <w:rsid w:val="0336DEB6"/>
    <w:rsid w:val="03383155"/>
    <w:rsid w:val="03388D0F"/>
    <w:rsid w:val="03397647"/>
    <w:rsid w:val="033D328F"/>
    <w:rsid w:val="033F50A0"/>
    <w:rsid w:val="034140DB"/>
    <w:rsid w:val="0341B250"/>
    <w:rsid w:val="0341E040"/>
    <w:rsid w:val="03426F06"/>
    <w:rsid w:val="03430EA6"/>
    <w:rsid w:val="034492FC"/>
    <w:rsid w:val="034520C2"/>
    <w:rsid w:val="03454A1E"/>
    <w:rsid w:val="03472AA3"/>
    <w:rsid w:val="034AAFB6"/>
    <w:rsid w:val="034B1983"/>
    <w:rsid w:val="034C2A34"/>
    <w:rsid w:val="034C5C52"/>
    <w:rsid w:val="034D7F15"/>
    <w:rsid w:val="034F116A"/>
    <w:rsid w:val="034F49F5"/>
    <w:rsid w:val="035015CC"/>
    <w:rsid w:val="0350278D"/>
    <w:rsid w:val="0351ED5D"/>
    <w:rsid w:val="03526661"/>
    <w:rsid w:val="03529ED7"/>
    <w:rsid w:val="0352E6E4"/>
    <w:rsid w:val="03536E9B"/>
    <w:rsid w:val="0353EC87"/>
    <w:rsid w:val="03544353"/>
    <w:rsid w:val="03546BD3"/>
    <w:rsid w:val="035494E7"/>
    <w:rsid w:val="03559ED8"/>
    <w:rsid w:val="0356DCDB"/>
    <w:rsid w:val="03590725"/>
    <w:rsid w:val="03594AAB"/>
    <w:rsid w:val="035A351B"/>
    <w:rsid w:val="035AA652"/>
    <w:rsid w:val="035AB066"/>
    <w:rsid w:val="035AD6E6"/>
    <w:rsid w:val="035B595D"/>
    <w:rsid w:val="035B8DC3"/>
    <w:rsid w:val="035CD2DA"/>
    <w:rsid w:val="035D9091"/>
    <w:rsid w:val="035D998D"/>
    <w:rsid w:val="035E1035"/>
    <w:rsid w:val="035F1CD1"/>
    <w:rsid w:val="03602F99"/>
    <w:rsid w:val="0360A9BF"/>
    <w:rsid w:val="0360B4E1"/>
    <w:rsid w:val="036126AB"/>
    <w:rsid w:val="0363633E"/>
    <w:rsid w:val="03647496"/>
    <w:rsid w:val="0366A7A9"/>
    <w:rsid w:val="03676698"/>
    <w:rsid w:val="03694891"/>
    <w:rsid w:val="0369B8D7"/>
    <w:rsid w:val="036A00FD"/>
    <w:rsid w:val="036A3D97"/>
    <w:rsid w:val="036A8EC5"/>
    <w:rsid w:val="036AE671"/>
    <w:rsid w:val="036AEF6E"/>
    <w:rsid w:val="036C1D27"/>
    <w:rsid w:val="036DDE78"/>
    <w:rsid w:val="036E5F97"/>
    <w:rsid w:val="03718EB8"/>
    <w:rsid w:val="03742885"/>
    <w:rsid w:val="0374E6C3"/>
    <w:rsid w:val="037594EE"/>
    <w:rsid w:val="0375B3F6"/>
    <w:rsid w:val="03776B9F"/>
    <w:rsid w:val="037AAE8F"/>
    <w:rsid w:val="037C05A0"/>
    <w:rsid w:val="037E40DA"/>
    <w:rsid w:val="037F5FA1"/>
    <w:rsid w:val="037F9CF5"/>
    <w:rsid w:val="0380A7E9"/>
    <w:rsid w:val="03821E98"/>
    <w:rsid w:val="03824BAF"/>
    <w:rsid w:val="0382FCFF"/>
    <w:rsid w:val="03836D40"/>
    <w:rsid w:val="0385A41D"/>
    <w:rsid w:val="0385EF53"/>
    <w:rsid w:val="0387A8B3"/>
    <w:rsid w:val="0387D7B4"/>
    <w:rsid w:val="03885864"/>
    <w:rsid w:val="03892419"/>
    <w:rsid w:val="03894448"/>
    <w:rsid w:val="0389874C"/>
    <w:rsid w:val="038991EE"/>
    <w:rsid w:val="0389DB83"/>
    <w:rsid w:val="038A0FA1"/>
    <w:rsid w:val="038A7273"/>
    <w:rsid w:val="038AECA2"/>
    <w:rsid w:val="038BE5F7"/>
    <w:rsid w:val="038D30D2"/>
    <w:rsid w:val="038DC4F5"/>
    <w:rsid w:val="038E0AC0"/>
    <w:rsid w:val="038EB9F0"/>
    <w:rsid w:val="038ED3F3"/>
    <w:rsid w:val="038F9EA0"/>
    <w:rsid w:val="038FB3C1"/>
    <w:rsid w:val="038FB5A2"/>
    <w:rsid w:val="0391269D"/>
    <w:rsid w:val="03919695"/>
    <w:rsid w:val="039245B8"/>
    <w:rsid w:val="0392A85E"/>
    <w:rsid w:val="03969713"/>
    <w:rsid w:val="0397554F"/>
    <w:rsid w:val="03976562"/>
    <w:rsid w:val="03995EE1"/>
    <w:rsid w:val="0399697D"/>
    <w:rsid w:val="039A080A"/>
    <w:rsid w:val="039A4AFC"/>
    <w:rsid w:val="039B5A93"/>
    <w:rsid w:val="039BC197"/>
    <w:rsid w:val="039BDA19"/>
    <w:rsid w:val="039D2ACF"/>
    <w:rsid w:val="039D3999"/>
    <w:rsid w:val="039DFE3E"/>
    <w:rsid w:val="039EC081"/>
    <w:rsid w:val="039F0400"/>
    <w:rsid w:val="039F2DEA"/>
    <w:rsid w:val="039F3C38"/>
    <w:rsid w:val="039F8E69"/>
    <w:rsid w:val="03A049CE"/>
    <w:rsid w:val="03A1E0D7"/>
    <w:rsid w:val="03A2F368"/>
    <w:rsid w:val="03A4115D"/>
    <w:rsid w:val="03A79F52"/>
    <w:rsid w:val="03A82A46"/>
    <w:rsid w:val="03A8503F"/>
    <w:rsid w:val="03A8AFDF"/>
    <w:rsid w:val="03A98C89"/>
    <w:rsid w:val="03AA922C"/>
    <w:rsid w:val="03ABC367"/>
    <w:rsid w:val="03AD12EC"/>
    <w:rsid w:val="03AD8909"/>
    <w:rsid w:val="03ADDA83"/>
    <w:rsid w:val="03AF63B3"/>
    <w:rsid w:val="03B0814B"/>
    <w:rsid w:val="03B12045"/>
    <w:rsid w:val="03B264DF"/>
    <w:rsid w:val="03B26653"/>
    <w:rsid w:val="03B2A23F"/>
    <w:rsid w:val="03B33D83"/>
    <w:rsid w:val="03B36882"/>
    <w:rsid w:val="03B3D338"/>
    <w:rsid w:val="03B54EB5"/>
    <w:rsid w:val="03B58E84"/>
    <w:rsid w:val="03B87DBE"/>
    <w:rsid w:val="03B981FF"/>
    <w:rsid w:val="03B9E84E"/>
    <w:rsid w:val="03BB004D"/>
    <w:rsid w:val="03BC5CA5"/>
    <w:rsid w:val="03BCC870"/>
    <w:rsid w:val="03BD3490"/>
    <w:rsid w:val="03BDA364"/>
    <w:rsid w:val="03BE4629"/>
    <w:rsid w:val="03BE6332"/>
    <w:rsid w:val="03BF8743"/>
    <w:rsid w:val="03BFBF6C"/>
    <w:rsid w:val="03C1537C"/>
    <w:rsid w:val="03C20569"/>
    <w:rsid w:val="03C27BEC"/>
    <w:rsid w:val="03C293C8"/>
    <w:rsid w:val="03C29E3C"/>
    <w:rsid w:val="03C339C7"/>
    <w:rsid w:val="03C51F35"/>
    <w:rsid w:val="03C77EDC"/>
    <w:rsid w:val="03C8325D"/>
    <w:rsid w:val="03C849B2"/>
    <w:rsid w:val="03C922F6"/>
    <w:rsid w:val="03CA4CFE"/>
    <w:rsid w:val="03CA81B5"/>
    <w:rsid w:val="03CAF5DC"/>
    <w:rsid w:val="03CAF7B3"/>
    <w:rsid w:val="03CD73BA"/>
    <w:rsid w:val="03CDBAE1"/>
    <w:rsid w:val="03CEB884"/>
    <w:rsid w:val="03CFA8A9"/>
    <w:rsid w:val="03CFB2FC"/>
    <w:rsid w:val="03D0FFE7"/>
    <w:rsid w:val="03D18667"/>
    <w:rsid w:val="03D216E7"/>
    <w:rsid w:val="03D41B16"/>
    <w:rsid w:val="03D4AF91"/>
    <w:rsid w:val="03D4DD10"/>
    <w:rsid w:val="03D53799"/>
    <w:rsid w:val="03D5A683"/>
    <w:rsid w:val="03D96E08"/>
    <w:rsid w:val="03DC6453"/>
    <w:rsid w:val="03E07E16"/>
    <w:rsid w:val="03E09339"/>
    <w:rsid w:val="03E0D8A4"/>
    <w:rsid w:val="03E16CCE"/>
    <w:rsid w:val="03E21613"/>
    <w:rsid w:val="03E3C428"/>
    <w:rsid w:val="03E4F7BC"/>
    <w:rsid w:val="03E506D8"/>
    <w:rsid w:val="03E56D2B"/>
    <w:rsid w:val="03E5E813"/>
    <w:rsid w:val="03E8DB54"/>
    <w:rsid w:val="03E98968"/>
    <w:rsid w:val="03E992CE"/>
    <w:rsid w:val="03EB1073"/>
    <w:rsid w:val="03EC5D1B"/>
    <w:rsid w:val="03ED3D28"/>
    <w:rsid w:val="03EE1D47"/>
    <w:rsid w:val="03EEAE53"/>
    <w:rsid w:val="03F05AA6"/>
    <w:rsid w:val="03F243E4"/>
    <w:rsid w:val="03F3C88F"/>
    <w:rsid w:val="03F3E98E"/>
    <w:rsid w:val="03F4B783"/>
    <w:rsid w:val="03F58457"/>
    <w:rsid w:val="03F5A42F"/>
    <w:rsid w:val="03F8860C"/>
    <w:rsid w:val="03F8B378"/>
    <w:rsid w:val="03F93CC4"/>
    <w:rsid w:val="03F9A654"/>
    <w:rsid w:val="03FA6803"/>
    <w:rsid w:val="03FC2A72"/>
    <w:rsid w:val="03FC903E"/>
    <w:rsid w:val="03FD1FCC"/>
    <w:rsid w:val="03FD5287"/>
    <w:rsid w:val="03FDCE88"/>
    <w:rsid w:val="03FEE6BC"/>
    <w:rsid w:val="04009AEB"/>
    <w:rsid w:val="0400F12E"/>
    <w:rsid w:val="0402580B"/>
    <w:rsid w:val="04036125"/>
    <w:rsid w:val="0403DEC2"/>
    <w:rsid w:val="0406931F"/>
    <w:rsid w:val="0407DC71"/>
    <w:rsid w:val="04087595"/>
    <w:rsid w:val="04088C6E"/>
    <w:rsid w:val="0408CF3D"/>
    <w:rsid w:val="04094BC5"/>
    <w:rsid w:val="040AFBD6"/>
    <w:rsid w:val="040B8946"/>
    <w:rsid w:val="040C39D1"/>
    <w:rsid w:val="040CEC21"/>
    <w:rsid w:val="040D102D"/>
    <w:rsid w:val="040FA65B"/>
    <w:rsid w:val="040FE7A1"/>
    <w:rsid w:val="0410259C"/>
    <w:rsid w:val="04105B1B"/>
    <w:rsid w:val="04109E10"/>
    <w:rsid w:val="04110A48"/>
    <w:rsid w:val="04110B44"/>
    <w:rsid w:val="0412716E"/>
    <w:rsid w:val="0412F139"/>
    <w:rsid w:val="04151ED1"/>
    <w:rsid w:val="04151F81"/>
    <w:rsid w:val="04153580"/>
    <w:rsid w:val="041584A1"/>
    <w:rsid w:val="0415DFE3"/>
    <w:rsid w:val="0417242D"/>
    <w:rsid w:val="04173AFE"/>
    <w:rsid w:val="0417FD62"/>
    <w:rsid w:val="0418D804"/>
    <w:rsid w:val="041958E1"/>
    <w:rsid w:val="041ADEF7"/>
    <w:rsid w:val="041B2989"/>
    <w:rsid w:val="041C1422"/>
    <w:rsid w:val="041C2694"/>
    <w:rsid w:val="041F1DE9"/>
    <w:rsid w:val="041FCBA3"/>
    <w:rsid w:val="041FE7FC"/>
    <w:rsid w:val="0422FE3D"/>
    <w:rsid w:val="04239E83"/>
    <w:rsid w:val="04245036"/>
    <w:rsid w:val="0426C096"/>
    <w:rsid w:val="0426F7DC"/>
    <w:rsid w:val="04294164"/>
    <w:rsid w:val="0429ACDD"/>
    <w:rsid w:val="042A7CB4"/>
    <w:rsid w:val="042AF644"/>
    <w:rsid w:val="042BA4A8"/>
    <w:rsid w:val="042C2902"/>
    <w:rsid w:val="042D88B8"/>
    <w:rsid w:val="042E269B"/>
    <w:rsid w:val="042E5CEF"/>
    <w:rsid w:val="042EA3D4"/>
    <w:rsid w:val="042EC74A"/>
    <w:rsid w:val="042F33CB"/>
    <w:rsid w:val="04302032"/>
    <w:rsid w:val="04322355"/>
    <w:rsid w:val="04328BC0"/>
    <w:rsid w:val="0432C87C"/>
    <w:rsid w:val="04349875"/>
    <w:rsid w:val="0436205B"/>
    <w:rsid w:val="0438C5A9"/>
    <w:rsid w:val="0439128B"/>
    <w:rsid w:val="043969E2"/>
    <w:rsid w:val="043A5AD6"/>
    <w:rsid w:val="043AEC30"/>
    <w:rsid w:val="043B2CE0"/>
    <w:rsid w:val="043B6344"/>
    <w:rsid w:val="043C2C9F"/>
    <w:rsid w:val="043E5407"/>
    <w:rsid w:val="04406DA6"/>
    <w:rsid w:val="0442317F"/>
    <w:rsid w:val="0442C4B1"/>
    <w:rsid w:val="0443E42C"/>
    <w:rsid w:val="0443EB74"/>
    <w:rsid w:val="0443F198"/>
    <w:rsid w:val="0443FB2A"/>
    <w:rsid w:val="044804AF"/>
    <w:rsid w:val="04481DF2"/>
    <w:rsid w:val="04492EB6"/>
    <w:rsid w:val="044A6E88"/>
    <w:rsid w:val="044AB5EC"/>
    <w:rsid w:val="044B1949"/>
    <w:rsid w:val="044B36FD"/>
    <w:rsid w:val="044C6A17"/>
    <w:rsid w:val="044F0625"/>
    <w:rsid w:val="044F703A"/>
    <w:rsid w:val="044FC978"/>
    <w:rsid w:val="04500460"/>
    <w:rsid w:val="0451280C"/>
    <w:rsid w:val="0452A38F"/>
    <w:rsid w:val="0453CB7D"/>
    <w:rsid w:val="0453D962"/>
    <w:rsid w:val="0455E30E"/>
    <w:rsid w:val="04562C78"/>
    <w:rsid w:val="0456362F"/>
    <w:rsid w:val="04566578"/>
    <w:rsid w:val="0458842E"/>
    <w:rsid w:val="0459F1C5"/>
    <w:rsid w:val="045AE516"/>
    <w:rsid w:val="045B03EC"/>
    <w:rsid w:val="045D3F50"/>
    <w:rsid w:val="045D802E"/>
    <w:rsid w:val="045E6C42"/>
    <w:rsid w:val="045EAE79"/>
    <w:rsid w:val="045EEF12"/>
    <w:rsid w:val="045F311F"/>
    <w:rsid w:val="04628F1D"/>
    <w:rsid w:val="0462DBC5"/>
    <w:rsid w:val="0463FF81"/>
    <w:rsid w:val="04647D77"/>
    <w:rsid w:val="04661FF7"/>
    <w:rsid w:val="04669451"/>
    <w:rsid w:val="04672AA8"/>
    <w:rsid w:val="04674B12"/>
    <w:rsid w:val="04676C14"/>
    <w:rsid w:val="046999C2"/>
    <w:rsid w:val="0469B252"/>
    <w:rsid w:val="0469BC70"/>
    <w:rsid w:val="0469BF1B"/>
    <w:rsid w:val="046A1160"/>
    <w:rsid w:val="046AFE55"/>
    <w:rsid w:val="046C03FF"/>
    <w:rsid w:val="046CD267"/>
    <w:rsid w:val="046D271A"/>
    <w:rsid w:val="046D63E7"/>
    <w:rsid w:val="0470F277"/>
    <w:rsid w:val="0473805F"/>
    <w:rsid w:val="047387C3"/>
    <w:rsid w:val="0473E4A8"/>
    <w:rsid w:val="0474354D"/>
    <w:rsid w:val="04753687"/>
    <w:rsid w:val="0477FA92"/>
    <w:rsid w:val="0478E134"/>
    <w:rsid w:val="047A33C9"/>
    <w:rsid w:val="047B83D8"/>
    <w:rsid w:val="047BACED"/>
    <w:rsid w:val="047CA052"/>
    <w:rsid w:val="047D3870"/>
    <w:rsid w:val="047DC0CF"/>
    <w:rsid w:val="047E8AC8"/>
    <w:rsid w:val="047EE690"/>
    <w:rsid w:val="04800671"/>
    <w:rsid w:val="04821D32"/>
    <w:rsid w:val="048272BC"/>
    <w:rsid w:val="04834DB4"/>
    <w:rsid w:val="0485502C"/>
    <w:rsid w:val="048569E8"/>
    <w:rsid w:val="04870B73"/>
    <w:rsid w:val="04890D0E"/>
    <w:rsid w:val="048968A7"/>
    <w:rsid w:val="048A9D25"/>
    <w:rsid w:val="048AB026"/>
    <w:rsid w:val="048B8193"/>
    <w:rsid w:val="048B9D75"/>
    <w:rsid w:val="048BBA87"/>
    <w:rsid w:val="048CDCD5"/>
    <w:rsid w:val="048F7152"/>
    <w:rsid w:val="04907E96"/>
    <w:rsid w:val="0491520E"/>
    <w:rsid w:val="049319A4"/>
    <w:rsid w:val="04933F72"/>
    <w:rsid w:val="04939323"/>
    <w:rsid w:val="0493DE10"/>
    <w:rsid w:val="049449A7"/>
    <w:rsid w:val="049515F6"/>
    <w:rsid w:val="0497313A"/>
    <w:rsid w:val="049B4D39"/>
    <w:rsid w:val="049BD70E"/>
    <w:rsid w:val="049BF46D"/>
    <w:rsid w:val="049CBE64"/>
    <w:rsid w:val="049DCFC1"/>
    <w:rsid w:val="049DDF46"/>
    <w:rsid w:val="049E1548"/>
    <w:rsid w:val="049FC4AF"/>
    <w:rsid w:val="049FCBDB"/>
    <w:rsid w:val="04A238DB"/>
    <w:rsid w:val="04A327FC"/>
    <w:rsid w:val="04A5A99E"/>
    <w:rsid w:val="04A69F52"/>
    <w:rsid w:val="04A72C2B"/>
    <w:rsid w:val="04A765C6"/>
    <w:rsid w:val="04A82C39"/>
    <w:rsid w:val="04A8EDC7"/>
    <w:rsid w:val="04A9D722"/>
    <w:rsid w:val="04A9D8D7"/>
    <w:rsid w:val="04AA4740"/>
    <w:rsid w:val="04AA82C8"/>
    <w:rsid w:val="04AAF9DC"/>
    <w:rsid w:val="04AB89C4"/>
    <w:rsid w:val="04AC0BA9"/>
    <w:rsid w:val="04ADCF23"/>
    <w:rsid w:val="04AEBD4D"/>
    <w:rsid w:val="04AF87A7"/>
    <w:rsid w:val="04B01707"/>
    <w:rsid w:val="04B06594"/>
    <w:rsid w:val="04B62C9A"/>
    <w:rsid w:val="04B63091"/>
    <w:rsid w:val="04B6FD64"/>
    <w:rsid w:val="04B76E68"/>
    <w:rsid w:val="04B79309"/>
    <w:rsid w:val="04B7EC0B"/>
    <w:rsid w:val="04B80386"/>
    <w:rsid w:val="04B81FE4"/>
    <w:rsid w:val="04BB5DBF"/>
    <w:rsid w:val="04BBFC31"/>
    <w:rsid w:val="04BCBC49"/>
    <w:rsid w:val="04BDFD24"/>
    <w:rsid w:val="04BED2F1"/>
    <w:rsid w:val="04BF0ADC"/>
    <w:rsid w:val="04BFAD23"/>
    <w:rsid w:val="04C1DC4B"/>
    <w:rsid w:val="04C3BEF0"/>
    <w:rsid w:val="04C4071D"/>
    <w:rsid w:val="04C438D2"/>
    <w:rsid w:val="04C51A2C"/>
    <w:rsid w:val="04C57BDF"/>
    <w:rsid w:val="04C589BC"/>
    <w:rsid w:val="04C85F9B"/>
    <w:rsid w:val="04C8E26F"/>
    <w:rsid w:val="04C96020"/>
    <w:rsid w:val="04CA0C04"/>
    <w:rsid w:val="04CABF62"/>
    <w:rsid w:val="04CE3565"/>
    <w:rsid w:val="04CF4511"/>
    <w:rsid w:val="04D2D5D0"/>
    <w:rsid w:val="04D536A7"/>
    <w:rsid w:val="04D64E9B"/>
    <w:rsid w:val="04D96085"/>
    <w:rsid w:val="04DD3064"/>
    <w:rsid w:val="04DD7164"/>
    <w:rsid w:val="04DDB479"/>
    <w:rsid w:val="04DE0C40"/>
    <w:rsid w:val="04DE5ED7"/>
    <w:rsid w:val="04DEA26E"/>
    <w:rsid w:val="04DED592"/>
    <w:rsid w:val="04E00960"/>
    <w:rsid w:val="04E097F5"/>
    <w:rsid w:val="04E359F2"/>
    <w:rsid w:val="04E376C8"/>
    <w:rsid w:val="04E380CF"/>
    <w:rsid w:val="04E3DBF0"/>
    <w:rsid w:val="04E40A6B"/>
    <w:rsid w:val="04E424BE"/>
    <w:rsid w:val="04E49E08"/>
    <w:rsid w:val="04E4A968"/>
    <w:rsid w:val="04E7C494"/>
    <w:rsid w:val="04E888EC"/>
    <w:rsid w:val="04E97E04"/>
    <w:rsid w:val="04E9951E"/>
    <w:rsid w:val="04EC25FF"/>
    <w:rsid w:val="04EC2A6A"/>
    <w:rsid w:val="04ECB045"/>
    <w:rsid w:val="04EDCAED"/>
    <w:rsid w:val="04EEB2F8"/>
    <w:rsid w:val="04F241E6"/>
    <w:rsid w:val="04F466AA"/>
    <w:rsid w:val="04F92AC4"/>
    <w:rsid w:val="04F98C85"/>
    <w:rsid w:val="04F9EE1F"/>
    <w:rsid w:val="04FA2BB1"/>
    <w:rsid w:val="04FB4039"/>
    <w:rsid w:val="04FCB893"/>
    <w:rsid w:val="04FCBB8F"/>
    <w:rsid w:val="04FECE95"/>
    <w:rsid w:val="04FF1835"/>
    <w:rsid w:val="04FFE2F3"/>
    <w:rsid w:val="050075AF"/>
    <w:rsid w:val="05029D93"/>
    <w:rsid w:val="0503E025"/>
    <w:rsid w:val="05049E74"/>
    <w:rsid w:val="0505D6CA"/>
    <w:rsid w:val="05070503"/>
    <w:rsid w:val="05079929"/>
    <w:rsid w:val="0507E60A"/>
    <w:rsid w:val="0507F132"/>
    <w:rsid w:val="050802EC"/>
    <w:rsid w:val="0508F606"/>
    <w:rsid w:val="0508FED8"/>
    <w:rsid w:val="05098B8A"/>
    <w:rsid w:val="0509DC9D"/>
    <w:rsid w:val="050A8BDA"/>
    <w:rsid w:val="050A9E8C"/>
    <w:rsid w:val="050AC71D"/>
    <w:rsid w:val="050B9E41"/>
    <w:rsid w:val="050BEA7E"/>
    <w:rsid w:val="050CF413"/>
    <w:rsid w:val="050D4D3C"/>
    <w:rsid w:val="050DAD72"/>
    <w:rsid w:val="05105EA3"/>
    <w:rsid w:val="051104AD"/>
    <w:rsid w:val="05129A82"/>
    <w:rsid w:val="05139E6F"/>
    <w:rsid w:val="0514C591"/>
    <w:rsid w:val="0514E233"/>
    <w:rsid w:val="05163AA3"/>
    <w:rsid w:val="0516BB83"/>
    <w:rsid w:val="0517DC46"/>
    <w:rsid w:val="05186147"/>
    <w:rsid w:val="05189B15"/>
    <w:rsid w:val="05192D4F"/>
    <w:rsid w:val="051A78EC"/>
    <w:rsid w:val="051A904B"/>
    <w:rsid w:val="051AD40A"/>
    <w:rsid w:val="051B1D11"/>
    <w:rsid w:val="051BF6D7"/>
    <w:rsid w:val="051C064E"/>
    <w:rsid w:val="05210490"/>
    <w:rsid w:val="052149DF"/>
    <w:rsid w:val="0521BBC4"/>
    <w:rsid w:val="0521E19C"/>
    <w:rsid w:val="052370D2"/>
    <w:rsid w:val="0524F59E"/>
    <w:rsid w:val="05252654"/>
    <w:rsid w:val="05261626"/>
    <w:rsid w:val="0528BCC8"/>
    <w:rsid w:val="0528F99B"/>
    <w:rsid w:val="05295870"/>
    <w:rsid w:val="0529BBFF"/>
    <w:rsid w:val="052D14E0"/>
    <w:rsid w:val="052E7A4C"/>
    <w:rsid w:val="052EB07D"/>
    <w:rsid w:val="0530C25C"/>
    <w:rsid w:val="0531022A"/>
    <w:rsid w:val="053103DC"/>
    <w:rsid w:val="05310A2D"/>
    <w:rsid w:val="053239BB"/>
    <w:rsid w:val="0533CA7A"/>
    <w:rsid w:val="05347439"/>
    <w:rsid w:val="05356925"/>
    <w:rsid w:val="0535EF87"/>
    <w:rsid w:val="05362624"/>
    <w:rsid w:val="05369A3C"/>
    <w:rsid w:val="0536A65B"/>
    <w:rsid w:val="05375F41"/>
    <w:rsid w:val="0539EB63"/>
    <w:rsid w:val="053A822F"/>
    <w:rsid w:val="053AEF2A"/>
    <w:rsid w:val="053AF1F4"/>
    <w:rsid w:val="053B79D8"/>
    <w:rsid w:val="053BADC7"/>
    <w:rsid w:val="053D0BEB"/>
    <w:rsid w:val="053D7624"/>
    <w:rsid w:val="053E4F64"/>
    <w:rsid w:val="053EB0DA"/>
    <w:rsid w:val="053F7F84"/>
    <w:rsid w:val="053FBE93"/>
    <w:rsid w:val="053FCF81"/>
    <w:rsid w:val="05426674"/>
    <w:rsid w:val="05431CE2"/>
    <w:rsid w:val="05446141"/>
    <w:rsid w:val="0544E0FD"/>
    <w:rsid w:val="05450A13"/>
    <w:rsid w:val="0545994E"/>
    <w:rsid w:val="05459EF9"/>
    <w:rsid w:val="0546463D"/>
    <w:rsid w:val="05495A4D"/>
    <w:rsid w:val="054A23C0"/>
    <w:rsid w:val="054BC56A"/>
    <w:rsid w:val="054BDEC1"/>
    <w:rsid w:val="054CD1D9"/>
    <w:rsid w:val="054D043C"/>
    <w:rsid w:val="054D60FF"/>
    <w:rsid w:val="054E2C7D"/>
    <w:rsid w:val="054E52A7"/>
    <w:rsid w:val="05501D63"/>
    <w:rsid w:val="0551857F"/>
    <w:rsid w:val="0553C9B4"/>
    <w:rsid w:val="0554307C"/>
    <w:rsid w:val="05556E8D"/>
    <w:rsid w:val="0558BDE9"/>
    <w:rsid w:val="055ADECE"/>
    <w:rsid w:val="055AE217"/>
    <w:rsid w:val="055CB1AB"/>
    <w:rsid w:val="055CE2E2"/>
    <w:rsid w:val="055D27A9"/>
    <w:rsid w:val="055D6FDA"/>
    <w:rsid w:val="055D982E"/>
    <w:rsid w:val="055E6461"/>
    <w:rsid w:val="055EC0C9"/>
    <w:rsid w:val="05603533"/>
    <w:rsid w:val="05622FC5"/>
    <w:rsid w:val="056594DA"/>
    <w:rsid w:val="05669A44"/>
    <w:rsid w:val="056B2E76"/>
    <w:rsid w:val="056B8A66"/>
    <w:rsid w:val="056BCD31"/>
    <w:rsid w:val="056CAFB2"/>
    <w:rsid w:val="056DB41A"/>
    <w:rsid w:val="056DC2D1"/>
    <w:rsid w:val="056E1B5C"/>
    <w:rsid w:val="056F8F2E"/>
    <w:rsid w:val="057097E3"/>
    <w:rsid w:val="0570E4E5"/>
    <w:rsid w:val="0571F3C3"/>
    <w:rsid w:val="0571FE39"/>
    <w:rsid w:val="0572D9FF"/>
    <w:rsid w:val="0572F949"/>
    <w:rsid w:val="0573253E"/>
    <w:rsid w:val="05740D85"/>
    <w:rsid w:val="057515DB"/>
    <w:rsid w:val="05755C28"/>
    <w:rsid w:val="0575C5FD"/>
    <w:rsid w:val="05763D76"/>
    <w:rsid w:val="057641F9"/>
    <w:rsid w:val="057855A1"/>
    <w:rsid w:val="0579318C"/>
    <w:rsid w:val="0579B0E5"/>
    <w:rsid w:val="057BED58"/>
    <w:rsid w:val="057D5A86"/>
    <w:rsid w:val="057D68EB"/>
    <w:rsid w:val="057E461F"/>
    <w:rsid w:val="057E4EE7"/>
    <w:rsid w:val="05802328"/>
    <w:rsid w:val="058033C3"/>
    <w:rsid w:val="058138AD"/>
    <w:rsid w:val="0582E42F"/>
    <w:rsid w:val="058338AD"/>
    <w:rsid w:val="05840CBA"/>
    <w:rsid w:val="0585B841"/>
    <w:rsid w:val="058824D0"/>
    <w:rsid w:val="0588AAB6"/>
    <w:rsid w:val="05890D58"/>
    <w:rsid w:val="058A914B"/>
    <w:rsid w:val="058BEE56"/>
    <w:rsid w:val="058C5A40"/>
    <w:rsid w:val="058CDF06"/>
    <w:rsid w:val="058DDDBE"/>
    <w:rsid w:val="058DE70D"/>
    <w:rsid w:val="058F2D73"/>
    <w:rsid w:val="058F7EE5"/>
    <w:rsid w:val="058FE49F"/>
    <w:rsid w:val="0590DCDA"/>
    <w:rsid w:val="05913796"/>
    <w:rsid w:val="05919DB1"/>
    <w:rsid w:val="0591EF44"/>
    <w:rsid w:val="05923603"/>
    <w:rsid w:val="059370AF"/>
    <w:rsid w:val="05943A96"/>
    <w:rsid w:val="059577AD"/>
    <w:rsid w:val="059588A7"/>
    <w:rsid w:val="0596FA21"/>
    <w:rsid w:val="05986F8B"/>
    <w:rsid w:val="05991C01"/>
    <w:rsid w:val="0599E4CD"/>
    <w:rsid w:val="059D3BBF"/>
    <w:rsid w:val="059D8732"/>
    <w:rsid w:val="059DC69D"/>
    <w:rsid w:val="059F3084"/>
    <w:rsid w:val="059FDC4F"/>
    <w:rsid w:val="05A055E0"/>
    <w:rsid w:val="05A0A5EE"/>
    <w:rsid w:val="05A1F046"/>
    <w:rsid w:val="05A20511"/>
    <w:rsid w:val="05A278C7"/>
    <w:rsid w:val="05A494CC"/>
    <w:rsid w:val="05A60A33"/>
    <w:rsid w:val="05A659FF"/>
    <w:rsid w:val="05A6D9D4"/>
    <w:rsid w:val="05A7178F"/>
    <w:rsid w:val="05A76303"/>
    <w:rsid w:val="05A81A17"/>
    <w:rsid w:val="05AB096C"/>
    <w:rsid w:val="05ABEA2C"/>
    <w:rsid w:val="05AF2055"/>
    <w:rsid w:val="05AF2710"/>
    <w:rsid w:val="05AF2BC0"/>
    <w:rsid w:val="05AFD5DD"/>
    <w:rsid w:val="05B1342A"/>
    <w:rsid w:val="05B42858"/>
    <w:rsid w:val="05B635EE"/>
    <w:rsid w:val="05B649E6"/>
    <w:rsid w:val="05B77E73"/>
    <w:rsid w:val="05BC5A0C"/>
    <w:rsid w:val="05BD7EFB"/>
    <w:rsid w:val="05BF3162"/>
    <w:rsid w:val="05C1D54D"/>
    <w:rsid w:val="05C273A0"/>
    <w:rsid w:val="05C374D5"/>
    <w:rsid w:val="05C61259"/>
    <w:rsid w:val="05C7474B"/>
    <w:rsid w:val="05C9F1D1"/>
    <w:rsid w:val="05CA852C"/>
    <w:rsid w:val="05CBEEDA"/>
    <w:rsid w:val="05CCA401"/>
    <w:rsid w:val="05CCE680"/>
    <w:rsid w:val="05CDD499"/>
    <w:rsid w:val="05CEF177"/>
    <w:rsid w:val="05D07E94"/>
    <w:rsid w:val="05D1863D"/>
    <w:rsid w:val="05D2D6D7"/>
    <w:rsid w:val="05D3FDD5"/>
    <w:rsid w:val="05D46374"/>
    <w:rsid w:val="05D4CC2E"/>
    <w:rsid w:val="05D5A1D1"/>
    <w:rsid w:val="05D61C89"/>
    <w:rsid w:val="05D71415"/>
    <w:rsid w:val="05D77918"/>
    <w:rsid w:val="05D882A3"/>
    <w:rsid w:val="05D9D294"/>
    <w:rsid w:val="05DA0E9A"/>
    <w:rsid w:val="05DB7247"/>
    <w:rsid w:val="05DC5E09"/>
    <w:rsid w:val="05DCB21E"/>
    <w:rsid w:val="05DD789F"/>
    <w:rsid w:val="05DE96CC"/>
    <w:rsid w:val="05E0EB17"/>
    <w:rsid w:val="05E20AD4"/>
    <w:rsid w:val="05E2A78D"/>
    <w:rsid w:val="05E2C23A"/>
    <w:rsid w:val="05E31376"/>
    <w:rsid w:val="05E399BE"/>
    <w:rsid w:val="05E40B7C"/>
    <w:rsid w:val="05E571EA"/>
    <w:rsid w:val="05E5B8B2"/>
    <w:rsid w:val="05E62714"/>
    <w:rsid w:val="05E6369C"/>
    <w:rsid w:val="05E65047"/>
    <w:rsid w:val="05E91445"/>
    <w:rsid w:val="05E9A7DB"/>
    <w:rsid w:val="05EC793C"/>
    <w:rsid w:val="05ECF524"/>
    <w:rsid w:val="05EDE94D"/>
    <w:rsid w:val="05EE5906"/>
    <w:rsid w:val="05EED125"/>
    <w:rsid w:val="05EF31D5"/>
    <w:rsid w:val="05F232F9"/>
    <w:rsid w:val="05F2BB2E"/>
    <w:rsid w:val="05F2CF1D"/>
    <w:rsid w:val="05F3C503"/>
    <w:rsid w:val="05F498BE"/>
    <w:rsid w:val="05F5529B"/>
    <w:rsid w:val="05F580C4"/>
    <w:rsid w:val="05F7BE0B"/>
    <w:rsid w:val="05F974CC"/>
    <w:rsid w:val="05FBF284"/>
    <w:rsid w:val="05FBF86A"/>
    <w:rsid w:val="05FC5BF4"/>
    <w:rsid w:val="05FD179D"/>
    <w:rsid w:val="05FDFF4D"/>
    <w:rsid w:val="05FFA076"/>
    <w:rsid w:val="060081B0"/>
    <w:rsid w:val="0600BC6B"/>
    <w:rsid w:val="06015AE9"/>
    <w:rsid w:val="06029BF0"/>
    <w:rsid w:val="060346CF"/>
    <w:rsid w:val="0604FDF2"/>
    <w:rsid w:val="06050366"/>
    <w:rsid w:val="0606FD1B"/>
    <w:rsid w:val="06077F3E"/>
    <w:rsid w:val="0608FA8D"/>
    <w:rsid w:val="06099356"/>
    <w:rsid w:val="060A646B"/>
    <w:rsid w:val="060A8B3A"/>
    <w:rsid w:val="060ADB0E"/>
    <w:rsid w:val="060B0E11"/>
    <w:rsid w:val="060C767A"/>
    <w:rsid w:val="060CE2BF"/>
    <w:rsid w:val="060CF713"/>
    <w:rsid w:val="060D620B"/>
    <w:rsid w:val="060D6453"/>
    <w:rsid w:val="060DC290"/>
    <w:rsid w:val="060DC647"/>
    <w:rsid w:val="060DF3AC"/>
    <w:rsid w:val="060E24FA"/>
    <w:rsid w:val="060E3791"/>
    <w:rsid w:val="060FB849"/>
    <w:rsid w:val="06100773"/>
    <w:rsid w:val="0610855D"/>
    <w:rsid w:val="06129F41"/>
    <w:rsid w:val="0615461B"/>
    <w:rsid w:val="06166E99"/>
    <w:rsid w:val="06167CA7"/>
    <w:rsid w:val="0617AA7A"/>
    <w:rsid w:val="06180AB7"/>
    <w:rsid w:val="06183FC0"/>
    <w:rsid w:val="06194291"/>
    <w:rsid w:val="061988CF"/>
    <w:rsid w:val="061ADA6E"/>
    <w:rsid w:val="061C56C2"/>
    <w:rsid w:val="061D3226"/>
    <w:rsid w:val="061D34BD"/>
    <w:rsid w:val="061E2C14"/>
    <w:rsid w:val="061E65D7"/>
    <w:rsid w:val="061F7610"/>
    <w:rsid w:val="06203380"/>
    <w:rsid w:val="0620D001"/>
    <w:rsid w:val="06212A5C"/>
    <w:rsid w:val="062232FF"/>
    <w:rsid w:val="06226953"/>
    <w:rsid w:val="06229A28"/>
    <w:rsid w:val="062321D4"/>
    <w:rsid w:val="0624D7A1"/>
    <w:rsid w:val="0625DCC0"/>
    <w:rsid w:val="06271366"/>
    <w:rsid w:val="062762EC"/>
    <w:rsid w:val="062ACD40"/>
    <w:rsid w:val="062AD9B2"/>
    <w:rsid w:val="062D802B"/>
    <w:rsid w:val="062F3C51"/>
    <w:rsid w:val="0632C21B"/>
    <w:rsid w:val="063318E1"/>
    <w:rsid w:val="0635E059"/>
    <w:rsid w:val="06363195"/>
    <w:rsid w:val="0636E179"/>
    <w:rsid w:val="0637179A"/>
    <w:rsid w:val="06391C6A"/>
    <w:rsid w:val="0639D4BE"/>
    <w:rsid w:val="063A0E79"/>
    <w:rsid w:val="063B6025"/>
    <w:rsid w:val="063CAF5B"/>
    <w:rsid w:val="063CD1EA"/>
    <w:rsid w:val="063D518D"/>
    <w:rsid w:val="063E13EF"/>
    <w:rsid w:val="063E5DE2"/>
    <w:rsid w:val="063FD712"/>
    <w:rsid w:val="06402792"/>
    <w:rsid w:val="06404193"/>
    <w:rsid w:val="0640D8CC"/>
    <w:rsid w:val="06415AB5"/>
    <w:rsid w:val="0641B1C0"/>
    <w:rsid w:val="0642075B"/>
    <w:rsid w:val="0644FDD2"/>
    <w:rsid w:val="0645AB73"/>
    <w:rsid w:val="0646A98C"/>
    <w:rsid w:val="0646F079"/>
    <w:rsid w:val="06475C15"/>
    <w:rsid w:val="0647F343"/>
    <w:rsid w:val="0647FB96"/>
    <w:rsid w:val="0648665E"/>
    <w:rsid w:val="064AAE2D"/>
    <w:rsid w:val="064AFB97"/>
    <w:rsid w:val="064B27C8"/>
    <w:rsid w:val="064BFC94"/>
    <w:rsid w:val="064E0409"/>
    <w:rsid w:val="064E537F"/>
    <w:rsid w:val="064E63A2"/>
    <w:rsid w:val="065448BF"/>
    <w:rsid w:val="06568FCE"/>
    <w:rsid w:val="06578412"/>
    <w:rsid w:val="06584B09"/>
    <w:rsid w:val="065883AC"/>
    <w:rsid w:val="065A16D7"/>
    <w:rsid w:val="065A9E66"/>
    <w:rsid w:val="065BABC4"/>
    <w:rsid w:val="065BB80A"/>
    <w:rsid w:val="065BC950"/>
    <w:rsid w:val="065C7CCB"/>
    <w:rsid w:val="065DC12A"/>
    <w:rsid w:val="065F99DB"/>
    <w:rsid w:val="065FAB62"/>
    <w:rsid w:val="06607570"/>
    <w:rsid w:val="0662C3E0"/>
    <w:rsid w:val="06633809"/>
    <w:rsid w:val="0666C9ED"/>
    <w:rsid w:val="06674B86"/>
    <w:rsid w:val="06689819"/>
    <w:rsid w:val="0668A171"/>
    <w:rsid w:val="0669CAD8"/>
    <w:rsid w:val="066A316E"/>
    <w:rsid w:val="066AAEAB"/>
    <w:rsid w:val="066B704A"/>
    <w:rsid w:val="066D0171"/>
    <w:rsid w:val="067039B5"/>
    <w:rsid w:val="06709B07"/>
    <w:rsid w:val="0673B4D7"/>
    <w:rsid w:val="0673C2B5"/>
    <w:rsid w:val="0674367C"/>
    <w:rsid w:val="0674B15E"/>
    <w:rsid w:val="06751C2A"/>
    <w:rsid w:val="0676698A"/>
    <w:rsid w:val="0678B47E"/>
    <w:rsid w:val="0679C2E5"/>
    <w:rsid w:val="067A3211"/>
    <w:rsid w:val="067B3510"/>
    <w:rsid w:val="067BB347"/>
    <w:rsid w:val="067C93CD"/>
    <w:rsid w:val="067CC0C3"/>
    <w:rsid w:val="067CF7E0"/>
    <w:rsid w:val="067E5915"/>
    <w:rsid w:val="067EF982"/>
    <w:rsid w:val="067FC5ED"/>
    <w:rsid w:val="067FEB07"/>
    <w:rsid w:val="06801C67"/>
    <w:rsid w:val="0680FE7F"/>
    <w:rsid w:val="06822318"/>
    <w:rsid w:val="0682D209"/>
    <w:rsid w:val="0683E0E8"/>
    <w:rsid w:val="0684FF1A"/>
    <w:rsid w:val="06851910"/>
    <w:rsid w:val="06869A15"/>
    <w:rsid w:val="0688BD6B"/>
    <w:rsid w:val="06899C12"/>
    <w:rsid w:val="068A3052"/>
    <w:rsid w:val="068A5E4B"/>
    <w:rsid w:val="068C247E"/>
    <w:rsid w:val="068C814D"/>
    <w:rsid w:val="068E1994"/>
    <w:rsid w:val="068FC1CA"/>
    <w:rsid w:val="06908543"/>
    <w:rsid w:val="0690D4A3"/>
    <w:rsid w:val="0690DF6B"/>
    <w:rsid w:val="06917AEC"/>
    <w:rsid w:val="0691B9F7"/>
    <w:rsid w:val="0692310B"/>
    <w:rsid w:val="0692A535"/>
    <w:rsid w:val="06938301"/>
    <w:rsid w:val="0693C181"/>
    <w:rsid w:val="0693F1FB"/>
    <w:rsid w:val="06941114"/>
    <w:rsid w:val="06944FF5"/>
    <w:rsid w:val="0694D185"/>
    <w:rsid w:val="0696840D"/>
    <w:rsid w:val="0698CF17"/>
    <w:rsid w:val="069999ED"/>
    <w:rsid w:val="069A6380"/>
    <w:rsid w:val="069AB6D5"/>
    <w:rsid w:val="069B6DED"/>
    <w:rsid w:val="069C220D"/>
    <w:rsid w:val="069CEEBB"/>
    <w:rsid w:val="069CF321"/>
    <w:rsid w:val="069E2E63"/>
    <w:rsid w:val="069E654E"/>
    <w:rsid w:val="069F0E3A"/>
    <w:rsid w:val="069F9DCE"/>
    <w:rsid w:val="06A0493F"/>
    <w:rsid w:val="06A0FCDF"/>
    <w:rsid w:val="06A42882"/>
    <w:rsid w:val="06A55A32"/>
    <w:rsid w:val="06A5CEAD"/>
    <w:rsid w:val="06A631F3"/>
    <w:rsid w:val="06A6847F"/>
    <w:rsid w:val="06A689F3"/>
    <w:rsid w:val="06A6C0D8"/>
    <w:rsid w:val="06A71EB2"/>
    <w:rsid w:val="06A7FC94"/>
    <w:rsid w:val="06A83667"/>
    <w:rsid w:val="06A8A2DB"/>
    <w:rsid w:val="06A97533"/>
    <w:rsid w:val="06AAE452"/>
    <w:rsid w:val="06AC02E2"/>
    <w:rsid w:val="06AC8DE2"/>
    <w:rsid w:val="06AD8194"/>
    <w:rsid w:val="06ADE18C"/>
    <w:rsid w:val="06ADF021"/>
    <w:rsid w:val="06AEF881"/>
    <w:rsid w:val="06AF5D60"/>
    <w:rsid w:val="06B0FD70"/>
    <w:rsid w:val="06B5975B"/>
    <w:rsid w:val="06B5AB91"/>
    <w:rsid w:val="06B656C0"/>
    <w:rsid w:val="06B8FC40"/>
    <w:rsid w:val="06BC3EF0"/>
    <w:rsid w:val="06BD058B"/>
    <w:rsid w:val="06BD7E21"/>
    <w:rsid w:val="06BED264"/>
    <w:rsid w:val="06BF0AB6"/>
    <w:rsid w:val="06BF807C"/>
    <w:rsid w:val="06BF84AA"/>
    <w:rsid w:val="06C0A00A"/>
    <w:rsid w:val="06C0C602"/>
    <w:rsid w:val="06C0F091"/>
    <w:rsid w:val="06C21A98"/>
    <w:rsid w:val="06C34040"/>
    <w:rsid w:val="06C3B04B"/>
    <w:rsid w:val="06C3BC55"/>
    <w:rsid w:val="06C445BB"/>
    <w:rsid w:val="06C49405"/>
    <w:rsid w:val="06C6421C"/>
    <w:rsid w:val="06C6D2F8"/>
    <w:rsid w:val="06C7E1C7"/>
    <w:rsid w:val="06C81EF1"/>
    <w:rsid w:val="06C839D9"/>
    <w:rsid w:val="06C9CAE6"/>
    <w:rsid w:val="06CABA37"/>
    <w:rsid w:val="06CC8F5D"/>
    <w:rsid w:val="06CE26C2"/>
    <w:rsid w:val="06CF0041"/>
    <w:rsid w:val="06CF5E22"/>
    <w:rsid w:val="06D080C9"/>
    <w:rsid w:val="06D172E5"/>
    <w:rsid w:val="06D42EEE"/>
    <w:rsid w:val="06D75212"/>
    <w:rsid w:val="06D81091"/>
    <w:rsid w:val="06D9A832"/>
    <w:rsid w:val="06DA2A66"/>
    <w:rsid w:val="06DA2BB6"/>
    <w:rsid w:val="06DB6572"/>
    <w:rsid w:val="06DCA721"/>
    <w:rsid w:val="06DD3EC3"/>
    <w:rsid w:val="06DDBB18"/>
    <w:rsid w:val="06DE4E59"/>
    <w:rsid w:val="06DE8190"/>
    <w:rsid w:val="06DEDE03"/>
    <w:rsid w:val="06DFB098"/>
    <w:rsid w:val="06E14D81"/>
    <w:rsid w:val="06E1E7D6"/>
    <w:rsid w:val="06E401DF"/>
    <w:rsid w:val="06E481AD"/>
    <w:rsid w:val="06E521A5"/>
    <w:rsid w:val="06E55FF8"/>
    <w:rsid w:val="06E5A2E4"/>
    <w:rsid w:val="06E5FAD3"/>
    <w:rsid w:val="06E6918D"/>
    <w:rsid w:val="06E6D044"/>
    <w:rsid w:val="06E70A41"/>
    <w:rsid w:val="06E8068B"/>
    <w:rsid w:val="06EA385E"/>
    <w:rsid w:val="06EA4CF5"/>
    <w:rsid w:val="06EB4BAB"/>
    <w:rsid w:val="06EB9359"/>
    <w:rsid w:val="06EE69A7"/>
    <w:rsid w:val="06EF482E"/>
    <w:rsid w:val="06F06593"/>
    <w:rsid w:val="06F27F3E"/>
    <w:rsid w:val="06F30235"/>
    <w:rsid w:val="06F30A6F"/>
    <w:rsid w:val="06F37368"/>
    <w:rsid w:val="06F555B0"/>
    <w:rsid w:val="06F5CC40"/>
    <w:rsid w:val="06F5DEFB"/>
    <w:rsid w:val="06F6A697"/>
    <w:rsid w:val="06F6D7A6"/>
    <w:rsid w:val="06F8A39F"/>
    <w:rsid w:val="06F99026"/>
    <w:rsid w:val="06FA82C2"/>
    <w:rsid w:val="06FB071B"/>
    <w:rsid w:val="06FBA849"/>
    <w:rsid w:val="06FC04A8"/>
    <w:rsid w:val="06FC4BBA"/>
    <w:rsid w:val="06FC6778"/>
    <w:rsid w:val="06FEF113"/>
    <w:rsid w:val="06FF119F"/>
    <w:rsid w:val="06FF37DB"/>
    <w:rsid w:val="07003791"/>
    <w:rsid w:val="0702A972"/>
    <w:rsid w:val="07033302"/>
    <w:rsid w:val="07046C5E"/>
    <w:rsid w:val="07046D21"/>
    <w:rsid w:val="0705AB8B"/>
    <w:rsid w:val="07065264"/>
    <w:rsid w:val="0706A8ED"/>
    <w:rsid w:val="07087457"/>
    <w:rsid w:val="0708B47E"/>
    <w:rsid w:val="0709DBA8"/>
    <w:rsid w:val="070B3594"/>
    <w:rsid w:val="070C2313"/>
    <w:rsid w:val="070D28C3"/>
    <w:rsid w:val="070D3663"/>
    <w:rsid w:val="070E3AAD"/>
    <w:rsid w:val="070E8AC8"/>
    <w:rsid w:val="070EC159"/>
    <w:rsid w:val="070EDCB9"/>
    <w:rsid w:val="070FA537"/>
    <w:rsid w:val="070FB287"/>
    <w:rsid w:val="07101D4D"/>
    <w:rsid w:val="071185A2"/>
    <w:rsid w:val="07162506"/>
    <w:rsid w:val="07162F6E"/>
    <w:rsid w:val="07164393"/>
    <w:rsid w:val="0717F0F3"/>
    <w:rsid w:val="07180353"/>
    <w:rsid w:val="0718DF56"/>
    <w:rsid w:val="0718FEC6"/>
    <w:rsid w:val="07197C1F"/>
    <w:rsid w:val="071BA511"/>
    <w:rsid w:val="071C02D8"/>
    <w:rsid w:val="071C3575"/>
    <w:rsid w:val="071C425A"/>
    <w:rsid w:val="071D41A2"/>
    <w:rsid w:val="071E732F"/>
    <w:rsid w:val="071EBA06"/>
    <w:rsid w:val="071F0A2C"/>
    <w:rsid w:val="0720078F"/>
    <w:rsid w:val="0722CE09"/>
    <w:rsid w:val="0723455D"/>
    <w:rsid w:val="0723537E"/>
    <w:rsid w:val="07247238"/>
    <w:rsid w:val="07258290"/>
    <w:rsid w:val="0725E2FD"/>
    <w:rsid w:val="0726E92D"/>
    <w:rsid w:val="0728C87F"/>
    <w:rsid w:val="072A0956"/>
    <w:rsid w:val="072A2C62"/>
    <w:rsid w:val="072B054D"/>
    <w:rsid w:val="072BC38A"/>
    <w:rsid w:val="072C1C29"/>
    <w:rsid w:val="072D7569"/>
    <w:rsid w:val="072DD242"/>
    <w:rsid w:val="072F1346"/>
    <w:rsid w:val="07313AA8"/>
    <w:rsid w:val="0734253F"/>
    <w:rsid w:val="07342EDF"/>
    <w:rsid w:val="0735CB63"/>
    <w:rsid w:val="073671FB"/>
    <w:rsid w:val="07370AEE"/>
    <w:rsid w:val="0737A41D"/>
    <w:rsid w:val="0737E801"/>
    <w:rsid w:val="073802AB"/>
    <w:rsid w:val="07381743"/>
    <w:rsid w:val="07395D8D"/>
    <w:rsid w:val="0739AFC4"/>
    <w:rsid w:val="073ADEDC"/>
    <w:rsid w:val="073BFB0A"/>
    <w:rsid w:val="073FE611"/>
    <w:rsid w:val="074006DA"/>
    <w:rsid w:val="07418697"/>
    <w:rsid w:val="07418886"/>
    <w:rsid w:val="0741CD97"/>
    <w:rsid w:val="07425DDE"/>
    <w:rsid w:val="0742E02D"/>
    <w:rsid w:val="0743221D"/>
    <w:rsid w:val="0743B9FD"/>
    <w:rsid w:val="0744E4EC"/>
    <w:rsid w:val="07459750"/>
    <w:rsid w:val="0745C931"/>
    <w:rsid w:val="0747672F"/>
    <w:rsid w:val="07489D90"/>
    <w:rsid w:val="074A00DB"/>
    <w:rsid w:val="074A6848"/>
    <w:rsid w:val="074DED55"/>
    <w:rsid w:val="074E124D"/>
    <w:rsid w:val="074F196F"/>
    <w:rsid w:val="074F5BB2"/>
    <w:rsid w:val="074F6278"/>
    <w:rsid w:val="074FA4A1"/>
    <w:rsid w:val="07500C00"/>
    <w:rsid w:val="07504759"/>
    <w:rsid w:val="0752BA9E"/>
    <w:rsid w:val="0756640F"/>
    <w:rsid w:val="075850D3"/>
    <w:rsid w:val="0759DCCC"/>
    <w:rsid w:val="075A54D4"/>
    <w:rsid w:val="075ACC5F"/>
    <w:rsid w:val="075E4677"/>
    <w:rsid w:val="075EB313"/>
    <w:rsid w:val="075F24DB"/>
    <w:rsid w:val="075F6B49"/>
    <w:rsid w:val="075F8CB4"/>
    <w:rsid w:val="0761F0BE"/>
    <w:rsid w:val="076383DA"/>
    <w:rsid w:val="0765C08E"/>
    <w:rsid w:val="076632C9"/>
    <w:rsid w:val="0767545E"/>
    <w:rsid w:val="0767822E"/>
    <w:rsid w:val="0767971C"/>
    <w:rsid w:val="0767AF0C"/>
    <w:rsid w:val="0768E04B"/>
    <w:rsid w:val="076A6587"/>
    <w:rsid w:val="076B74A0"/>
    <w:rsid w:val="076C0089"/>
    <w:rsid w:val="076C2A5B"/>
    <w:rsid w:val="076EC13B"/>
    <w:rsid w:val="076FE006"/>
    <w:rsid w:val="07712CDB"/>
    <w:rsid w:val="0771BCB3"/>
    <w:rsid w:val="07728F6D"/>
    <w:rsid w:val="0775137F"/>
    <w:rsid w:val="07755939"/>
    <w:rsid w:val="07762189"/>
    <w:rsid w:val="07787A5E"/>
    <w:rsid w:val="077902B2"/>
    <w:rsid w:val="07793301"/>
    <w:rsid w:val="077A7FCA"/>
    <w:rsid w:val="077A971D"/>
    <w:rsid w:val="077B1FC2"/>
    <w:rsid w:val="077B72E3"/>
    <w:rsid w:val="077C76B5"/>
    <w:rsid w:val="077E20BF"/>
    <w:rsid w:val="077ECCA1"/>
    <w:rsid w:val="0780CEB0"/>
    <w:rsid w:val="0781A692"/>
    <w:rsid w:val="0781E040"/>
    <w:rsid w:val="0782B8BC"/>
    <w:rsid w:val="07838C9E"/>
    <w:rsid w:val="0783D852"/>
    <w:rsid w:val="07850245"/>
    <w:rsid w:val="07856B7B"/>
    <w:rsid w:val="0786B555"/>
    <w:rsid w:val="07882657"/>
    <w:rsid w:val="07885BC9"/>
    <w:rsid w:val="0788BEB4"/>
    <w:rsid w:val="0788D1EB"/>
    <w:rsid w:val="0789CBF4"/>
    <w:rsid w:val="078B480B"/>
    <w:rsid w:val="078B4902"/>
    <w:rsid w:val="078BBD4D"/>
    <w:rsid w:val="078C505B"/>
    <w:rsid w:val="078C64B0"/>
    <w:rsid w:val="078DF506"/>
    <w:rsid w:val="078F027D"/>
    <w:rsid w:val="0790299F"/>
    <w:rsid w:val="0792F280"/>
    <w:rsid w:val="07931582"/>
    <w:rsid w:val="07933095"/>
    <w:rsid w:val="079361E1"/>
    <w:rsid w:val="07940F96"/>
    <w:rsid w:val="07941750"/>
    <w:rsid w:val="07948354"/>
    <w:rsid w:val="079557EB"/>
    <w:rsid w:val="0795A536"/>
    <w:rsid w:val="0796CBFE"/>
    <w:rsid w:val="079703AB"/>
    <w:rsid w:val="0797D5D6"/>
    <w:rsid w:val="0798A959"/>
    <w:rsid w:val="0799497B"/>
    <w:rsid w:val="079B9108"/>
    <w:rsid w:val="079BE1BA"/>
    <w:rsid w:val="079C1476"/>
    <w:rsid w:val="079C3661"/>
    <w:rsid w:val="079D92AD"/>
    <w:rsid w:val="079EA744"/>
    <w:rsid w:val="079F4100"/>
    <w:rsid w:val="079F4DA0"/>
    <w:rsid w:val="079FB263"/>
    <w:rsid w:val="079FBD0B"/>
    <w:rsid w:val="07A0A0BB"/>
    <w:rsid w:val="07A12CFA"/>
    <w:rsid w:val="07A15203"/>
    <w:rsid w:val="07A22567"/>
    <w:rsid w:val="07A38EB6"/>
    <w:rsid w:val="07A40448"/>
    <w:rsid w:val="07A520C3"/>
    <w:rsid w:val="07A528B7"/>
    <w:rsid w:val="07A52932"/>
    <w:rsid w:val="07A53E86"/>
    <w:rsid w:val="07A61D6A"/>
    <w:rsid w:val="07A7B030"/>
    <w:rsid w:val="07A7C7C6"/>
    <w:rsid w:val="07A8132A"/>
    <w:rsid w:val="07A9642B"/>
    <w:rsid w:val="07A97186"/>
    <w:rsid w:val="07AA843F"/>
    <w:rsid w:val="07AAC665"/>
    <w:rsid w:val="07AB583E"/>
    <w:rsid w:val="07AB827D"/>
    <w:rsid w:val="07AC1351"/>
    <w:rsid w:val="07ACCDF7"/>
    <w:rsid w:val="07AD1B33"/>
    <w:rsid w:val="07ADBFC1"/>
    <w:rsid w:val="07AEFA6D"/>
    <w:rsid w:val="07AF2989"/>
    <w:rsid w:val="07AF48FF"/>
    <w:rsid w:val="07AF99F3"/>
    <w:rsid w:val="07B0C9B9"/>
    <w:rsid w:val="07B15589"/>
    <w:rsid w:val="07B2534F"/>
    <w:rsid w:val="07B2EDE5"/>
    <w:rsid w:val="07B55495"/>
    <w:rsid w:val="07B5DA8A"/>
    <w:rsid w:val="07B68A92"/>
    <w:rsid w:val="07B954C9"/>
    <w:rsid w:val="07B9D25D"/>
    <w:rsid w:val="07BA2A9B"/>
    <w:rsid w:val="07BA9693"/>
    <w:rsid w:val="07BAA489"/>
    <w:rsid w:val="07BB2E4C"/>
    <w:rsid w:val="07BB62A5"/>
    <w:rsid w:val="07BB6584"/>
    <w:rsid w:val="07BCB0CB"/>
    <w:rsid w:val="07BD35DB"/>
    <w:rsid w:val="07BD3C6B"/>
    <w:rsid w:val="07C02E16"/>
    <w:rsid w:val="07C0E1F0"/>
    <w:rsid w:val="07C11878"/>
    <w:rsid w:val="07C189CF"/>
    <w:rsid w:val="07C206C8"/>
    <w:rsid w:val="07C2B2F8"/>
    <w:rsid w:val="07C2FFD8"/>
    <w:rsid w:val="07C3327E"/>
    <w:rsid w:val="07C404A9"/>
    <w:rsid w:val="07C44254"/>
    <w:rsid w:val="07C5E016"/>
    <w:rsid w:val="07C78033"/>
    <w:rsid w:val="07C81958"/>
    <w:rsid w:val="07C837F9"/>
    <w:rsid w:val="07C8E5D0"/>
    <w:rsid w:val="07C8FC2F"/>
    <w:rsid w:val="07CA054F"/>
    <w:rsid w:val="07CAC3F6"/>
    <w:rsid w:val="07CACA6A"/>
    <w:rsid w:val="07CAEC4C"/>
    <w:rsid w:val="07CBE45E"/>
    <w:rsid w:val="07CF5E69"/>
    <w:rsid w:val="07D0CE7C"/>
    <w:rsid w:val="07D0D98D"/>
    <w:rsid w:val="07D31407"/>
    <w:rsid w:val="07D349BB"/>
    <w:rsid w:val="07D3A571"/>
    <w:rsid w:val="07D3AE4A"/>
    <w:rsid w:val="07D3D569"/>
    <w:rsid w:val="07D3E728"/>
    <w:rsid w:val="07D3E818"/>
    <w:rsid w:val="07D4273C"/>
    <w:rsid w:val="07D61832"/>
    <w:rsid w:val="07D6E3C8"/>
    <w:rsid w:val="07D6EA70"/>
    <w:rsid w:val="07D708E7"/>
    <w:rsid w:val="07D7395F"/>
    <w:rsid w:val="07D76174"/>
    <w:rsid w:val="07D7E6E1"/>
    <w:rsid w:val="07D83625"/>
    <w:rsid w:val="07D853B4"/>
    <w:rsid w:val="07D8E714"/>
    <w:rsid w:val="07DA4736"/>
    <w:rsid w:val="07DEF741"/>
    <w:rsid w:val="07DF26A0"/>
    <w:rsid w:val="07DF8322"/>
    <w:rsid w:val="07DF9D9C"/>
    <w:rsid w:val="07E0463D"/>
    <w:rsid w:val="07E0E7AF"/>
    <w:rsid w:val="07E1F505"/>
    <w:rsid w:val="07E2CE2A"/>
    <w:rsid w:val="07E586CD"/>
    <w:rsid w:val="07E5BD76"/>
    <w:rsid w:val="07E6A4CF"/>
    <w:rsid w:val="07E80F68"/>
    <w:rsid w:val="07E84266"/>
    <w:rsid w:val="07E9559D"/>
    <w:rsid w:val="07EC9B11"/>
    <w:rsid w:val="07ECE7BB"/>
    <w:rsid w:val="07ED73DD"/>
    <w:rsid w:val="07EEADA0"/>
    <w:rsid w:val="07EFBDC6"/>
    <w:rsid w:val="07F00735"/>
    <w:rsid w:val="07F0EE37"/>
    <w:rsid w:val="07F11ACE"/>
    <w:rsid w:val="07F1F9F2"/>
    <w:rsid w:val="07F35513"/>
    <w:rsid w:val="07F431BE"/>
    <w:rsid w:val="07F4C698"/>
    <w:rsid w:val="07F522B9"/>
    <w:rsid w:val="07F55A5D"/>
    <w:rsid w:val="07F5E508"/>
    <w:rsid w:val="07F61710"/>
    <w:rsid w:val="07F63786"/>
    <w:rsid w:val="07F6D364"/>
    <w:rsid w:val="07F7549D"/>
    <w:rsid w:val="07F8D63E"/>
    <w:rsid w:val="07F8E0A2"/>
    <w:rsid w:val="07F93EF7"/>
    <w:rsid w:val="07F94AC6"/>
    <w:rsid w:val="07F98BB2"/>
    <w:rsid w:val="07FB366E"/>
    <w:rsid w:val="07FC612C"/>
    <w:rsid w:val="07FE67BE"/>
    <w:rsid w:val="07FEB330"/>
    <w:rsid w:val="07FF058B"/>
    <w:rsid w:val="07FF59E0"/>
    <w:rsid w:val="07FF63EF"/>
    <w:rsid w:val="07FF6AE6"/>
    <w:rsid w:val="0800EB4B"/>
    <w:rsid w:val="08011F73"/>
    <w:rsid w:val="080141AB"/>
    <w:rsid w:val="08014999"/>
    <w:rsid w:val="08026CB0"/>
    <w:rsid w:val="0804361D"/>
    <w:rsid w:val="080441B7"/>
    <w:rsid w:val="080500C6"/>
    <w:rsid w:val="08069428"/>
    <w:rsid w:val="080A7243"/>
    <w:rsid w:val="080B3363"/>
    <w:rsid w:val="080BD106"/>
    <w:rsid w:val="080F9ED9"/>
    <w:rsid w:val="08104158"/>
    <w:rsid w:val="0810E893"/>
    <w:rsid w:val="08112DDB"/>
    <w:rsid w:val="08114982"/>
    <w:rsid w:val="08139ED0"/>
    <w:rsid w:val="08161F0F"/>
    <w:rsid w:val="0816B53D"/>
    <w:rsid w:val="0816B548"/>
    <w:rsid w:val="0817D8E3"/>
    <w:rsid w:val="08181B79"/>
    <w:rsid w:val="08183624"/>
    <w:rsid w:val="08189C21"/>
    <w:rsid w:val="08192189"/>
    <w:rsid w:val="0819FD17"/>
    <w:rsid w:val="081A24D9"/>
    <w:rsid w:val="081ACAA2"/>
    <w:rsid w:val="081AF0F3"/>
    <w:rsid w:val="081B1387"/>
    <w:rsid w:val="081B3CD2"/>
    <w:rsid w:val="081B8CA6"/>
    <w:rsid w:val="081DC44B"/>
    <w:rsid w:val="0820C350"/>
    <w:rsid w:val="0820FEC9"/>
    <w:rsid w:val="082176EA"/>
    <w:rsid w:val="082231DF"/>
    <w:rsid w:val="0822B1E0"/>
    <w:rsid w:val="0822EC32"/>
    <w:rsid w:val="08239093"/>
    <w:rsid w:val="08241CC8"/>
    <w:rsid w:val="08244585"/>
    <w:rsid w:val="08255B4A"/>
    <w:rsid w:val="08262177"/>
    <w:rsid w:val="0826E1C5"/>
    <w:rsid w:val="0828C3F3"/>
    <w:rsid w:val="082A62DB"/>
    <w:rsid w:val="082A86EA"/>
    <w:rsid w:val="082B9FDE"/>
    <w:rsid w:val="082BD872"/>
    <w:rsid w:val="082D467C"/>
    <w:rsid w:val="082EEE69"/>
    <w:rsid w:val="082FA0F5"/>
    <w:rsid w:val="0831AC67"/>
    <w:rsid w:val="0831D6D5"/>
    <w:rsid w:val="0831F14F"/>
    <w:rsid w:val="083261FB"/>
    <w:rsid w:val="08364899"/>
    <w:rsid w:val="083670CE"/>
    <w:rsid w:val="083AB363"/>
    <w:rsid w:val="083BCC25"/>
    <w:rsid w:val="083C797D"/>
    <w:rsid w:val="083D4AAC"/>
    <w:rsid w:val="083DA380"/>
    <w:rsid w:val="083E4BEC"/>
    <w:rsid w:val="083F739B"/>
    <w:rsid w:val="083FF6E0"/>
    <w:rsid w:val="0841914E"/>
    <w:rsid w:val="08419A1A"/>
    <w:rsid w:val="08427A23"/>
    <w:rsid w:val="0844FEAE"/>
    <w:rsid w:val="08452C3C"/>
    <w:rsid w:val="084749C0"/>
    <w:rsid w:val="08476CBE"/>
    <w:rsid w:val="08484288"/>
    <w:rsid w:val="0848EF9C"/>
    <w:rsid w:val="08490655"/>
    <w:rsid w:val="084BB011"/>
    <w:rsid w:val="084D3C2E"/>
    <w:rsid w:val="084EE916"/>
    <w:rsid w:val="084F06A3"/>
    <w:rsid w:val="0852FF82"/>
    <w:rsid w:val="08532FE1"/>
    <w:rsid w:val="0853F25A"/>
    <w:rsid w:val="08570130"/>
    <w:rsid w:val="0857C636"/>
    <w:rsid w:val="0858EEBD"/>
    <w:rsid w:val="0859CB2D"/>
    <w:rsid w:val="085B69C4"/>
    <w:rsid w:val="085C4C9D"/>
    <w:rsid w:val="085CF80A"/>
    <w:rsid w:val="085ED761"/>
    <w:rsid w:val="085EF721"/>
    <w:rsid w:val="08616C68"/>
    <w:rsid w:val="08617ED7"/>
    <w:rsid w:val="0863C1F8"/>
    <w:rsid w:val="0863EB96"/>
    <w:rsid w:val="08644B44"/>
    <w:rsid w:val="08647840"/>
    <w:rsid w:val="08649538"/>
    <w:rsid w:val="086754C3"/>
    <w:rsid w:val="086766FB"/>
    <w:rsid w:val="086863B9"/>
    <w:rsid w:val="086910DD"/>
    <w:rsid w:val="086976FF"/>
    <w:rsid w:val="0869B5F6"/>
    <w:rsid w:val="0869E8F4"/>
    <w:rsid w:val="0869ED06"/>
    <w:rsid w:val="086A8F10"/>
    <w:rsid w:val="086AAB6A"/>
    <w:rsid w:val="086B7FA7"/>
    <w:rsid w:val="086BC467"/>
    <w:rsid w:val="086BE504"/>
    <w:rsid w:val="086D4F67"/>
    <w:rsid w:val="086D99C7"/>
    <w:rsid w:val="08700EC1"/>
    <w:rsid w:val="0870477B"/>
    <w:rsid w:val="0870C6C0"/>
    <w:rsid w:val="08725E5C"/>
    <w:rsid w:val="0872E57F"/>
    <w:rsid w:val="0873E6B2"/>
    <w:rsid w:val="0874B6E7"/>
    <w:rsid w:val="087565A1"/>
    <w:rsid w:val="08762C74"/>
    <w:rsid w:val="08766B9A"/>
    <w:rsid w:val="0876923B"/>
    <w:rsid w:val="0876D2B2"/>
    <w:rsid w:val="08775A62"/>
    <w:rsid w:val="087894E1"/>
    <w:rsid w:val="087968D5"/>
    <w:rsid w:val="087B345D"/>
    <w:rsid w:val="087CD372"/>
    <w:rsid w:val="087DB307"/>
    <w:rsid w:val="087FD6EC"/>
    <w:rsid w:val="0880374B"/>
    <w:rsid w:val="088042AE"/>
    <w:rsid w:val="08815F99"/>
    <w:rsid w:val="08822C6F"/>
    <w:rsid w:val="0883B8B8"/>
    <w:rsid w:val="0884FD7C"/>
    <w:rsid w:val="0885C7B3"/>
    <w:rsid w:val="08873F7E"/>
    <w:rsid w:val="08891AA4"/>
    <w:rsid w:val="088A1BBC"/>
    <w:rsid w:val="088AA3F1"/>
    <w:rsid w:val="088AE229"/>
    <w:rsid w:val="088D9CDB"/>
    <w:rsid w:val="088F00AD"/>
    <w:rsid w:val="088F7466"/>
    <w:rsid w:val="088FA4D9"/>
    <w:rsid w:val="08900002"/>
    <w:rsid w:val="0890B767"/>
    <w:rsid w:val="08911E46"/>
    <w:rsid w:val="08916147"/>
    <w:rsid w:val="08919ACB"/>
    <w:rsid w:val="08931076"/>
    <w:rsid w:val="0893BC15"/>
    <w:rsid w:val="0894CD7C"/>
    <w:rsid w:val="089526AC"/>
    <w:rsid w:val="089610E3"/>
    <w:rsid w:val="08965C76"/>
    <w:rsid w:val="0896A4EB"/>
    <w:rsid w:val="08975F03"/>
    <w:rsid w:val="0898814A"/>
    <w:rsid w:val="08994B56"/>
    <w:rsid w:val="08998155"/>
    <w:rsid w:val="089C3257"/>
    <w:rsid w:val="08A2076C"/>
    <w:rsid w:val="08A3764B"/>
    <w:rsid w:val="08A3768F"/>
    <w:rsid w:val="08A3B20E"/>
    <w:rsid w:val="08A3F9B1"/>
    <w:rsid w:val="08A79FD0"/>
    <w:rsid w:val="08A85C44"/>
    <w:rsid w:val="08A8A81A"/>
    <w:rsid w:val="08A95DF1"/>
    <w:rsid w:val="08A97DF8"/>
    <w:rsid w:val="08AAD718"/>
    <w:rsid w:val="08ABE44D"/>
    <w:rsid w:val="08AD688C"/>
    <w:rsid w:val="08AD80EE"/>
    <w:rsid w:val="08AD8E8B"/>
    <w:rsid w:val="08AE10F3"/>
    <w:rsid w:val="08AE4306"/>
    <w:rsid w:val="08AFE382"/>
    <w:rsid w:val="08B3AF7D"/>
    <w:rsid w:val="08B5C7CA"/>
    <w:rsid w:val="08B66A19"/>
    <w:rsid w:val="08B720DD"/>
    <w:rsid w:val="08B92C90"/>
    <w:rsid w:val="08B9B8FA"/>
    <w:rsid w:val="08BA4DAE"/>
    <w:rsid w:val="08BCEBE8"/>
    <w:rsid w:val="08BE6367"/>
    <w:rsid w:val="08BF6077"/>
    <w:rsid w:val="08C3370B"/>
    <w:rsid w:val="08C414BA"/>
    <w:rsid w:val="08C497E2"/>
    <w:rsid w:val="08C4BE12"/>
    <w:rsid w:val="08C517CE"/>
    <w:rsid w:val="08C52591"/>
    <w:rsid w:val="08C693BD"/>
    <w:rsid w:val="08C84498"/>
    <w:rsid w:val="08C98471"/>
    <w:rsid w:val="08CBEBCC"/>
    <w:rsid w:val="08CC05AC"/>
    <w:rsid w:val="08CC7CF6"/>
    <w:rsid w:val="08CD324E"/>
    <w:rsid w:val="08CD4FEC"/>
    <w:rsid w:val="08CD9A94"/>
    <w:rsid w:val="08CF4238"/>
    <w:rsid w:val="08CF5CF3"/>
    <w:rsid w:val="08CFE0B5"/>
    <w:rsid w:val="08CFEC19"/>
    <w:rsid w:val="08D0ADEA"/>
    <w:rsid w:val="08D0B40A"/>
    <w:rsid w:val="08D130E7"/>
    <w:rsid w:val="08D1AC0D"/>
    <w:rsid w:val="08D31761"/>
    <w:rsid w:val="08D31D80"/>
    <w:rsid w:val="08D352EC"/>
    <w:rsid w:val="08D43633"/>
    <w:rsid w:val="08D50558"/>
    <w:rsid w:val="08D81C46"/>
    <w:rsid w:val="08DAC39D"/>
    <w:rsid w:val="08DCB415"/>
    <w:rsid w:val="08DCF122"/>
    <w:rsid w:val="08DD42AB"/>
    <w:rsid w:val="08DD56A5"/>
    <w:rsid w:val="08DF22BD"/>
    <w:rsid w:val="08DF5F14"/>
    <w:rsid w:val="08E02350"/>
    <w:rsid w:val="08E25D60"/>
    <w:rsid w:val="08E43365"/>
    <w:rsid w:val="08E48F11"/>
    <w:rsid w:val="08E51AFF"/>
    <w:rsid w:val="08E579A3"/>
    <w:rsid w:val="08E69168"/>
    <w:rsid w:val="08E8092F"/>
    <w:rsid w:val="08E87329"/>
    <w:rsid w:val="08E91E82"/>
    <w:rsid w:val="08E9F331"/>
    <w:rsid w:val="08EBBD21"/>
    <w:rsid w:val="08EBCF5B"/>
    <w:rsid w:val="08EC7E3A"/>
    <w:rsid w:val="08ECEF90"/>
    <w:rsid w:val="08ED0AD1"/>
    <w:rsid w:val="08EE0840"/>
    <w:rsid w:val="08EE86CA"/>
    <w:rsid w:val="08EF648A"/>
    <w:rsid w:val="08F0839C"/>
    <w:rsid w:val="08F1B1B6"/>
    <w:rsid w:val="08F260E5"/>
    <w:rsid w:val="08F262D7"/>
    <w:rsid w:val="08F2C49E"/>
    <w:rsid w:val="08F48CA2"/>
    <w:rsid w:val="08F5127B"/>
    <w:rsid w:val="08F5FD7C"/>
    <w:rsid w:val="08F6299B"/>
    <w:rsid w:val="08F6B7E5"/>
    <w:rsid w:val="08F92B61"/>
    <w:rsid w:val="08FAE91A"/>
    <w:rsid w:val="08FBB20F"/>
    <w:rsid w:val="08FC8C54"/>
    <w:rsid w:val="08FD3C71"/>
    <w:rsid w:val="08FE1896"/>
    <w:rsid w:val="09007A98"/>
    <w:rsid w:val="0901612D"/>
    <w:rsid w:val="090279B3"/>
    <w:rsid w:val="09036E8F"/>
    <w:rsid w:val="0903FB9D"/>
    <w:rsid w:val="0904C000"/>
    <w:rsid w:val="09052D6E"/>
    <w:rsid w:val="090538E1"/>
    <w:rsid w:val="09060532"/>
    <w:rsid w:val="0906C98C"/>
    <w:rsid w:val="09081617"/>
    <w:rsid w:val="090913FB"/>
    <w:rsid w:val="0909F61F"/>
    <w:rsid w:val="090A2564"/>
    <w:rsid w:val="090A77A6"/>
    <w:rsid w:val="090B99A7"/>
    <w:rsid w:val="090C7BDC"/>
    <w:rsid w:val="090D9E9C"/>
    <w:rsid w:val="090E5BD9"/>
    <w:rsid w:val="090F9453"/>
    <w:rsid w:val="090FC4D6"/>
    <w:rsid w:val="0910413C"/>
    <w:rsid w:val="0910453B"/>
    <w:rsid w:val="0910D3BB"/>
    <w:rsid w:val="09118110"/>
    <w:rsid w:val="09124DAE"/>
    <w:rsid w:val="09128A75"/>
    <w:rsid w:val="0912A437"/>
    <w:rsid w:val="09143F70"/>
    <w:rsid w:val="0914E387"/>
    <w:rsid w:val="091524C0"/>
    <w:rsid w:val="09153878"/>
    <w:rsid w:val="09153EB2"/>
    <w:rsid w:val="091607A6"/>
    <w:rsid w:val="09161EE8"/>
    <w:rsid w:val="09166226"/>
    <w:rsid w:val="091811EA"/>
    <w:rsid w:val="09182545"/>
    <w:rsid w:val="0918FE72"/>
    <w:rsid w:val="091A9373"/>
    <w:rsid w:val="091AE5BA"/>
    <w:rsid w:val="091C403E"/>
    <w:rsid w:val="091DF584"/>
    <w:rsid w:val="091F6C7E"/>
    <w:rsid w:val="091FAC41"/>
    <w:rsid w:val="09223DC9"/>
    <w:rsid w:val="09228EA3"/>
    <w:rsid w:val="0922EE1B"/>
    <w:rsid w:val="09236E33"/>
    <w:rsid w:val="0923F483"/>
    <w:rsid w:val="09242EDC"/>
    <w:rsid w:val="092668DD"/>
    <w:rsid w:val="0927C432"/>
    <w:rsid w:val="092851FD"/>
    <w:rsid w:val="092881E4"/>
    <w:rsid w:val="092AE027"/>
    <w:rsid w:val="092DA9BF"/>
    <w:rsid w:val="092DDCFB"/>
    <w:rsid w:val="092E3717"/>
    <w:rsid w:val="092FB9FF"/>
    <w:rsid w:val="092FDC95"/>
    <w:rsid w:val="0930B045"/>
    <w:rsid w:val="09327DB7"/>
    <w:rsid w:val="0933F28A"/>
    <w:rsid w:val="0933F41E"/>
    <w:rsid w:val="09398986"/>
    <w:rsid w:val="093A4B1E"/>
    <w:rsid w:val="093B16AD"/>
    <w:rsid w:val="093BA726"/>
    <w:rsid w:val="093CE4F3"/>
    <w:rsid w:val="093EACE2"/>
    <w:rsid w:val="093F27BD"/>
    <w:rsid w:val="09400BCB"/>
    <w:rsid w:val="09410952"/>
    <w:rsid w:val="09411CB1"/>
    <w:rsid w:val="09412D56"/>
    <w:rsid w:val="0942A307"/>
    <w:rsid w:val="09434530"/>
    <w:rsid w:val="09434F12"/>
    <w:rsid w:val="09450ED3"/>
    <w:rsid w:val="0948191B"/>
    <w:rsid w:val="094883D7"/>
    <w:rsid w:val="0948EE39"/>
    <w:rsid w:val="094B51F7"/>
    <w:rsid w:val="094C5CCD"/>
    <w:rsid w:val="094D54BF"/>
    <w:rsid w:val="094D5A68"/>
    <w:rsid w:val="094E1E53"/>
    <w:rsid w:val="09529ACD"/>
    <w:rsid w:val="09535ABA"/>
    <w:rsid w:val="0954DD87"/>
    <w:rsid w:val="09552C5B"/>
    <w:rsid w:val="0955D137"/>
    <w:rsid w:val="0955FA89"/>
    <w:rsid w:val="095654C1"/>
    <w:rsid w:val="0956871B"/>
    <w:rsid w:val="095691A5"/>
    <w:rsid w:val="09569BC4"/>
    <w:rsid w:val="0956CCB4"/>
    <w:rsid w:val="09573535"/>
    <w:rsid w:val="09576BEE"/>
    <w:rsid w:val="09578457"/>
    <w:rsid w:val="095A6A7E"/>
    <w:rsid w:val="095B2E6D"/>
    <w:rsid w:val="095B75F3"/>
    <w:rsid w:val="095BE0BB"/>
    <w:rsid w:val="095C4DA7"/>
    <w:rsid w:val="095C7EAD"/>
    <w:rsid w:val="095D3665"/>
    <w:rsid w:val="095DF3E7"/>
    <w:rsid w:val="095E6E66"/>
    <w:rsid w:val="095ED96F"/>
    <w:rsid w:val="095F06B6"/>
    <w:rsid w:val="09603344"/>
    <w:rsid w:val="0960C851"/>
    <w:rsid w:val="09627059"/>
    <w:rsid w:val="096410FC"/>
    <w:rsid w:val="09649338"/>
    <w:rsid w:val="0964A680"/>
    <w:rsid w:val="0964D5D7"/>
    <w:rsid w:val="09669660"/>
    <w:rsid w:val="0966D00A"/>
    <w:rsid w:val="0968BD7C"/>
    <w:rsid w:val="0969D1F0"/>
    <w:rsid w:val="096A3FD9"/>
    <w:rsid w:val="096CA6F6"/>
    <w:rsid w:val="096CF569"/>
    <w:rsid w:val="096E3237"/>
    <w:rsid w:val="096EB1B3"/>
    <w:rsid w:val="096FF767"/>
    <w:rsid w:val="09703034"/>
    <w:rsid w:val="09735545"/>
    <w:rsid w:val="09754B81"/>
    <w:rsid w:val="0975B67A"/>
    <w:rsid w:val="0977F121"/>
    <w:rsid w:val="09784DF2"/>
    <w:rsid w:val="0978BEBC"/>
    <w:rsid w:val="09792A59"/>
    <w:rsid w:val="09795528"/>
    <w:rsid w:val="0979F0ED"/>
    <w:rsid w:val="0979FD6C"/>
    <w:rsid w:val="097C25BB"/>
    <w:rsid w:val="097CC451"/>
    <w:rsid w:val="097D36CF"/>
    <w:rsid w:val="097D4F95"/>
    <w:rsid w:val="097DEEFE"/>
    <w:rsid w:val="0980FA96"/>
    <w:rsid w:val="0982129F"/>
    <w:rsid w:val="0982782E"/>
    <w:rsid w:val="09851C24"/>
    <w:rsid w:val="0985A360"/>
    <w:rsid w:val="0985CC60"/>
    <w:rsid w:val="09862B80"/>
    <w:rsid w:val="0986DFE2"/>
    <w:rsid w:val="09876226"/>
    <w:rsid w:val="0988439D"/>
    <w:rsid w:val="09896FBC"/>
    <w:rsid w:val="098B89EE"/>
    <w:rsid w:val="098BB99B"/>
    <w:rsid w:val="098E882C"/>
    <w:rsid w:val="098FA25C"/>
    <w:rsid w:val="09912381"/>
    <w:rsid w:val="0992954A"/>
    <w:rsid w:val="0992FEAE"/>
    <w:rsid w:val="09933806"/>
    <w:rsid w:val="09935AF4"/>
    <w:rsid w:val="0994B5C0"/>
    <w:rsid w:val="09958D77"/>
    <w:rsid w:val="09962EA4"/>
    <w:rsid w:val="0996FF08"/>
    <w:rsid w:val="099A45EE"/>
    <w:rsid w:val="099B1BBA"/>
    <w:rsid w:val="099B75E8"/>
    <w:rsid w:val="099CB148"/>
    <w:rsid w:val="099DA6CA"/>
    <w:rsid w:val="099E3647"/>
    <w:rsid w:val="099E5B51"/>
    <w:rsid w:val="099EC60B"/>
    <w:rsid w:val="099F4B92"/>
    <w:rsid w:val="09A104D2"/>
    <w:rsid w:val="09A13059"/>
    <w:rsid w:val="09A27785"/>
    <w:rsid w:val="09A279AF"/>
    <w:rsid w:val="09A2A3A0"/>
    <w:rsid w:val="09A3FE9F"/>
    <w:rsid w:val="09A450B6"/>
    <w:rsid w:val="09A50066"/>
    <w:rsid w:val="09A64A80"/>
    <w:rsid w:val="09A6772A"/>
    <w:rsid w:val="09A9D16D"/>
    <w:rsid w:val="09AA4D23"/>
    <w:rsid w:val="09ABE4A4"/>
    <w:rsid w:val="09B080A4"/>
    <w:rsid w:val="09B1A907"/>
    <w:rsid w:val="09B30A78"/>
    <w:rsid w:val="09B42A87"/>
    <w:rsid w:val="09B4972C"/>
    <w:rsid w:val="09B529AB"/>
    <w:rsid w:val="09B53CCC"/>
    <w:rsid w:val="09B54767"/>
    <w:rsid w:val="09B6B3ED"/>
    <w:rsid w:val="09B7FBFF"/>
    <w:rsid w:val="09B83705"/>
    <w:rsid w:val="09B8393F"/>
    <w:rsid w:val="09B8C534"/>
    <w:rsid w:val="09BA8606"/>
    <w:rsid w:val="09BABB77"/>
    <w:rsid w:val="09BB216F"/>
    <w:rsid w:val="09BC650F"/>
    <w:rsid w:val="09BD0353"/>
    <w:rsid w:val="09BE642C"/>
    <w:rsid w:val="09C02586"/>
    <w:rsid w:val="09C25A5B"/>
    <w:rsid w:val="09C27B49"/>
    <w:rsid w:val="09C2914C"/>
    <w:rsid w:val="09C29A04"/>
    <w:rsid w:val="09C39266"/>
    <w:rsid w:val="09C3A3D6"/>
    <w:rsid w:val="09C435C5"/>
    <w:rsid w:val="09C53E83"/>
    <w:rsid w:val="09C5B41C"/>
    <w:rsid w:val="09C649B2"/>
    <w:rsid w:val="09C71875"/>
    <w:rsid w:val="09C752A2"/>
    <w:rsid w:val="09C7970C"/>
    <w:rsid w:val="09C85330"/>
    <w:rsid w:val="09CA4657"/>
    <w:rsid w:val="09CCFA4E"/>
    <w:rsid w:val="09CD7470"/>
    <w:rsid w:val="09CEC5C7"/>
    <w:rsid w:val="09CF4DFB"/>
    <w:rsid w:val="09CF829C"/>
    <w:rsid w:val="09D09CF3"/>
    <w:rsid w:val="09D21BC2"/>
    <w:rsid w:val="09D28B91"/>
    <w:rsid w:val="09D418E6"/>
    <w:rsid w:val="09D5CFD0"/>
    <w:rsid w:val="09D72ACD"/>
    <w:rsid w:val="09D8DE9D"/>
    <w:rsid w:val="09D912C5"/>
    <w:rsid w:val="09D968DB"/>
    <w:rsid w:val="09DAC561"/>
    <w:rsid w:val="09DB6C61"/>
    <w:rsid w:val="09DCCA67"/>
    <w:rsid w:val="09DE4E12"/>
    <w:rsid w:val="09DEDA35"/>
    <w:rsid w:val="09DF13B1"/>
    <w:rsid w:val="09DF189C"/>
    <w:rsid w:val="09DF7F11"/>
    <w:rsid w:val="09DFADC8"/>
    <w:rsid w:val="09E04C32"/>
    <w:rsid w:val="09E196C1"/>
    <w:rsid w:val="09E6A5C5"/>
    <w:rsid w:val="09E7BBD1"/>
    <w:rsid w:val="09E8FCCE"/>
    <w:rsid w:val="09E935E5"/>
    <w:rsid w:val="09E96E46"/>
    <w:rsid w:val="09ECB9F3"/>
    <w:rsid w:val="09ECF8FC"/>
    <w:rsid w:val="09EDA317"/>
    <w:rsid w:val="09F09E6D"/>
    <w:rsid w:val="09F3BFDA"/>
    <w:rsid w:val="09F43ADD"/>
    <w:rsid w:val="09F48162"/>
    <w:rsid w:val="09F62656"/>
    <w:rsid w:val="09F687E6"/>
    <w:rsid w:val="09F79665"/>
    <w:rsid w:val="09F8C5FD"/>
    <w:rsid w:val="09F8D6AD"/>
    <w:rsid w:val="09F95E81"/>
    <w:rsid w:val="09FACF83"/>
    <w:rsid w:val="09FB1DDD"/>
    <w:rsid w:val="09FB6DE4"/>
    <w:rsid w:val="09FB7369"/>
    <w:rsid w:val="09FBB724"/>
    <w:rsid w:val="09FDA904"/>
    <w:rsid w:val="09FE9ECC"/>
    <w:rsid w:val="09FEB737"/>
    <w:rsid w:val="0A008207"/>
    <w:rsid w:val="0A00D03B"/>
    <w:rsid w:val="0A045094"/>
    <w:rsid w:val="0A0626F0"/>
    <w:rsid w:val="0A068F80"/>
    <w:rsid w:val="0A08ED75"/>
    <w:rsid w:val="0A09B0B7"/>
    <w:rsid w:val="0A0AB9A8"/>
    <w:rsid w:val="0A0AE0CC"/>
    <w:rsid w:val="0A0AEF59"/>
    <w:rsid w:val="0A0B7D34"/>
    <w:rsid w:val="0A0C2E21"/>
    <w:rsid w:val="0A0C60D5"/>
    <w:rsid w:val="0A0CB3E1"/>
    <w:rsid w:val="0A0CB739"/>
    <w:rsid w:val="0A0CC793"/>
    <w:rsid w:val="0A0DF770"/>
    <w:rsid w:val="0A0EDE94"/>
    <w:rsid w:val="0A0F3B2A"/>
    <w:rsid w:val="0A0FC3CD"/>
    <w:rsid w:val="0A11413C"/>
    <w:rsid w:val="0A12C0D0"/>
    <w:rsid w:val="0A12DBC8"/>
    <w:rsid w:val="0A12F005"/>
    <w:rsid w:val="0A135183"/>
    <w:rsid w:val="0A14B8DC"/>
    <w:rsid w:val="0A14BE16"/>
    <w:rsid w:val="0A157E5E"/>
    <w:rsid w:val="0A17A973"/>
    <w:rsid w:val="0A195D86"/>
    <w:rsid w:val="0A1B2E9B"/>
    <w:rsid w:val="0A1C5CF1"/>
    <w:rsid w:val="0A1C695E"/>
    <w:rsid w:val="0A1CE942"/>
    <w:rsid w:val="0A1DA979"/>
    <w:rsid w:val="0A1E775C"/>
    <w:rsid w:val="0A1F718C"/>
    <w:rsid w:val="0A2073E7"/>
    <w:rsid w:val="0A211EB4"/>
    <w:rsid w:val="0A223789"/>
    <w:rsid w:val="0A2418E0"/>
    <w:rsid w:val="0A258DD2"/>
    <w:rsid w:val="0A2602B9"/>
    <w:rsid w:val="0A264808"/>
    <w:rsid w:val="0A26521E"/>
    <w:rsid w:val="0A26D50E"/>
    <w:rsid w:val="0A27AE6C"/>
    <w:rsid w:val="0A293655"/>
    <w:rsid w:val="0A299A5A"/>
    <w:rsid w:val="0A29EFDA"/>
    <w:rsid w:val="0A2B3A02"/>
    <w:rsid w:val="0A2BA437"/>
    <w:rsid w:val="0A2D1749"/>
    <w:rsid w:val="0A2E1B90"/>
    <w:rsid w:val="0A2F1852"/>
    <w:rsid w:val="0A2F325E"/>
    <w:rsid w:val="0A30C9A3"/>
    <w:rsid w:val="0A32909C"/>
    <w:rsid w:val="0A332EF7"/>
    <w:rsid w:val="0A349428"/>
    <w:rsid w:val="0A39824D"/>
    <w:rsid w:val="0A39FD23"/>
    <w:rsid w:val="0A3C3379"/>
    <w:rsid w:val="0A3C6DA2"/>
    <w:rsid w:val="0A3D4F69"/>
    <w:rsid w:val="0A3E9504"/>
    <w:rsid w:val="0A3FEF13"/>
    <w:rsid w:val="0A425428"/>
    <w:rsid w:val="0A42E442"/>
    <w:rsid w:val="0A44D0CA"/>
    <w:rsid w:val="0A47E658"/>
    <w:rsid w:val="0A497C72"/>
    <w:rsid w:val="0A49A959"/>
    <w:rsid w:val="0A4ABCE9"/>
    <w:rsid w:val="0A4B342B"/>
    <w:rsid w:val="0A4E792F"/>
    <w:rsid w:val="0A4EB884"/>
    <w:rsid w:val="0A4FCD7A"/>
    <w:rsid w:val="0A51951F"/>
    <w:rsid w:val="0A52E99B"/>
    <w:rsid w:val="0A532185"/>
    <w:rsid w:val="0A54018A"/>
    <w:rsid w:val="0A55AF7A"/>
    <w:rsid w:val="0A5693E5"/>
    <w:rsid w:val="0A56F238"/>
    <w:rsid w:val="0A57CE2F"/>
    <w:rsid w:val="0A58FEB6"/>
    <w:rsid w:val="0A5BCC1E"/>
    <w:rsid w:val="0A5CAB66"/>
    <w:rsid w:val="0A5CB5BD"/>
    <w:rsid w:val="0A5DA269"/>
    <w:rsid w:val="0A5DA96F"/>
    <w:rsid w:val="0A60BA8B"/>
    <w:rsid w:val="0A60CB29"/>
    <w:rsid w:val="0A6143DE"/>
    <w:rsid w:val="0A621189"/>
    <w:rsid w:val="0A624399"/>
    <w:rsid w:val="0A64CC3F"/>
    <w:rsid w:val="0A6596E3"/>
    <w:rsid w:val="0A6623FD"/>
    <w:rsid w:val="0A67A6B4"/>
    <w:rsid w:val="0A67DCE3"/>
    <w:rsid w:val="0A688039"/>
    <w:rsid w:val="0A68A3E1"/>
    <w:rsid w:val="0A6916D2"/>
    <w:rsid w:val="0A6A741C"/>
    <w:rsid w:val="0A6ACE31"/>
    <w:rsid w:val="0A6B2AB1"/>
    <w:rsid w:val="0A6E6D98"/>
    <w:rsid w:val="0A6E884B"/>
    <w:rsid w:val="0A6F59FF"/>
    <w:rsid w:val="0A70E551"/>
    <w:rsid w:val="0A71302B"/>
    <w:rsid w:val="0A727FA2"/>
    <w:rsid w:val="0A75D9AE"/>
    <w:rsid w:val="0A771229"/>
    <w:rsid w:val="0A77C7ED"/>
    <w:rsid w:val="0A785BCA"/>
    <w:rsid w:val="0A788541"/>
    <w:rsid w:val="0A78ED57"/>
    <w:rsid w:val="0A790C09"/>
    <w:rsid w:val="0A7A5296"/>
    <w:rsid w:val="0A7B7D39"/>
    <w:rsid w:val="0A7B9D1D"/>
    <w:rsid w:val="0A7BC5F3"/>
    <w:rsid w:val="0A7BE8BB"/>
    <w:rsid w:val="0A7DF0A3"/>
    <w:rsid w:val="0A7E3C15"/>
    <w:rsid w:val="0A7FC68A"/>
    <w:rsid w:val="0A801CC8"/>
    <w:rsid w:val="0A806270"/>
    <w:rsid w:val="0A810DBB"/>
    <w:rsid w:val="0A81EB7E"/>
    <w:rsid w:val="0A81FFF0"/>
    <w:rsid w:val="0A84FC7F"/>
    <w:rsid w:val="0A87FD03"/>
    <w:rsid w:val="0A89BA9E"/>
    <w:rsid w:val="0A89BF5B"/>
    <w:rsid w:val="0A89E8E5"/>
    <w:rsid w:val="0A8A0186"/>
    <w:rsid w:val="0A8A1106"/>
    <w:rsid w:val="0A8B1BF1"/>
    <w:rsid w:val="0A8BD1FB"/>
    <w:rsid w:val="0A8C3045"/>
    <w:rsid w:val="0A8C5CFA"/>
    <w:rsid w:val="0A8CC289"/>
    <w:rsid w:val="0A8CF7CC"/>
    <w:rsid w:val="0A8FAC30"/>
    <w:rsid w:val="0A9184FF"/>
    <w:rsid w:val="0A91F20E"/>
    <w:rsid w:val="0A9496CA"/>
    <w:rsid w:val="0A94CD00"/>
    <w:rsid w:val="0A970137"/>
    <w:rsid w:val="0A9763A0"/>
    <w:rsid w:val="0A994FE7"/>
    <w:rsid w:val="0A9B12E5"/>
    <w:rsid w:val="0A9E1A73"/>
    <w:rsid w:val="0A9F4626"/>
    <w:rsid w:val="0A9F8956"/>
    <w:rsid w:val="0AA03CE2"/>
    <w:rsid w:val="0AA0F6FA"/>
    <w:rsid w:val="0AA2636B"/>
    <w:rsid w:val="0AA4EC1A"/>
    <w:rsid w:val="0AA60A05"/>
    <w:rsid w:val="0AA75656"/>
    <w:rsid w:val="0AA7573C"/>
    <w:rsid w:val="0AA7695F"/>
    <w:rsid w:val="0AA97179"/>
    <w:rsid w:val="0AAACE6B"/>
    <w:rsid w:val="0AAB639A"/>
    <w:rsid w:val="0AADC4A6"/>
    <w:rsid w:val="0AAE311D"/>
    <w:rsid w:val="0AAF3966"/>
    <w:rsid w:val="0AAF3F44"/>
    <w:rsid w:val="0AAF9AE6"/>
    <w:rsid w:val="0AAFA5B5"/>
    <w:rsid w:val="0AB0245C"/>
    <w:rsid w:val="0AB105BE"/>
    <w:rsid w:val="0AB18238"/>
    <w:rsid w:val="0AB1E5D1"/>
    <w:rsid w:val="0AB3270F"/>
    <w:rsid w:val="0AB3368C"/>
    <w:rsid w:val="0AB3F75A"/>
    <w:rsid w:val="0AB546DA"/>
    <w:rsid w:val="0AB72A8C"/>
    <w:rsid w:val="0AB7AC02"/>
    <w:rsid w:val="0AB907B2"/>
    <w:rsid w:val="0AB920D0"/>
    <w:rsid w:val="0AB9AE10"/>
    <w:rsid w:val="0ABB89B1"/>
    <w:rsid w:val="0ABCB5C9"/>
    <w:rsid w:val="0ABD9456"/>
    <w:rsid w:val="0ABF6D04"/>
    <w:rsid w:val="0ABF7296"/>
    <w:rsid w:val="0AC08C21"/>
    <w:rsid w:val="0AC115C7"/>
    <w:rsid w:val="0AC1763F"/>
    <w:rsid w:val="0AC1B4F3"/>
    <w:rsid w:val="0AC4138B"/>
    <w:rsid w:val="0AC46B7E"/>
    <w:rsid w:val="0AC5AA80"/>
    <w:rsid w:val="0AC761F4"/>
    <w:rsid w:val="0AC98D8B"/>
    <w:rsid w:val="0ACA8A1F"/>
    <w:rsid w:val="0ACC14D6"/>
    <w:rsid w:val="0ACD5F06"/>
    <w:rsid w:val="0ACD61D4"/>
    <w:rsid w:val="0ACE9EE3"/>
    <w:rsid w:val="0ACF7D25"/>
    <w:rsid w:val="0AD0C974"/>
    <w:rsid w:val="0AD1239F"/>
    <w:rsid w:val="0AD1A6F0"/>
    <w:rsid w:val="0AD28D3B"/>
    <w:rsid w:val="0AD39369"/>
    <w:rsid w:val="0AD3EDC8"/>
    <w:rsid w:val="0AD4A676"/>
    <w:rsid w:val="0AD5D481"/>
    <w:rsid w:val="0AD615F3"/>
    <w:rsid w:val="0AD8E8A7"/>
    <w:rsid w:val="0AD8FEA7"/>
    <w:rsid w:val="0AD9997B"/>
    <w:rsid w:val="0AD9E708"/>
    <w:rsid w:val="0ADBDEB0"/>
    <w:rsid w:val="0ADC6BB9"/>
    <w:rsid w:val="0ADD9D68"/>
    <w:rsid w:val="0ADDF6C3"/>
    <w:rsid w:val="0ADE4062"/>
    <w:rsid w:val="0ADFC176"/>
    <w:rsid w:val="0AE06024"/>
    <w:rsid w:val="0AE10A56"/>
    <w:rsid w:val="0AE307BB"/>
    <w:rsid w:val="0AE4BDAD"/>
    <w:rsid w:val="0AE53BE6"/>
    <w:rsid w:val="0AE55086"/>
    <w:rsid w:val="0AE5BF2B"/>
    <w:rsid w:val="0AE618C6"/>
    <w:rsid w:val="0AE67F0E"/>
    <w:rsid w:val="0AE86FF1"/>
    <w:rsid w:val="0AE999AF"/>
    <w:rsid w:val="0AEC8D5C"/>
    <w:rsid w:val="0AECC7FF"/>
    <w:rsid w:val="0AED945F"/>
    <w:rsid w:val="0AEE197F"/>
    <w:rsid w:val="0AEE7620"/>
    <w:rsid w:val="0AEE90E1"/>
    <w:rsid w:val="0AEF2BEC"/>
    <w:rsid w:val="0AEF335D"/>
    <w:rsid w:val="0AEF3383"/>
    <w:rsid w:val="0AEFB550"/>
    <w:rsid w:val="0AEFB90F"/>
    <w:rsid w:val="0AF1B4D7"/>
    <w:rsid w:val="0AF26717"/>
    <w:rsid w:val="0AF2727F"/>
    <w:rsid w:val="0AF2B1B9"/>
    <w:rsid w:val="0AF2E4EA"/>
    <w:rsid w:val="0AF2F634"/>
    <w:rsid w:val="0AF353F3"/>
    <w:rsid w:val="0AF3609E"/>
    <w:rsid w:val="0AF3CC6B"/>
    <w:rsid w:val="0AF433ED"/>
    <w:rsid w:val="0AF4FDE9"/>
    <w:rsid w:val="0AF6A0DF"/>
    <w:rsid w:val="0AF7A24B"/>
    <w:rsid w:val="0AF7EC63"/>
    <w:rsid w:val="0AF9046E"/>
    <w:rsid w:val="0AFCA7DC"/>
    <w:rsid w:val="0AFD8A0C"/>
    <w:rsid w:val="0AFD9244"/>
    <w:rsid w:val="0AFE8B5C"/>
    <w:rsid w:val="0AFF6251"/>
    <w:rsid w:val="0AFF6BCB"/>
    <w:rsid w:val="0B003C02"/>
    <w:rsid w:val="0B00D4C1"/>
    <w:rsid w:val="0B011799"/>
    <w:rsid w:val="0B019C2B"/>
    <w:rsid w:val="0B039CDB"/>
    <w:rsid w:val="0B03E984"/>
    <w:rsid w:val="0B03F276"/>
    <w:rsid w:val="0B05139E"/>
    <w:rsid w:val="0B06C958"/>
    <w:rsid w:val="0B079DC1"/>
    <w:rsid w:val="0B07E53A"/>
    <w:rsid w:val="0B087064"/>
    <w:rsid w:val="0B088AF9"/>
    <w:rsid w:val="0B08EB70"/>
    <w:rsid w:val="0B0A8754"/>
    <w:rsid w:val="0B0A9FC1"/>
    <w:rsid w:val="0B0B9412"/>
    <w:rsid w:val="0B0CB0AB"/>
    <w:rsid w:val="0B0D7048"/>
    <w:rsid w:val="0B0F7FAD"/>
    <w:rsid w:val="0B0F8C7E"/>
    <w:rsid w:val="0B0FE5FA"/>
    <w:rsid w:val="0B107705"/>
    <w:rsid w:val="0B116A39"/>
    <w:rsid w:val="0B128933"/>
    <w:rsid w:val="0B155D0A"/>
    <w:rsid w:val="0B156D0E"/>
    <w:rsid w:val="0B15A027"/>
    <w:rsid w:val="0B16763B"/>
    <w:rsid w:val="0B16E97C"/>
    <w:rsid w:val="0B16EDE9"/>
    <w:rsid w:val="0B172826"/>
    <w:rsid w:val="0B1B2D1D"/>
    <w:rsid w:val="0B1CA6C9"/>
    <w:rsid w:val="0B1CD7B3"/>
    <w:rsid w:val="0B1D3056"/>
    <w:rsid w:val="0B1D8F84"/>
    <w:rsid w:val="0B1ECEA0"/>
    <w:rsid w:val="0B1ED480"/>
    <w:rsid w:val="0B1F284C"/>
    <w:rsid w:val="0B1F9A64"/>
    <w:rsid w:val="0B1FBBA7"/>
    <w:rsid w:val="0B220566"/>
    <w:rsid w:val="0B2216E5"/>
    <w:rsid w:val="0B2217C8"/>
    <w:rsid w:val="0B227704"/>
    <w:rsid w:val="0B2285B5"/>
    <w:rsid w:val="0B22954D"/>
    <w:rsid w:val="0B23D0B1"/>
    <w:rsid w:val="0B242B2D"/>
    <w:rsid w:val="0B24FC98"/>
    <w:rsid w:val="0B25174C"/>
    <w:rsid w:val="0B25549F"/>
    <w:rsid w:val="0B25C12E"/>
    <w:rsid w:val="0B26704B"/>
    <w:rsid w:val="0B2738C4"/>
    <w:rsid w:val="0B2814A9"/>
    <w:rsid w:val="0B289736"/>
    <w:rsid w:val="0B28BE69"/>
    <w:rsid w:val="0B292C50"/>
    <w:rsid w:val="0B2A5225"/>
    <w:rsid w:val="0B2C73A3"/>
    <w:rsid w:val="0B2DBD77"/>
    <w:rsid w:val="0B2E8606"/>
    <w:rsid w:val="0B2EEBB5"/>
    <w:rsid w:val="0B2FBAED"/>
    <w:rsid w:val="0B30527B"/>
    <w:rsid w:val="0B312B2F"/>
    <w:rsid w:val="0B31C571"/>
    <w:rsid w:val="0B341325"/>
    <w:rsid w:val="0B35C424"/>
    <w:rsid w:val="0B35DFB7"/>
    <w:rsid w:val="0B35F5B1"/>
    <w:rsid w:val="0B369A85"/>
    <w:rsid w:val="0B39A219"/>
    <w:rsid w:val="0B3CA17D"/>
    <w:rsid w:val="0B3D1793"/>
    <w:rsid w:val="0B3D72AB"/>
    <w:rsid w:val="0B3D9352"/>
    <w:rsid w:val="0B3F0D87"/>
    <w:rsid w:val="0B3F459B"/>
    <w:rsid w:val="0B3F858B"/>
    <w:rsid w:val="0B406743"/>
    <w:rsid w:val="0B425732"/>
    <w:rsid w:val="0B450FBF"/>
    <w:rsid w:val="0B46B3C4"/>
    <w:rsid w:val="0B486EBF"/>
    <w:rsid w:val="0B49D9D0"/>
    <w:rsid w:val="0B49FC52"/>
    <w:rsid w:val="0B4BD0E8"/>
    <w:rsid w:val="0B4C86C1"/>
    <w:rsid w:val="0B4D3DF3"/>
    <w:rsid w:val="0B4D8D62"/>
    <w:rsid w:val="0B4E6D98"/>
    <w:rsid w:val="0B503274"/>
    <w:rsid w:val="0B507F6D"/>
    <w:rsid w:val="0B516D5B"/>
    <w:rsid w:val="0B519776"/>
    <w:rsid w:val="0B51CA90"/>
    <w:rsid w:val="0B527DB2"/>
    <w:rsid w:val="0B539E11"/>
    <w:rsid w:val="0B53C531"/>
    <w:rsid w:val="0B53D79E"/>
    <w:rsid w:val="0B546E51"/>
    <w:rsid w:val="0B57A0CF"/>
    <w:rsid w:val="0B57D864"/>
    <w:rsid w:val="0B58B2B7"/>
    <w:rsid w:val="0B59D99A"/>
    <w:rsid w:val="0B5B102E"/>
    <w:rsid w:val="0B5D7718"/>
    <w:rsid w:val="0B5E94E0"/>
    <w:rsid w:val="0B5F075E"/>
    <w:rsid w:val="0B5F59DC"/>
    <w:rsid w:val="0B5FE947"/>
    <w:rsid w:val="0B60B575"/>
    <w:rsid w:val="0B616463"/>
    <w:rsid w:val="0B63DC83"/>
    <w:rsid w:val="0B661AEF"/>
    <w:rsid w:val="0B669FD1"/>
    <w:rsid w:val="0B67241F"/>
    <w:rsid w:val="0B678AD6"/>
    <w:rsid w:val="0B687568"/>
    <w:rsid w:val="0B6882CB"/>
    <w:rsid w:val="0B6AB814"/>
    <w:rsid w:val="0B6C29EB"/>
    <w:rsid w:val="0B6CAEE6"/>
    <w:rsid w:val="0B6CE30B"/>
    <w:rsid w:val="0B6D59F1"/>
    <w:rsid w:val="0B6D779D"/>
    <w:rsid w:val="0B6DD430"/>
    <w:rsid w:val="0B6E3E0F"/>
    <w:rsid w:val="0B6F3E0B"/>
    <w:rsid w:val="0B721C10"/>
    <w:rsid w:val="0B73A991"/>
    <w:rsid w:val="0B744347"/>
    <w:rsid w:val="0B7529EC"/>
    <w:rsid w:val="0B7596E1"/>
    <w:rsid w:val="0B764505"/>
    <w:rsid w:val="0B764908"/>
    <w:rsid w:val="0B78EEA7"/>
    <w:rsid w:val="0B7A23E8"/>
    <w:rsid w:val="0B7A2788"/>
    <w:rsid w:val="0B7A59DB"/>
    <w:rsid w:val="0B7AAE67"/>
    <w:rsid w:val="0B7B3FDE"/>
    <w:rsid w:val="0B7CB2B7"/>
    <w:rsid w:val="0B7CF6D2"/>
    <w:rsid w:val="0B7D0210"/>
    <w:rsid w:val="0B7D9A68"/>
    <w:rsid w:val="0B7ED3D1"/>
    <w:rsid w:val="0B80E03A"/>
    <w:rsid w:val="0B80EBD1"/>
    <w:rsid w:val="0B817567"/>
    <w:rsid w:val="0B827140"/>
    <w:rsid w:val="0B8367DC"/>
    <w:rsid w:val="0B851B90"/>
    <w:rsid w:val="0B856740"/>
    <w:rsid w:val="0B85937B"/>
    <w:rsid w:val="0B868E8B"/>
    <w:rsid w:val="0B87EB33"/>
    <w:rsid w:val="0B89165C"/>
    <w:rsid w:val="0B89C373"/>
    <w:rsid w:val="0B8B25F7"/>
    <w:rsid w:val="0B8BFCAE"/>
    <w:rsid w:val="0B8D6305"/>
    <w:rsid w:val="0B8F1611"/>
    <w:rsid w:val="0B900822"/>
    <w:rsid w:val="0B904D91"/>
    <w:rsid w:val="0B907E3E"/>
    <w:rsid w:val="0B908759"/>
    <w:rsid w:val="0B909460"/>
    <w:rsid w:val="0B9134ED"/>
    <w:rsid w:val="0B923978"/>
    <w:rsid w:val="0B93C859"/>
    <w:rsid w:val="0B96CB64"/>
    <w:rsid w:val="0B9782FA"/>
    <w:rsid w:val="0B97E4FD"/>
    <w:rsid w:val="0B9A5079"/>
    <w:rsid w:val="0B9ABF69"/>
    <w:rsid w:val="0B9ACD73"/>
    <w:rsid w:val="0B9B0982"/>
    <w:rsid w:val="0B9D4731"/>
    <w:rsid w:val="0B9DFCAD"/>
    <w:rsid w:val="0B9F4AF0"/>
    <w:rsid w:val="0B9FD665"/>
    <w:rsid w:val="0BA016A3"/>
    <w:rsid w:val="0BA02244"/>
    <w:rsid w:val="0BA0EE54"/>
    <w:rsid w:val="0BA0F7EC"/>
    <w:rsid w:val="0BA233A7"/>
    <w:rsid w:val="0BA2760B"/>
    <w:rsid w:val="0BA32902"/>
    <w:rsid w:val="0BA6D1F0"/>
    <w:rsid w:val="0BAA6012"/>
    <w:rsid w:val="0BAADEF7"/>
    <w:rsid w:val="0BABE1D0"/>
    <w:rsid w:val="0BADCDFF"/>
    <w:rsid w:val="0BAEDDA1"/>
    <w:rsid w:val="0BB14D6B"/>
    <w:rsid w:val="0BB33B0A"/>
    <w:rsid w:val="0BB3441E"/>
    <w:rsid w:val="0BB38E4E"/>
    <w:rsid w:val="0BB39B7C"/>
    <w:rsid w:val="0BB3CA8D"/>
    <w:rsid w:val="0BB3ED21"/>
    <w:rsid w:val="0BB41238"/>
    <w:rsid w:val="0BB4EB2D"/>
    <w:rsid w:val="0BB56EC6"/>
    <w:rsid w:val="0BB57728"/>
    <w:rsid w:val="0BB71C03"/>
    <w:rsid w:val="0BB93E63"/>
    <w:rsid w:val="0BBA6DC7"/>
    <w:rsid w:val="0BBB7217"/>
    <w:rsid w:val="0BBBB2C2"/>
    <w:rsid w:val="0BBDCDED"/>
    <w:rsid w:val="0BBE45A5"/>
    <w:rsid w:val="0BBF7642"/>
    <w:rsid w:val="0BC05976"/>
    <w:rsid w:val="0BC06EEF"/>
    <w:rsid w:val="0BC14DDD"/>
    <w:rsid w:val="0BC1557D"/>
    <w:rsid w:val="0BC2A752"/>
    <w:rsid w:val="0BC460EF"/>
    <w:rsid w:val="0BC464D9"/>
    <w:rsid w:val="0BC49742"/>
    <w:rsid w:val="0BC6B9EC"/>
    <w:rsid w:val="0BC8558C"/>
    <w:rsid w:val="0BC8BB89"/>
    <w:rsid w:val="0BCA3773"/>
    <w:rsid w:val="0BCAF02B"/>
    <w:rsid w:val="0BCCEE46"/>
    <w:rsid w:val="0BCD23A4"/>
    <w:rsid w:val="0BCDE379"/>
    <w:rsid w:val="0BCE7A2E"/>
    <w:rsid w:val="0BCEC892"/>
    <w:rsid w:val="0BCFF868"/>
    <w:rsid w:val="0BD02512"/>
    <w:rsid w:val="0BD05F76"/>
    <w:rsid w:val="0BD0B76B"/>
    <w:rsid w:val="0BD11F66"/>
    <w:rsid w:val="0BD21BDB"/>
    <w:rsid w:val="0BD2F54E"/>
    <w:rsid w:val="0BD30C23"/>
    <w:rsid w:val="0BD44569"/>
    <w:rsid w:val="0BD575B9"/>
    <w:rsid w:val="0BD5E0DA"/>
    <w:rsid w:val="0BD6D5DC"/>
    <w:rsid w:val="0BD9C5CC"/>
    <w:rsid w:val="0BD9D3C7"/>
    <w:rsid w:val="0BDB71B0"/>
    <w:rsid w:val="0BDBE36A"/>
    <w:rsid w:val="0BDC029E"/>
    <w:rsid w:val="0BDC7CA8"/>
    <w:rsid w:val="0BDD6D48"/>
    <w:rsid w:val="0BDF8688"/>
    <w:rsid w:val="0BDF8827"/>
    <w:rsid w:val="0BE0F45B"/>
    <w:rsid w:val="0BE10E68"/>
    <w:rsid w:val="0BE21F6A"/>
    <w:rsid w:val="0BE22E9B"/>
    <w:rsid w:val="0BE27998"/>
    <w:rsid w:val="0BE2E7D8"/>
    <w:rsid w:val="0BE3268B"/>
    <w:rsid w:val="0BE50158"/>
    <w:rsid w:val="0BE5BD6F"/>
    <w:rsid w:val="0BE6D8E8"/>
    <w:rsid w:val="0BE860EC"/>
    <w:rsid w:val="0BE88859"/>
    <w:rsid w:val="0BEB06F8"/>
    <w:rsid w:val="0BEBA236"/>
    <w:rsid w:val="0BEBF4B8"/>
    <w:rsid w:val="0BEC6D4A"/>
    <w:rsid w:val="0BED281E"/>
    <w:rsid w:val="0BED80BB"/>
    <w:rsid w:val="0BEE8FEE"/>
    <w:rsid w:val="0BF1475C"/>
    <w:rsid w:val="0BF195E5"/>
    <w:rsid w:val="0BF3A7F8"/>
    <w:rsid w:val="0BF3B272"/>
    <w:rsid w:val="0BF3D70D"/>
    <w:rsid w:val="0BF4892E"/>
    <w:rsid w:val="0BF5FF65"/>
    <w:rsid w:val="0BF603FB"/>
    <w:rsid w:val="0BF6C4E6"/>
    <w:rsid w:val="0BF6DB1C"/>
    <w:rsid w:val="0BF74590"/>
    <w:rsid w:val="0BF76667"/>
    <w:rsid w:val="0BF84821"/>
    <w:rsid w:val="0BF8823A"/>
    <w:rsid w:val="0BF92422"/>
    <w:rsid w:val="0BF95771"/>
    <w:rsid w:val="0BF99456"/>
    <w:rsid w:val="0BFAB101"/>
    <w:rsid w:val="0BFB7846"/>
    <w:rsid w:val="0BFBBB63"/>
    <w:rsid w:val="0BFCC051"/>
    <w:rsid w:val="0BFD4AA4"/>
    <w:rsid w:val="0BFD75F0"/>
    <w:rsid w:val="0BFDEE53"/>
    <w:rsid w:val="0BFEADD3"/>
    <w:rsid w:val="0C01B361"/>
    <w:rsid w:val="0C04F26C"/>
    <w:rsid w:val="0C0769CC"/>
    <w:rsid w:val="0C0908A2"/>
    <w:rsid w:val="0C09E9DE"/>
    <w:rsid w:val="0C0BDF63"/>
    <w:rsid w:val="0C0CE2E9"/>
    <w:rsid w:val="0C0D15A7"/>
    <w:rsid w:val="0C0E7F19"/>
    <w:rsid w:val="0C0EA3A2"/>
    <w:rsid w:val="0C0F1C34"/>
    <w:rsid w:val="0C0FD21D"/>
    <w:rsid w:val="0C10ADA6"/>
    <w:rsid w:val="0C128591"/>
    <w:rsid w:val="0C12F570"/>
    <w:rsid w:val="0C13C587"/>
    <w:rsid w:val="0C1557B2"/>
    <w:rsid w:val="0C1586A9"/>
    <w:rsid w:val="0C162D64"/>
    <w:rsid w:val="0C165F69"/>
    <w:rsid w:val="0C1731CF"/>
    <w:rsid w:val="0C18A679"/>
    <w:rsid w:val="0C190848"/>
    <w:rsid w:val="0C19189D"/>
    <w:rsid w:val="0C1983C6"/>
    <w:rsid w:val="0C1984D5"/>
    <w:rsid w:val="0C1B659A"/>
    <w:rsid w:val="0C1B846D"/>
    <w:rsid w:val="0C1D4076"/>
    <w:rsid w:val="0C1D79FE"/>
    <w:rsid w:val="0C1E6C1A"/>
    <w:rsid w:val="0C1ECF9C"/>
    <w:rsid w:val="0C1EF5F3"/>
    <w:rsid w:val="0C214D84"/>
    <w:rsid w:val="0C216FF0"/>
    <w:rsid w:val="0C22F62E"/>
    <w:rsid w:val="0C2370F1"/>
    <w:rsid w:val="0C23B18F"/>
    <w:rsid w:val="0C23DEAB"/>
    <w:rsid w:val="0C25AB9D"/>
    <w:rsid w:val="0C267DA4"/>
    <w:rsid w:val="0C26EF41"/>
    <w:rsid w:val="0C29271E"/>
    <w:rsid w:val="0C29D56A"/>
    <w:rsid w:val="0C2A09A7"/>
    <w:rsid w:val="0C2C6B0C"/>
    <w:rsid w:val="0C2F2560"/>
    <w:rsid w:val="0C2F5EAE"/>
    <w:rsid w:val="0C309168"/>
    <w:rsid w:val="0C3105A1"/>
    <w:rsid w:val="0C318EF1"/>
    <w:rsid w:val="0C31960F"/>
    <w:rsid w:val="0C31C300"/>
    <w:rsid w:val="0C31CC57"/>
    <w:rsid w:val="0C3300F2"/>
    <w:rsid w:val="0C347FC2"/>
    <w:rsid w:val="0C354E9C"/>
    <w:rsid w:val="0C3618E7"/>
    <w:rsid w:val="0C3641F4"/>
    <w:rsid w:val="0C367F50"/>
    <w:rsid w:val="0C369293"/>
    <w:rsid w:val="0C37CE28"/>
    <w:rsid w:val="0C37EFF5"/>
    <w:rsid w:val="0C38F9B3"/>
    <w:rsid w:val="0C39291E"/>
    <w:rsid w:val="0C397B90"/>
    <w:rsid w:val="0C399704"/>
    <w:rsid w:val="0C3A803D"/>
    <w:rsid w:val="0C3B3E91"/>
    <w:rsid w:val="0C3B4D11"/>
    <w:rsid w:val="0C3C09FA"/>
    <w:rsid w:val="0C3E909F"/>
    <w:rsid w:val="0C3F5BDE"/>
    <w:rsid w:val="0C3FA1D7"/>
    <w:rsid w:val="0C403B70"/>
    <w:rsid w:val="0C405484"/>
    <w:rsid w:val="0C4095F4"/>
    <w:rsid w:val="0C40FAEE"/>
    <w:rsid w:val="0C4305FA"/>
    <w:rsid w:val="0C47E6C7"/>
    <w:rsid w:val="0C485EA4"/>
    <w:rsid w:val="0C4A2A3D"/>
    <w:rsid w:val="0C4E8419"/>
    <w:rsid w:val="0C500D13"/>
    <w:rsid w:val="0C5134F3"/>
    <w:rsid w:val="0C51E6BD"/>
    <w:rsid w:val="0C5317AF"/>
    <w:rsid w:val="0C537641"/>
    <w:rsid w:val="0C53B989"/>
    <w:rsid w:val="0C546143"/>
    <w:rsid w:val="0C546D5D"/>
    <w:rsid w:val="0C547A20"/>
    <w:rsid w:val="0C560CF1"/>
    <w:rsid w:val="0C56E8AB"/>
    <w:rsid w:val="0C5726DA"/>
    <w:rsid w:val="0C57F78F"/>
    <w:rsid w:val="0C588ED9"/>
    <w:rsid w:val="0C590CAB"/>
    <w:rsid w:val="0C597E92"/>
    <w:rsid w:val="0C59AF54"/>
    <w:rsid w:val="0C59F852"/>
    <w:rsid w:val="0C5A456D"/>
    <w:rsid w:val="0C5AE959"/>
    <w:rsid w:val="0C5B4B23"/>
    <w:rsid w:val="0C5C36AE"/>
    <w:rsid w:val="0C5D82FD"/>
    <w:rsid w:val="0C5D968C"/>
    <w:rsid w:val="0C5E2E0B"/>
    <w:rsid w:val="0C5E3F43"/>
    <w:rsid w:val="0C629E0A"/>
    <w:rsid w:val="0C638498"/>
    <w:rsid w:val="0C643DEA"/>
    <w:rsid w:val="0C666485"/>
    <w:rsid w:val="0C677F9C"/>
    <w:rsid w:val="0C68A5A5"/>
    <w:rsid w:val="0C6987A6"/>
    <w:rsid w:val="0C6B68A8"/>
    <w:rsid w:val="0C6B7A89"/>
    <w:rsid w:val="0C6CDD59"/>
    <w:rsid w:val="0C6D70EA"/>
    <w:rsid w:val="0C6E6C3D"/>
    <w:rsid w:val="0C6E700B"/>
    <w:rsid w:val="0C6EDEC6"/>
    <w:rsid w:val="0C6EFAE6"/>
    <w:rsid w:val="0C717602"/>
    <w:rsid w:val="0C72BE48"/>
    <w:rsid w:val="0C732831"/>
    <w:rsid w:val="0C73D7D2"/>
    <w:rsid w:val="0C771438"/>
    <w:rsid w:val="0C77D103"/>
    <w:rsid w:val="0C77D6EA"/>
    <w:rsid w:val="0C78DEAC"/>
    <w:rsid w:val="0C7CFBB3"/>
    <w:rsid w:val="0C7D678F"/>
    <w:rsid w:val="0C803A00"/>
    <w:rsid w:val="0C8046CE"/>
    <w:rsid w:val="0C80549A"/>
    <w:rsid w:val="0C80B4FD"/>
    <w:rsid w:val="0C81262A"/>
    <w:rsid w:val="0C812765"/>
    <w:rsid w:val="0C832486"/>
    <w:rsid w:val="0C835AD0"/>
    <w:rsid w:val="0C84FC75"/>
    <w:rsid w:val="0C850C2D"/>
    <w:rsid w:val="0C855F30"/>
    <w:rsid w:val="0C858B62"/>
    <w:rsid w:val="0C85C4A5"/>
    <w:rsid w:val="0C86CFDE"/>
    <w:rsid w:val="0C871868"/>
    <w:rsid w:val="0C87698C"/>
    <w:rsid w:val="0C87EBF7"/>
    <w:rsid w:val="0C885838"/>
    <w:rsid w:val="0C8A4A8C"/>
    <w:rsid w:val="0C8B2D06"/>
    <w:rsid w:val="0C8B6336"/>
    <w:rsid w:val="0C8C3371"/>
    <w:rsid w:val="0C8C74C3"/>
    <w:rsid w:val="0C8D96FC"/>
    <w:rsid w:val="0C8EA196"/>
    <w:rsid w:val="0C8FABEE"/>
    <w:rsid w:val="0C8FCECB"/>
    <w:rsid w:val="0C901938"/>
    <w:rsid w:val="0C9040FD"/>
    <w:rsid w:val="0C905BE9"/>
    <w:rsid w:val="0C908FFC"/>
    <w:rsid w:val="0C9296AB"/>
    <w:rsid w:val="0C92D842"/>
    <w:rsid w:val="0C94E4B8"/>
    <w:rsid w:val="0C96AEB1"/>
    <w:rsid w:val="0C971617"/>
    <w:rsid w:val="0C971BB5"/>
    <w:rsid w:val="0C9899E5"/>
    <w:rsid w:val="0C9918C1"/>
    <w:rsid w:val="0C9A55DC"/>
    <w:rsid w:val="0C9AFA01"/>
    <w:rsid w:val="0C9BE5C0"/>
    <w:rsid w:val="0C9C05B6"/>
    <w:rsid w:val="0C9CA355"/>
    <w:rsid w:val="0C9CB463"/>
    <w:rsid w:val="0C9E5E0E"/>
    <w:rsid w:val="0C9F56F7"/>
    <w:rsid w:val="0CA09238"/>
    <w:rsid w:val="0CA0ACE2"/>
    <w:rsid w:val="0CA15141"/>
    <w:rsid w:val="0CA252E3"/>
    <w:rsid w:val="0CA3DBE3"/>
    <w:rsid w:val="0CA3F942"/>
    <w:rsid w:val="0CA4E2E5"/>
    <w:rsid w:val="0CA5AD39"/>
    <w:rsid w:val="0CA60B56"/>
    <w:rsid w:val="0CA6EFB2"/>
    <w:rsid w:val="0CA7E690"/>
    <w:rsid w:val="0CA8F729"/>
    <w:rsid w:val="0CA97D95"/>
    <w:rsid w:val="0CA98EBA"/>
    <w:rsid w:val="0CA9CE2C"/>
    <w:rsid w:val="0CA9E2B8"/>
    <w:rsid w:val="0CAAE60F"/>
    <w:rsid w:val="0CAAF522"/>
    <w:rsid w:val="0CAB4996"/>
    <w:rsid w:val="0CAC3A46"/>
    <w:rsid w:val="0CACBDB6"/>
    <w:rsid w:val="0CAE2228"/>
    <w:rsid w:val="0CAFC120"/>
    <w:rsid w:val="0CB00CAE"/>
    <w:rsid w:val="0CB017B7"/>
    <w:rsid w:val="0CB0337C"/>
    <w:rsid w:val="0CB2AD60"/>
    <w:rsid w:val="0CB2F9FB"/>
    <w:rsid w:val="0CB30099"/>
    <w:rsid w:val="0CB3E38E"/>
    <w:rsid w:val="0CB61205"/>
    <w:rsid w:val="0CB87103"/>
    <w:rsid w:val="0CB95EB8"/>
    <w:rsid w:val="0CB9C704"/>
    <w:rsid w:val="0CB9C93F"/>
    <w:rsid w:val="0CBADC7A"/>
    <w:rsid w:val="0CBAE807"/>
    <w:rsid w:val="0CBBE9A7"/>
    <w:rsid w:val="0CBC7617"/>
    <w:rsid w:val="0CBD1A7E"/>
    <w:rsid w:val="0CBE3304"/>
    <w:rsid w:val="0CBEB456"/>
    <w:rsid w:val="0CBEFA2D"/>
    <w:rsid w:val="0CC20197"/>
    <w:rsid w:val="0CC218B4"/>
    <w:rsid w:val="0CC3A8AC"/>
    <w:rsid w:val="0CC4188B"/>
    <w:rsid w:val="0CC593DA"/>
    <w:rsid w:val="0CC5EC4E"/>
    <w:rsid w:val="0CC615FC"/>
    <w:rsid w:val="0CC6286A"/>
    <w:rsid w:val="0CC6FDCA"/>
    <w:rsid w:val="0CC744A3"/>
    <w:rsid w:val="0CC914BE"/>
    <w:rsid w:val="0CCBEAF2"/>
    <w:rsid w:val="0CCC8583"/>
    <w:rsid w:val="0CCE4FB8"/>
    <w:rsid w:val="0CCF1959"/>
    <w:rsid w:val="0CCF3827"/>
    <w:rsid w:val="0CD0108F"/>
    <w:rsid w:val="0CD023B6"/>
    <w:rsid w:val="0CD0BE78"/>
    <w:rsid w:val="0CD2AF77"/>
    <w:rsid w:val="0CD4D721"/>
    <w:rsid w:val="0CD616D4"/>
    <w:rsid w:val="0CD70D8B"/>
    <w:rsid w:val="0CD89592"/>
    <w:rsid w:val="0CD8A1F9"/>
    <w:rsid w:val="0CD8C766"/>
    <w:rsid w:val="0CD94361"/>
    <w:rsid w:val="0CD9E6A9"/>
    <w:rsid w:val="0CDAF254"/>
    <w:rsid w:val="0CDC77D9"/>
    <w:rsid w:val="0CDEC68D"/>
    <w:rsid w:val="0CDF3600"/>
    <w:rsid w:val="0CDF947F"/>
    <w:rsid w:val="0CE00977"/>
    <w:rsid w:val="0CE103E3"/>
    <w:rsid w:val="0CE1A419"/>
    <w:rsid w:val="0CE20A47"/>
    <w:rsid w:val="0CE2F3D2"/>
    <w:rsid w:val="0CE36D5E"/>
    <w:rsid w:val="0CE3A2F2"/>
    <w:rsid w:val="0CE3B055"/>
    <w:rsid w:val="0CE579EE"/>
    <w:rsid w:val="0CE62CCC"/>
    <w:rsid w:val="0CE697B0"/>
    <w:rsid w:val="0CE7337C"/>
    <w:rsid w:val="0CE7A9DD"/>
    <w:rsid w:val="0CE9B394"/>
    <w:rsid w:val="0CE9CEB0"/>
    <w:rsid w:val="0CEA2B30"/>
    <w:rsid w:val="0CEAA9C1"/>
    <w:rsid w:val="0CED2296"/>
    <w:rsid w:val="0CEDEF01"/>
    <w:rsid w:val="0CF03DD8"/>
    <w:rsid w:val="0CF12AA4"/>
    <w:rsid w:val="0CF2839D"/>
    <w:rsid w:val="0CF373BB"/>
    <w:rsid w:val="0CF5F875"/>
    <w:rsid w:val="0CF67CE4"/>
    <w:rsid w:val="0CF6BFE1"/>
    <w:rsid w:val="0CF78043"/>
    <w:rsid w:val="0CF80C6A"/>
    <w:rsid w:val="0CF8533C"/>
    <w:rsid w:val="0CF9406E"/>
    <w:rsid w:val="0CFAE9F2"/>
    <w:rsid w:val="0CFBBBE8"/>
    <w:rsid w:val="0CFC06B1"/>
    <w:rsid w:val="0CFD3058"/>
    <w:rsid w:val="0CFD845E"/>
    <w:rsid w:val="0CFD9406"/>
    <w:rsid w:val="0CFE6F73"/>
    <w:rsid w:val="0CFF07B9"/>
    <w:rsid w:val="0CFF3179"/>
    <w:rsid w:val="0CFF3C5C"/>
    <w:rsid w:val="0CFFB4A2"/>
    <w:rsid w:val="0CFFF0A8"/>
    <w:rsid w:val="0D00275F"/>
    <w:rsid w:val="0D02DFAB"/>
    <w:rsid w:val="0D05795F"/>
    <w:rsid w:val="0D05DE92"/>
    <w:rsid w:val="0D062FF9"/>
    <w:rsid w:val="0D0651F1"/>
    <w:rsid w:val="0D072593"/>
    <w:rsid w:val="0D095E59"/>
    <w:rsid w:val="0D0A3019"/>
    <w:rsid w:val="0D0AC2CD"/>
    <w:rsid w:val="0D0AD3F4"/>
    <w:rsid w:val="0D0B3809"/>
    <w:rsid w:val="0D0BF2C3"/>
    <w:rsid w:val="0D0E2D1B"/>
    <w:rsid w:val="0D0EB1DD"/>
    <w:rsid w:val="0D0F86DD"/>
    <w:rsid w:val="0D0FDC1D"/>
    <w:rsid w:val="0D0FF032"/>
    <w:rsid w:val="0D11ED5A"/>
    <w:rsid w:val="0D122F55"/>
    <w:rsid w:val="0D12B5AC"/>
    <w:rsid w:val="0D14D25D"/>
    <w:rsid w:val="0D157049"/>
    <w:rsid w:val="0D16EEBC"/>
    <w:rsid w:val="0D174C6B"/>
    <w:rsid w:val="0D17C084"/>
    <w:rsid w:val="0D17F918"/>
    <w:rsid w:val="0D185318"/>
    <w:rsid w:val="0D1A47E6"/>
    <w:rsid w:val="0D1B7D4E"/>
    <w:rsid w:val="0D1B8342"/>
    <w:rsid w:val="0D1C5F45"/>
    <w:rsid w:val="0D1C9BF6"/>
    <w:rsid w:val="0D1E1A73"/>
    <w:rsid w:val="0D1EE412"/>
    <w:rsid w:val="0D1F50C7"/>
    <w:rsid w:val="0D200B87"/>
    <w:rsid w:val="0D205001"/>
    <w:rsid w:val="0D213572"/>
    <w:rsid w:val="0D23573C"/>
    <w:rsid w:val="0D23A757"/>
    <w:rsid w:val="0D24BCC7"/>
    <w:rsid w:val="0D253F03"/>
    <w:rsid w:val="0D254A2B"/>
    <w:rsid w:val="0D261F71"/>
    <w:rsid w:val="0D26CD0F"/>
    <w:rsid w:val="0D26EBE2"/>
    <w:rsid w:val="0D280CC6"/>
    <w:rsid w:val="0D29FAD2"/>
    <w:rsid w:val="0D2B58CC"/>
    <w:rsid w:val="0D2BA380"/>
    <w:rsid w:val="0D2CF00A"/>
    <w:rsid w:val="0D2E76F0"/>
    <w:rsid w:val="0D2F5B0C"/>
    <w:rsid w:val="0D314738"/>
    <w:rsid w:val="0D316331"/>
    <w:rsid w:val="0D321E3F"/>
    <w:rsid w:val="0D32B570"/>
    <w:rsid w:val="0D33375E"/>
    <w:rsid w:val="0D33EAAA"/>
    <w:rsid w:val="0D353EBD"/>
    <w:rsid w:val="0D358495"/>
    <w:rsid w:val="0D380223"/>
    <w:rsid w:val="0D3AADD7"/>
    <w:rsid w:val="0D3BF364"/>
    <w:rsid w:val="0D3C3574"/>
    <w:rsid w:val="0D3CA202"/>
    <w:rsid w:val="0D3FB3E5"/>
    <w:rsid w:val="0D410692"/>
    <w:rsid w:val="0D43A87A"/>
    <w:rsid w:val="0D43CC3A"/>
    <w:rsid w:val="0D449374"/>
    <w:rsid w:val="0D44A5E6"/>
    <w:rsid w:val="0D44C059"/>
    <w:rsid w:val="0D44E8C6"/>
    <w:rsid w:val="0D457CF4"/>
    <w:rsid w:val="0D459FB5"/>
    <w:rsid w:val="0D4721A0"/>
    <w:rsid w:val="0D4A9C4D"/>
    <w:rsid w:val="0D4ACD3C"/>
    <w:rsid w:val="0D4B7DF7"/>
    <w:rsid w:val="0D4B8EB9"/>
    <w:rsid w:val="0D4BC899"/>
    <w:rsid w:val="0D4C7AD7"/>
    <w:rsid w:val="0D4C8F32"/>
    <w:rsid w:val="0D4D81AF"/>
    <w:rsid w:val="0D4E8A3B"/>
    <w:rsid w:val="0D4EB19C"/>
    <w:rsid w:val="0D4F9D72"/>
    <w:rsid w:val="0D4FD157"/>
    <w:rsid w:val="0D512E44"/>
    <w:rsid w:val="0D521E0E"/>
    <w:rsid w:val="0D528B9D"/>
    <w:rsid w:val="0D52CDFC"/>
    <w:rsid w:val="0D52DD24"/>
    <w:rsid w:val="0D532CFE"/>
    <w:rsid w:val="0D53B37C"/>
    <w:rsid w:val="0D550904"/>
    <w:rsid w:val="0D5542E4"/>
    <w:rsid w:val="0D56F704"/>
    <w:rsid w:val="0D577F01"/>
    <w:rsid w:val="0D5793E8"/>
    <w:rsid w:val="0D57F175"/>
    <w:rsid w:val="0D591E41"/>
    <w:rsid w:val="0D59B38E"/>
    <w:rsid w:val="0D5ABB08"/>
    <w:rsid w:val="0D5B5325"/>
    <w:rsid w:val="0D5B882C"/>
    <w:rsid w:val="0D5D1A41"/>
    <w:rsid w:val="0D5DCA2A"/>
    <w:rsid w:val="0D5E3420"/>
    <w:rsid w:val="0D5EE274"/>
    <w:rsid w:val="0D602526"/>
    <w:rsid w:val="0D607758"/>
    <w:rsid w:val="0D60DB17"/>
    <w:rsid w:val="0D60F3EC"/>
    <w:rsid w:val="0D6198A2"/>
    <w:rsid w:val="0D621D01"/>
    <w:rsid w:val="0D628EBE"/>
    <w:rsid w:val="0D62DFB7"/>
    <w:rsid w:val="0D63AA3C"/>
    <w:rsid w:val="0D641D33"/>
    <w:rsid w:val="0D654A1D"/>
    <w:rsid w:val="0D666614"/>
    <w:rsid w:val="0D6906A4"/>
    <w:rsid w:val="0D6A8FB8"/>
    <w:rsid w:val="0D6AACDF"/>
    <w:rsid w:val="0D6C0F65"/>
    <w:rsid w:val="0D6CF1BA"/>
    <w:rsid w:val="0D6DCD94"/>
    <w:rsid w:val="0D6DEC81"/>
    <w:rsid w:val="0D6EBE8F"/>
    <w:rsid w:val="0D6ED59C"/>
    <w:rsid w:val="0D6F474C"/>
    <w:rsid w:val="0D70B9AA"/>
    <w:rsid w:val="0D70D6D0"/>
    <w:rsid w:val="0D71442C"/>
    <w:rsid w:val="0D71B925"/>
    <w:rsid w:val="0D71D5F0"/>
    <w:rsid w:val="0D71D8AB"/>
    <w:rsid w:val="0D71EB9A"/>
    <w:rsid w:val="0D72B7B7"/>
    <w:rsid w:val="0D72CCB8"/>
    <w:rsid w:val="0D7336ED"/>
    <w:rsid w:val="0D75A022"/>
    <w:rsid w:val="0D763D6F"/>
    <w:rsid w:val="0D76D250"/>
    <w:rsid w:val="0D76D386"/>
    <w:rsid w:val="0D7737CC"/>
    <w:rsid w:val="0D780B34"/>
    <w:rsid w:val="0D78606C"/>
    <w:rsid w:val="0D79E365"/>
    <w:rsid w:val="0D7AD6DE"/>
    <w:rsid w:val="0D7B0315"/>
    <w:rsid w:val="0D7B5F7B"/>
    <w:rsid w:val="0D7B8376"/>
    <w:rsid w:val="0D7BD282"/>
    <w:rsid w:val="0D7BDE91"/>
    <w:rsid w:val="0D7CCBF8"/>
    <w:rsid w:val="0D7E22E2"/>
    <w:rsid w:val="0D7EC917"/>
    <w:rsid w:val="0D7F45C0"/>
    <w:rsid w:val="0D80DB71"/>
    <w:rsid w:val="0D8165FB"/>
    <w:rsid w:val="0D8186C6"/>
    <w:rsid w:val="0D81FF4E"/>
    <w:rsid w:val="0D8208EE"/>
    <w:rsid w:val="0D822C80"/>
    <w:rsid w:val="0D82CC3D"/>
    <w:rsid w:val="0D82FDC5"/>
    <w:rsid w:val="0D8301F2"/>
    <w:rsid w:val="0D877195"/>
    <w:rsid w:val="0D88EA81"/>
    <w:rsid w:val="0D8AA5E9"/>
    <w:rsid w:val="0D8DB12A"/>
    <w:rsid w:val="0D8E3536"/>
    <w:rsid w:val="0D8F4C19"/>
    <w:rsid w:val="0D908CF1"/>
    <w:rsid w:val="0D90C867"/>
    <w:rsid w:val="0D914C73"/>
    <w:rsid w:val="0D915682"/>
    <w:rsid w:val="0D926E64"/>
    <w:rsid w:val="0D945E33"/>
    <w:rsid w:val="0D955E4A"/>
    <w:rsid w:val="0D9700D0"/>
    <w:rsid w:val="0D972E9F"/>
    <w:rsid w:val="0D974EFE"/>
    <w:rsid w:val="0D9765E9"/>
    <w:rsid w:val="0D99706B"/>
    <w:rsid w:val="0D9997B1"/>
    <w:rsid w:val="0D9A7A3F"/>
    <w:rsid w:val="0D9B376A"/>
    <w:rsid w:val="0D9BA497"/>
    <w:rsid w:val="0D9C0269"/>
    <w:rsid w:val="0D9E10B5"/>
    <w:rsid w:val="0D9EE538"/>
    <w:rsid w:val="0D9F61D0"/>
    <w:rsid w:val="0DA05101"/>
    <w:rsid w:val="0DA1AAA1"/>
    <w:rsid w:val="0DA2D1B5"/>
    <w:rsid w:val="0DA30DB0"/>
    <w:rsid w:val="0DA34AA4"/>
    <w:rsid w:val="0DA3D4F1"/>
    <w:rsid w:val="0DA55531"/>
    <w:rsid w:val="0DA7AE88"/>
    <w:rsid w:val="0DA8398F"/>
    <w:rsid w:val="0DA8CE3D"/>
    <w:rsid w:val="0DA968FB"/>
    <w:rsid w:val="0DA99A51"/>
    <w:rsid w:val="0DAA3F82"/>
    <w:rsid w:val="0DAA831D"/>
    <w:rsid w:val="0DAA970A"/>
    <w:rsid w:val="0DAB156F"/>
    <w:rsid w:val="0DABD506"/>
    <w:rsid w:val="0DACAC44"/>
    <w:rsid w:val="0DAD486D"/>
    <w:rsid w:val="0DAD9118"/>
    <w:rsid w:val="0DAE515B"/>
    <w:rsid w:val="0DAE6ED3"/>
    <w:rsid w:val="0DB02F64"/>
    <w:rsid w:val="0DB0A588"/>
    <w:rsid w:val="0DB0E931"/>
    <w:rsid w:val="0DB2C5C9"/>
    <w:rsid w:val="0DB4B189"/>
    <w:rsid w:val="0DB597FA"/>
    <w:rsid w:val="0DB6D30E"/>
    <w:rsid w:val="0DB7766F"/>
    <w:rsid w:val="0DB8DB9E"/>
    <w:rsid w:val="0DBA8744"/>
    <w:rsid w:val="0DBA8FF0"/>
    <w:rsid w:val="0DBACFCD"/>
    <w:rsid w:val="0DBBC925"/>
    <w:rsid w:val="0DBC6DB2"/>
    <w:rsid w:val="0DBC9C08"/>
    <w:rsid w:val="0DBD3C44"/>
    <w:rsid w:val="0DBE3E00"/>
    <w:rsid w:val="0DBF585B"/>
    <w:rsid w:val="0DC1994C"/>
    <w:rsid w:val="0DC1B48D"/>
    <w:rsid w:val="0DC216D1"/>
    <w:rsid w:val="0DC2B64C"/>
    <w:rsid w:val="0DC3506B"/>
    <w:rsid w:val="0DC3DF6C"/>
    <w:rsid w:val="0DC3FC8F"/>
    <w:rsid w:val="0DC45A78"/>
    <w:rsid w:val="0DC50EB7"/>
    <w:rsid w:val="0DC54340"/>
    <w:rsid w:val="0DC55380"/>
    <w:rsid w:val="0DC56147"/>
    <w:rsid w:val="0DC61E1C"/>
    <w:rsid w:val="0DC72CBE"/>
    <w:rsid w:val="0DC7737B"/>
    <w:rsid w:val="0DC7DA6C"/>
    <w:rsid w:val="0DC8595B"/>
    <w:rsid w:val="0DC95F27"/>
    <w:rsid w:val="0DC962ED"/>
    <w:rsid w:val="0DCF6E9E"/>
    <w:rsid w:val="0DD2726A"/>
    <w:rsid w:val="0DD35529"/>
    <w:rsid w:val="0DD3589E"/>
    <w:rsid w:val="0DD4BF35"/>
    <w:rsid w:val="0DD6F6F6"/>
    <w:rsid w:val="0DD7A8B6"/>
    <w:rsid w:val="0DD83DC1"/>
    <w:rsid w:val="0DD99D3D"/>
    <w:rsid w:val="0DDD1A6E"/>
    <w:rsid w:val="0DDDAA92"/>
    <w:rsid w:val="0DDDB57F"/>
    <w:rsid w:val="0DDDF6F4"/>
    <w:rsid w:val="0DE03944"/>
    <w:rsid w:val="0DE1558D"/>
    <w:rsid w:val="0DE16ADA"/>
    <w:rsid w:val="0DE5CA24"/>
    <w:rsid w:val="0DE61097"/>
    <w:rsid w:val="0DE7861B"/>
    <w:rsid w:val="0DE87FEC"/>
    <w:rsid w:val="0DE911B6"/>
    <w:rsid w:val="0DE96E81"/>
    <w:rsid w:val="0DEB84D5"/>
    <w:rsid w:val="0DEDA640"/>
    <w:rsid w:val="0DEDB7A7"/>
    <w:rsid w:val="0DEFE0EE"/>
    <w:rsid w:val="0DF08F9F"/>
    <w:rsid w:val="0DF0F558"/>
    <w:rsid w:val="0DF1366B"/>
    <w:rsid w:val="0DF205B7"/>
    <w:rsid w:val="0DF2B9BE"/>
    <w:rsid w:val="0DF2BF2C"/>
    <w:rsid w:val="0DF518F8"/>
    <w:rsid w:val="0DF53850"/>
    <w:rsid w:val="0DF8678C"/>
    <w:rsid w:val="0DFBDE11"/>
    <w:rsid w:val="0DFCE5A3"/>
    <w:rsid w:val="0DFDE7D9"/>
    <w:rsid w:val="0DFE84AF"/>
    <w:rsid w:val="0DFF2A45"/>
    <w:rsid w:val="0DFF4E87"/>
    <w:rsid w:val="0E0068E8"/>
    <w:rsid w:val="0E01B0A5"/>
    <w:rsid w:val="0E01B323"/>
    <w:rsid w:val="0E0286E7"/>
    <w:rsid w:val="0E02ABAD"/>
    <w:rsid w:val="0E02B6C2"/>
    <w:rsid w:val="0E0400EE"/>
    <w:rsid w:val="0E074E75"/>
    <w:rsid w:val="0E07D7A5"/>
    <w:rsid w:val="0E08F83C"/>
    <w:rsid w:val="0E096EE0"/>
    <w:rsid w:val="0E0A13AC"/>
    <w:rsid w:val="0E0A2AFB"/>
    <w:rsid w:val="0E0A56F4"/>
    <w:rsid w:val="0E0B3E5D"/>
    <w:rsid w:val="0E0BC8B8"/>
    <w:rsid w:val="0E0CF1CF"/>
    <w:rsid w:val="0E0D769F"/>
    <w:rsid w:val="0E0E3038"/>
    <w:rsid w:val="0E100F7C"/>
    <w:rsid w:val="0E1050AE"/>
    <w:rsid w:val="0E10A879"/>
    <w:rsid w:val="0E112BB7"/>
    <w:rsid w:val="0E124A39"/>
    <w:rsid w:val="0E1268D2"/>
    <w:rsid w:val="0E134587"/>
    <w:rsid w:val="0E138DCD"/>
    <w:rsid w:val="0E14127A"/>
    <w:rsid w:val="0E1578C7"/>
    <w:rsid w:val="0E1594B5"/>
    <w:rsid w:val="0E16286C"/>
    <w:rsid w:val="0E1681E3"/>
    <w:rsid w:val="0E17BB59"/>
    <w:rsid w:val="0E18FCE3"/>
    <w:rsid w:val="0E19447F"/>
    <w:rsid w:val="0E195E83"/>
    <w:rsid w:val="0E19C2C3"/>
    <w:rsid w:val="0E1B0900"/>
    <w:rsid w:val="0E1D7EB6"/>
    <w:rsid w:val="0E1DC7BF"/>
    <w:rsid w:val="0E1E02AF"/>
    <w:rsid w:val="0E1E07F5"/>
    <w:rsid w:val="0E1E2A22"/>
    <w:rsid w:val="0E25BC5F"/>
    <w:rsid w:val="0E26CB18"/>
    <w:rsid w:val="0E27C405"/>
    <w:rsid w:val="0E27CBC7"/>
    <w:rsid w:val="0E298938"/>
    <w:rsid w:val="0E2A34BB"/>
    <w:rsid w:val="0E2B34C1"/>
    <w:rsid w:val="0E2C9393"/>
    <w:rsid w:val="0E2CA436"/>
    <w:rsid w:val="0E2D3E26"/>
    <w:rsid w:val="0E2DB02B"/>
    <w:rsid w:val="0E2E95B4"/>
    <w:rsid w:val="0E2EFD7F"/>
    <w:rsid w:val="0E2F4633"/>
    <w:rsid w:val="0E2FA182"/>
    <w:rsid w:val="0E318B0D"/>
    <w:rsid w:val="0E3231F3"/>
    <w:rsid w:val="0E34E948"/>
    <w:rsid w:val="0E3594A1"/>
    <w:rsid w:val="0E35D420"/>
    <w:rsid w:val="0E3645D9"/>
    <w:rsid w:val="0E366299"/>
    <w:rsid w:val="0E374118"/>
    <w:rsid w:val="0E379A2A"/>
    <w:rsid w:val="0E379A4C"/>
    <w:rsid w:val="0E379DB6"/>
    <w:rsid w:val="0E38978B"/>
    <w:rsid w:val="0E3B72C1"/>
    <w:rsid w:val="0E3B9790"/>
    <w:rsid w:val="0E3CDACD"/>
    <w:rsid w:val="0E3E945B"/>
    <w:rsid w:val="0E3EB04B"/>
    <w:rsid w:val="0E3F31FF"/>
    <w:rsid w:val="0E3FF691"/>
    <w:rsid w:val="0E401BE7"/>
    <w:rsid w:val="0E401DA2"/>
    <w:rsid w:val="0E40C4BF"/>
    <w:rsid w:val="0E40F84D"/>
    <w:rsid w:val="0E4314AB"/>
    <w:rsid w:val="0E4324BB"/>
    <w:rsid w:val="0E437E8E"/>
    <w:rsid w:val="0E44C020"/>
    <w:rsid w:val="0E45EF29"/>
    <w:rsid w:val="0E460056"/>
    <w:rsid w:val="0E48F867"/>
    <w:rsid w:val="0E493EB3"/>
    <w:rsid w:val="0E4CBF71"/>
    <w:rsid w:val="0E4E5979"/>
    <w:rsid w:val="0E4ECB3E"/>
    <w:rsid w:val="0E5061B9"/>
    <w:rsid w:val="0E511ED9"/>
    <w:rsid w:val="0E52C673"/>
    <w:rsid w:val="0E53A63E"/>
    <w:rsid w:val="0E544303"/>
    <w:rsid w:val="0E5495FA"/>
    <w:rsid w:val="0E54D010"/>
    <w:rsid w:val="0E55CD17"/>
    <w:rsid w:val="0E57A94E"/>
    <w:rsid w:val="0E57F975"/>
    <w:rsid w:val="0E581480"/>
    <w:rsid w:val="0E59FC9D"/>
    <w:rsid w:val="0E5C7F9D"/>
    <w:rsid w:val="0E5D0DE8"/>
    <w:rsid w:val="0E5D7252"/>
    <w:rsid w:val="0E5E9B79"/>
    <w:rsid w:val="0E5F842E"/>
    <w:rsid w:val="0E5FE4A7"/>
    <w:rsid w:val="0E5FFF0A"/>
    <w:rsid w:val="0E60DECC"/>
    <w:rsid w:val="0E62460B"/>
    <w:rsid w:val="0E626172"/>
    <w:rsid w:val="0E6443B1"/>
    <w:rsid w:val="0E658197"/>
    <w:rsid w:val="0E666BC9"/>
    <w:rsid w:val="0E667EC0"/>
    <w:rsid w:val="0E66D8D6"/>
    <w:rsid w:val="0E66E02F"/>
    <w:rsid w:val="0E6982AA"/>
    <w:rsid w:val="0E6A22BE"/>
    <w:rsid w:val="0E6B2C92"/>
    <w:rsid w:val="0E6B4D7C"/>
    <w:rsid w:val="0E6C4ECD"/>
    <w:rsid w:val="0E6CA408"/>
    <w:rsid w:val="0E6E949B"/>
    <w:rsid w:val="0E6F4E04"/>
    <w:rsid w:val="0E719DCA"/>
    <w:rsid w:val="0E7247F6"/>
    <w:rsid w:val="0E74A210"/>
    <w:rsid w:val="0E7579E9"/>
    <w:rsid w:val="0E75F88D"/>
    <w:rsid w:val="0E772A21"/>
    <w:rsid w:val="0E78F849"/>
    <w:rsid w:val="0E7A3C3E"/>
    <w:rsid w:val="0E7A6D53"/>
    <w:rsid w:val="0E7A701E"/>
    <w:rsid w:val="0E7B4EFA"/>
    <w:rsid w:val="0E7B9DCB"/>
    <w:rsid w:val="0E7D6807"/>
    <w:rsid w:val="0E7E73AF"/>
    <w:rsid w:val="0E7F81E1"/>
    <w:rsid w:val="0E80F183"/>
    <w:rsid w:val="0E836F68"/>
    <w:rsid w:val="0E83826B"/>
    <w:rsid w:val="0E84B9AB"/>
    <w:rsid w:val="0E84EF86"/>
    <w:rsid w:val="0E85A156"/>
    <w:rsid w:val="0E87E7C2"/>
    <w:rsid w:val="0E8848C0"/>
    <w:rsid w:val="0E888929"/>
    <w:rsid w:val="0E8894A0"/>
    <w:rsid w:val="0E88E160"/>
    <w:rsid w:val="0E8965A3"/>
    <w:rsid w:val="0E8C48B4"/>
    <w:rsid w:val="0E8C7725"/>
    <w:rsid w:val="0E8CAF84"/>
    <w:rsid w:val="0E8D3764"/>
    <w:rsid w:val="0E915949"/>
    <w:rsid w:val="0E932E1D"/>
    <w:rsid w:val="0E95F3BD"/>
    <w:rsid w:val="0E973837"/>
    <w:rsid w:val="0E995CEE"/>
    <w:rsid w:val="0E9B5F57"/>
    <w:rsid w:val="0E9BD4BC"/>
    <w:rsid w:val="0E9BECA4"/>
    <w:rsid w:val="0E9BFC4B"/>
    <w:rsid w:val="0E9C7C95"/>
    <w:rsid w:val="0E9CBE6A"/>
    <w:rsid w:val="0E9E87F4"/>
    <w:rsid w:val="0E9E8C26"/>
    <w:rsid w:val="0EA33922"/>
    <w:rsid w:val="0EA33977"/>
    <w:rsid w:val="0EA384E2"/>
    <w:rsid w:val="0EA39B47"/>
    <w:rsid w:val="0EA4926D"/>
    <w:rsid w:val="0EA4CE02"/>
    <w:rsid w:val="0EA7F1F1"/>
    <w:rsid w:val="0EA8768B"/>
    <w:rsid w:val="0EA88910"/>
    <w:rsid w:val="0EA8DBA1"/>
    <w:rsid w:val="0EA93FD5"/>
    <w:rsid w:val="0EA980CD"/>
    <w:rsid w:val="0EAA9286"/>
    <w:rsid w:val="0EAAFEB6"/>
    <w:rsid w:val="0EAB50D2"/>
    <w:rsid w:val="0EAC4081"/>
    <w:rsid w:val="0EAC6A1A"/>
    <w:rsid w:val="0EACDB82"/>
    <w:rsid w:val="0EACF5A8"/>
    <w:rsid w:val="0EAE8F3D"/>
    <w:rsid w:val="0EAF38AC"/>
    <w:rsid w:val="0EB3EB38"/>
    <w:rsid w:val="0EB6B2F4"/>
    <w:rsid w:val="0EB7BE09"/>
    <w:rsid w:val="0EB88508"/>
    <w:rsid w:val="0EBA0F00"/>
    <w:rsid w:val="0EBA3C6A"/>
    <w:rsid w:val="0EBB3C15"/>
    <w:rsid w:val="0EBC4CB9"/>
    <w:rsid w:val="0EBC8E0C"/>
    <w:rsid w:val="0EBCCBDC"/>
    <w:rsid w:val="0EBD601A"/>
    <w:rsid w:val="0EBE80A9"/>
    <w:rsid w:val="0EBF0603"/>
    <w:rsid w:val="0EBF3A14"/>
    <w:rsid w:val="0EBFB3F5"/>
    <w:rsid w:val="0EC3F50A"/>
    <w:rsid w:val="0EC405EB"/>
    <w:rsid w:val="0EC5FBF1"/>
    <w:rsid w:val="0EC6B9B9"/>
    <w:rsid w:val="0EC8E50D"/>
    <w:rsid w:val="0EC971D2"/>
    <w:rsid w:val="0ECAFFFC"/>
    <w:rsid w:val="0ECB0085"/>
    <w:rsid w:val="0ECB2F1B"/>
    <w:rsid w:val="0ECC980C"/>
    <w:rsid w:val="0ECD0C65"/>
    <w:rsid w:val="0ECE927D"/>
    <w:rsid w:val="0ECF237F"/>
    <w:rsid w:val="0ECFC90C"/>
    <w:rsid w:val="0ECFFA51"/>
    <w:rsid w:val="0ED13F7E"/>
    <w:rsid w:val="0ED1EF2E"/>
    <w:rsid w:val="0ED378EA"/>
    <w:rsid w:val="0ED43305"/>
    <w:rsid w:val="0ED5B3C8"/>
    <w:rsid w:val="0ED5F2E1"/>
    <w:rsid w:val="0ED72CF1"/>
    <w:rsid w:val="0ED79AC5"/>
    <w:rsid w:val="0ED857C9"/>
    <w:rsid w:val="0ED8722B"/>
    <w:rsid w:val="0ED9BFC8"/>
    <w:rsid w:val="0EDA02A8"/>
    <w:rsid w:val="0EDAAB95"/>
    <w:rsid w:val="0EDB54DC"/>
    <w:rsid w:val="0EDB6D9C"/>
    <w:rsid w:val="0EDDD9A7"/>
    <w:rsid w:val="0EDE16D7"/>
    <w:rsid w:val="0EDF660E"/>
    <w:rsid w:val="0EE183B0"/>
    <w:rsid w:val="0EE1926B"/>
    <w:rsid w:val="0EE3224C"/>
    <w:rsid w:val="0EE448A1"/>
    <w:rsid w:val="0EE65BEB"/>
    <w:rsid w:val="0EE91BF9"/>
    <w:rsid w:val="0EE92435"/>
    <w:rsid w:val="0EE9F6EE"/>
    <w:rsid w:val="0EEE26E2"/>
    <w:rsid w:val="0EEF54D8"/>
    <w:rsid w:val="0EEF84A1"/>
    <w:rsid w:val="0EEFAFD2"/>
    <w:rsid w:val="0EEFF489"/>
    <w:rsid w:val="0EF1F965"/>
    <w:rsid w:val="0EF28C50"/>
    <w:rsid w:val="0EF2D20D"/>
    <w:rsid w:val="0EF4481E"/>
    <w:rsid w:val="0EF4531C"/>
    <w:rsid w:val="0EF576AB"/>
    <w:rsid w:val="0EF5B131"/>
    <w:rsid w:val="0EF698DE"/>
    <w:rsid w:val="0EF715B6"/>
    <w:rsid w:val="0EF74384"/>
    <w:rsid w:val="0EF8B8AB"/>
    <w:rsid w:val="0EFA439E"/>
    <w:rsid w:val="0EFA8541"/>
    <w:rsid w:val="0EFC0CAF"/>
    <w:rsid w:val="0EFCF827"/>
    <w:rsid w:val="0EFD69B0"/>
    <w:rsid w:val="0EFDFC8C"/>
    <w:rsid w:val="0EFE1E47"/>
    <w:rsid w:val="0EFE375E"/>
    <w:rsid w:val="0F0249A9"/>
    <w:rsid w:val="0F025D66"/>
    <w:rsid w:val="0F02BCFC"/>
    <w:rsid w:val="0F03054E"/>
    <w:rsid w:val="0F031DC5"/>
    <w:rsid w:val="0F03ABC2"/>
    <w:rsid w:val="0F03AE40"/>
    <w:rsid w:val="0F040795"/>
    <w:rsid w:val="0F040F44"/>
    <w:rsid w:val="0F044BB4"/>
    <w:rsid w:val="0F06C7E9"/>
    <w:rsid w:val="0F06CEE2"/>
    <w:rsid w:val="0F087293"/>
    <w:rsid w:val="0F09E90A"/>
    <w:rsid w:val="0F0A2E96"/>
    <w:rsid w:val="0F0B3853"/>
    <w:rsid w:val="0F0B7E78"/>
    <w:rsid w:val="0F0C8D7C"/>
    <w:rsid w:val="0F0CC46C"/>
    <w:rsid w:val="0F0D3276"/>
    <w:rsid w:val="0F0E85B5"/>
    <w:rsid w:val="0F0F067B"/>
    <w:rsid w:val="0F0FF579"/>
    <w:rsid w:val="0F102999"/>
    <w:rsid w:val="0F103667"/>
    <w:rsid w:val="0F120AEC"/>
    <w:rsid w:val="0F1265BB"/>
    <w:rsid w:val="0F12F130"/>
    <w:rsid w:val="0F13BA95"/>
    <w:rsid w:val="0F155B63"/>
    <w:rsid w:val="0F15F972"/>
    <w:rsid w:val="0F16116C"/>
    <w:rsid w:val="0F19FDEC"/>
    <w:rsid w:val="0F1B26EB"/>
    <w:rsid w:val="0F1B6824"/>
    <w:rsid w:val="0F1CB1C4"/>
    <w:rsid w:val="0F1CF926"/>
    <w:rsid w:val="0F1EEB11"/>
    <w:rsid w:val="0F1F888E"/>
    <w:rsid w:val="0F207D54"/>
    <w:rsid w:val="0F20930C"/>
    <w:rsid w:val="0F20A926"/>
    <w:rsid w:val="0F215B71"/>
    <w:rsid w:val="0F218FC2"/>
    <w:rsid w:val="0F21F10F"/>
    <w:rsid w:val="0F2286A1"/>
    <w:rsid w:val="0F238650"/>
    <w:rsid w:val="0F24FFE8"/>
    <w:rsid w:val="0F25063E"/>
    <w:rsid w:val="0F25A54A"/>
    <w:rsid w:val="0F25C8F2"/>
    <w:rsid w:val="0F267259"/>
    <w:rsid w:val="0F281E90"/>
    <w:rsid w:val="0F28365F"/>
    <w:rsid w:val="0F29DBB6"/>
    <w:rsid w:val="0F2B22DE"/>
    <w:rsid w:val="0F2B4ECF"/>
    <w:rsid w:val="0F2C684B"/>
    <w:rsid w:val="0F2D766D"/>
    <w:rsid w:val="0F2E02D5"/>
    <w:rsid w:val="0F2E0651"/>
    <w:rsid w:val="0F2E28B0"/>
    <w:rsid w:val="0F2E58A0"/>
    <w:rsid w:val="0F2E6757"/>
    <w:rsid w:val="0F2F5D0E"/>
    <w:rsid w:val="0F2F7C94"/>
    <w:rsid w:val="0F316990"/>
    <w:rsid w:val="0F316E51"/>
    <w:rsid w:val="0F3214CB"/>
    <w:rsid w:val="0F3237F2"/>
    <w:rsid w:val="0F32F953"/>
    <w:rsid w:val="0F33A05B"/>
    <w:rsid w:val="0F33A560"/>
    <w:rsid w:val="0F3442DE"/>
    <w:rsid w:val="0F3850E4"/>
    <w:rsid w:val="0F3854D9"/>
    <w:rsid w:val="0F38BD36"/>
    <w:rsid w:val="0F391FD8"/>
    <w:rsid w:val="0F3AAF62"/>
    <w:rsid w:val="0F3BF789"/>
    <w:rsid w:val="0F3DF1C7"/>
    <w:rsid w:val="0F3EA5D7"/>
    <w:rsid w:val="0F3FA2AB"/>
    <w:rsid w:val="0F400FEC"/>
    <w:rsid w:val="0F417EF2"/>
    <w:rsid w:val="0F41A60B"/>
    <w:rsid w:val="0F425BA2"/>
    <w:rsid w:val="0F4281AB"/>
    <w:rsid w:val="0F42A4BC"/>
    <w:rsid w:val="0F44CDCA"/>
    <w:rsid w:val="0F465D1D"/>
    <w:rsid w:val="0F4A5780"/>
    <w:rsid w:val="0F4B9AA5"/>
    <w:rsid w:val="0F4BA5A0"/>
    <w:rsid w:val="0F4C5B74"/>
    <w:rsid w:val="0F4D9CFD"/>
    <w:rsid w:val="0F4DB24F"/>
    <w:rsid w:val="0F4E3C8E"/>
    <w:rsid w:val="0F4EF4B4"/>
    <w:rsid w:val="0F4F7B3C"/>
    <w:rsid w:val="0F50CEFA"/>
    <w:rsid w:val="0F512294"/>
    <w:rsid w:val="0F522799"/>
    <w:rsid w:val="0F533307"/>
    <w:rsid w:val="0F54EA67"/>
    <w:rsid w:val="0F5636F2"/>
    <w:rsid w:val="0F568FC6"/>
    <w:rsid w:val="0F57E430"/>
    <w:rsid w:val="0F582D2E"/>
    <w:rsid w:val="0F59AF34"/>
    <w:rsid w:val="0F5A50E6"/>
    <w:rsid w:val="0F5B567C"/>
    <w:rsid w:val="0F5C0420"/>
    <w:rsid w:val="0F5C2AB0"/>
    <w:rsid w:val="0F5D2812"/>
    <w:rsid w:val="0F5DEA76"/>
    <w:rsid w:val="0F5E1EE6"/>
    <w:rsid w:val="0F600753"/>
    <w:rsid w:val="0F60506A"/>
    <w:rsid w:val="0F610ED3"/>
    <w:rsid w:val="0F615424"/>
    <w:rsid w:val="0F61F979"/>
    <w:rsid w:val="0F63E99F"/>
    <w:rsid w:val="0F63FB54"/>
    <w:rsid w:val="0F643D31"/>
    <w:rsid w:val="0F645067"/>
    <w:rsid w:val="0F64783D"/>
    <w:rsid w:val="0F65EEE9"/>
    <w:rsid w:val="0F6645E7"/>
    <w:rsid w:val="0F66D56D"/>
    <w:rsid w:val="0F6725D1"/>
    <w:rsid w:val="0F674FA2"/>
    <w:rsid w:val="0F67E77D"/>
    <w:rsid w:val="0F68989E"/>
    <w:rsid w:val="0F6AC622"/>
    <w:rsid w:val="0F6AECAC"/>
    <w:rsid w:val="0F6C06E8"/>
    <w:rsid w:val="0F6C6D60"/>
    <w:rsid w:val="0F6C9525"/>
    <w:rsid w:val="0F6D3C27"/>
    <w:rsid w:val="0F6DDD83"/>
    <w:rsid w:val="0F6E20C0"/>
    <w:rsid w:val="0F6FDDFD"/>
    <w:rsid w:val="0F703B4B"/>
    <w:rsid w:val="0F708B7C"/>
    <w:rsid w:val="0F715228"/>
    <w:rsid w:val="0F715835"/>
    <w:rsid w:val="0F73956D"/>
    <w:rsid w:val="0F7599D6"/>
    <w:rsid w:val="0F760CD6"/>
    <w:rsid w:val="0F76FFAB"/>
    <w:rsid w:val="0F7851FD"/>
    <w:rsid w:val="0F786C13"/>
    <w:rsid w:val="0F7A1280"/>
    <w:rsid w:val="0F7AD65A"/>
    <w:rsid w:val="0F7B294F"/>
    <w:rsid w:val="0F7C4132"/>
    <w:rsid w:val="0F7D7E0B"/>
    <w:rsid w:val="0F7DD320"/>
    <w:rsid w:val="0F7E761F"/>
    <w:rsid w:val="0F7E78C9"/>
    <w:rsid w:val="0F7E935E"/>
    <w:rsid w:val="0F7EDEA2"/>
    <w:rsid w:val="0F7FED6E"/>
    <w:rsid w:val="0F8038F8"/>
    <w:rsid w:val="0F805BCE"/>
    <w:rsid w:val="0F807A6D"/>
    <w:rsid w:val="0F807D79"/>
    <w:rsid w:val="0F819018"/>
    <w:rsid w:val="0F829CC2"/>
    <w:rsid w:val="0F8380F5"/>
    <w:rsid w:val="0F838BBA"/>
    <w:rsid w:val="0F840824"/>
    <w:rsid w:val="0F84560F"/>
    <w:rsid w:val="0F85355F"/>
    <w:rsid w:val="0F853D52"/>
    <w:rsid w:val="0F874648"/>
    <w:rsid w:val="0F88345E"/>
    <w:rsid w:val="0F8977E6"/>
    <w:rsid w:val="0F89F783"/>
    <w:rsid w:val="0F8A658C"/>
    <w:rsid w:val="0F8B8CD7"/>
    <w:rsid w:val="0F8C3C7A"/>
    <w:rsid w:val="0F8C67AC"/>
    <w:rsid w:val="0F8D8960"/>
    <w:rsid w:val="0F901798"/>
    <w:rsid w:val="0F907A3E"/>
    <w:rsid w:val="0F918677"/>
    <w:rsid w:val="0F91C936"/>
    <w:rsid w:val="0F931019"/>
    <w:rsid w:val="0F94CAB7"/>
    <w:rsid w:val="0F958F8C"/>
    <w:rsid w:val="0F9630AD"/>
    <w:rsid w:val="0F968D12"/>
    <w:rsid w:val="0F96A953"/>
    <w:rsid w:val="0F96D00B"/>
    <w:rsid w:val="0F974E30"/>
    <w:rsid w:val="0F9845F7"/>
    <w:rsid w:val="0F994528"/>
    <w:rsid w:val="0F999088"/>
    <w:rsid w:val="0F99DDED"/>
    <w:rsid w:val="0F9B4D2A"/>
    <w:rsid w:val="0F9CA067"/>
    <w:rsid w:val="0F9E8F83"/>
    <w:rsid w:val="0F9F418C"/>
    <w:rsid w:val="0F9F8F1A"/>
    <w:rsid w:val="0FA1F374"/>
    <w:rsid w:val="0FA2E2BB"/>
    <w:rsid w:val="0FA39B74"/>
    <w:rsid w:val="0FA3AE64"/>
    <w:rsid w:val="0FA45D54"/>
    <w:rsid w:val="0FA46899"/>
    <w:rsid w:val="0FA63091"/>
    <w:rsid w:val="0FA672BC"/>
    <w:rsid w:val="0FA710FF"/>
    <w:rsid w:val="0FA7A282"/>
    <w:rsid w:val="0FA862E0"/>
    <w:rsid w:val="0FA9AA43"/>
    <w:rsid w:val="0FA9C468"/>
    <w:rsid w:val="0FAADA80"/>
    <w:rsid w:val="0FAB55E2"/>
    <w:rsid w:val="0FAB567F"/>
    <w:rsid w:val="0FAB72CD"/>
    <w:rsid w:val="0FAB9979"/>
    <w:rsid w:val="0FAC8636"/>
    <w:rsid w:val="0FACB29F"/>
    <w:rsid w:val="0FAD1D2B"/>
    <w:rsid w:val="0FAE5CAA"/>
    <w:rsid w:val="0FAECCFE"/>
    <w:rsid w:val="0FAF1682"/>
    <w:rsid w:val="0FB01200"/>
    <w:rsid w:val="0FB223C2"/>
    <w:rsid w:val="0FB33802"/>
    <w:rsid w:val="0FB3931D"/>
    <w:rsid w:val="0FB5AC31"/>
    <w:rsid w:val="0FB5D579"/>
    <w:rsid w:val="0FB692D8"/>
    <w:rsid w:val="0FB7E249"/>
    <w:rsid w:val="0FB861B5"/>
    <w:rsid w:val="0FB8ED10"/>
    <w:rsid w:val="0FB93F52"/>
    <w:rsid w:val="0FB96308"/>
    <w:rsid w:val="0FBA6434"/>
    <w:rsid w:val="0FBB8059"/>
    <w:rsid w:val="0FBBC4CA"/>
    <w:rsid w:val="0FBC7297"/>
    <w:rsid w:val="0FBD0166"/>
    <w:rsid w:val="0FBDABA8"/>
    <w:rsid w:val="0FBE1739"/>
    <w:rsid w:val="0FC04D9C"/>
    <w:rsid w:val="0FC10D5F"/>
    <w:rsid w:val="0FC22944"/>
    <w:rsid w:val="0FC3BA4E"/>
    <w:rsid w:val="0FC3C9D4"/>
    <w:rsid w:val="0FC443DA"/>
    <w:rsid w:val="0FC54A32"/>
    <w:rsid w:val="0FC58327"/>
    <w:rsid w:val="0FC79AFA"/>
    <w:rsid w:val="0FC8E14E"/>
    <w:rsid w:val="0FC9D312"/>
    <w:rsid w:val="0FCB704D"/>
    <w:rsid w:val="0FCC211C"/>
    <w:rsid w:val="0FCDFD1C"/>
    <w:rsid w:val="0FCF2DF4"/>
    <w:rsid w:val="0FD0F13F"/>
    <w:rsid w:val="0FD139CB"/>
    <w:rsid w:val="0FD19C89"/>
    <w:rsid w:val="0FD19F80"/>
    <w:rsid w:val="0FD1C70A"/>
    <w:rsid w:val="0FD1DA27"/>
    <w:rsid w:val="0FD30F2C"/>
    <w:rsid w:val="0FD471D6"/>
    <w:rsid w:val="0FD49C3F"/>
    <w:rsid w:val="0FD696E7"/>
    <w:rsid w:val="0FD69D4E"/>
    <w:rsid w:val="0FD6CB85"/>
    <w:rsid w:val="0FD6E3BD"/>
    <w:rsid w:val="0FD831B4"/>
    <w:rsid w:val="0FD9C0B6"/>
    <w:rsid w:val="0FDA4CC3"/>
    <w:rsid w:val="0FDB2690"/>
    <w:rsid w:val="0FDBEA73"/>
    <w:rsid w:val="0FDBF28F"/>
    <w:rsid w:val="0FDC3959"/>
    <w:rsid w:val="0FDE1C43"/>
    <w:rsid w:val="0FDEACFD"/>
    <w:rsid w:val="0FDEDC3E"/>
    <w:rsid w:val="0FDF3C8C"/>
    <w:rsid w:val="0FDFC152"/>
    <w:rsid w:val="0FE0C76B"/>
    <w:rsid w:val="0FE1D742"/>
    <w:rsid w:val="0FE68332"/>
    <w:rsid w:val="0FE687B1"/>
    <w:rsid w:val="0FE6B689"/>
    <w:rsid w:val="0FE8C639"/>
    <w:rsid w:val="0FE945FE"/>
    <w:rsid w:val="0FE94C5D"/>
    <w:rsid w:val="0FE99052"/>
    <w:rsid w:val="0FEAFDB0"/>
    <w:rsid w:val="0FEC79D1"/>
    <w:rsid w:val="0FEF4C4C"/>
    <w:rsid w:val="0FF031ED"/>
    <w:rsid w:val="0FF09AB7"/>
    <w:rsid w:val="0FF32452"/>
    <w:rsid w:val="0FF3CF6D"/>
    <w:rsid w:val="0FF4DBC8"/>
    <w:rsid w:val="0FF56A6B"/>
    <w:rsid w:val="0FF5F448"/>
    <w:rsid w:val="0FF82D23"/>
    <w:rsid w:val="0FF96A38"/>
    <w:rsid w:val="0FFB0748"/>
    <w:rsid w:val="0FFB5D9D"/>
    <w:rsid w:val="0FFBFBD8"/>
    <w:rsid w:val="0FFCF7A3"/>
    <w:rsid w:val="0FFE776E"/>
    <w:rsid w:val="0FFF1DCE"/>
    <w:rsid w:val="0FFFE21C"/>
    <w:rsid w:val="100268E3"/>
    <w:rsid w:val="10043999"/>
    <w:rsid w:val="1004D50C"/>
    <w:rsid w:val="1005CF2F"/>
    <w:rsid w:val="100888ED"/>
    <w:rsid w:val="10088B2A"/>
    <w:rsid w:val="100A1086"/>
    <w:rsid w:val="100C8574"/>
    <w:rsid w:val="100C8D39"/>
    <w:rsid w:val="100DB9B3"/>
    <w:rsid w:val="1010F5CE"/>
    <w:rsid w:val="10114582"/>
    <w:rsid w:val="1011C3AB"/>
    <w:rsid w:val="10134478"/>
    <w:rsid w:val="101386E7"/>
    <w:rsid w:val="1016206F"/>
    <w:rsid w:val="10162509"/>
    <w:rsid w:val="10183BDA"/>
    <w:rsid w:val="10198FC6"/>
    <w:rsid w:val="101BE4A4"/>
    <w:rsid w:val="101C533E"/>
    <w:rsid w:val="101CC6A8"/>
    <w:rsid w:val="101DA0D6"/>
    <w:rsid w:val="101F1FB7"/>
    <w:rsid w:val="1020AC7F"/>
    <w:rsid w:val="10229216"/>
    <w:rsid w:val="1022D0D0"/>
    <w:rsid w:val="1023D7DF"/>
    <w:rsid w:val="1023EFD1"/>
    <w:rsid w:val="1024EF76"/>
    <w:rsid w:val="102537A2"/>
    <w:rsid w:val="10255CEB"/>
    <w:rsid w:val="1025AB7E"/>
    <w:rsid w:val="10273049"/>
    <w:rsid w:val="102931DF"/>
    <w:rsid w:val="102A4DBD"/>
    <w:rsid w:val="102BAD80"/>
    <w:rsid w:val="102DCB37"/>
    <w:rsid w:val="102E3A14"/>
    <w:rsid w:val="102F3962"/>
    <w:rsid w:val="102F3B69"/>
    <w:rsid w:val="102F49AB"/>
    <w:rsid w:val="102FA8BB"/>
    <w:rsid w:val="10308BCC"/>
    <w:rsid w:val="1030C8DB"/>
    <w:rsid w:val="103317A0"/>
    <w:rsid w:val="10333C38"/>
    <w:rsid w:val="10347F88"/>
    <w:rsid w:val="10350F0A"/>
    <w:rsid w:val="1036373D"/>
    <w:rsid w:val="103680C3"/>
    <w:rsid w:val="103A1C11"/>
    <w:rsid w:val="103A2198"/>
    <w:rsid w:val="103A3044"/>
    <w:rsid w:val="103A7D4C"/>
    <w:rsid w:val="103B4FE2"/>
    <w:rsid w:val="103B5D46"/>
    <w:rsid w:val="103C3E5B"/>
    <w:rsid w:val="103E1825"/>
    <w:rsid w:val="103FAD81"/>
    <w:rsid w:val="10404910"/>
    <w:rsid w:val="104060E1"/>
    <w:rsid w:val="1040BF09"/>
    <w:rsid w:val="1041C6B5"/>
    <w:rsid w:val="1042F884"/>
    <w:rsid w:val="10435037"/>
    <w:rsid w:val="10457EDE"/>
    <w:rsid w:val="1045A4C2"/>
    <w:rsid w:val="1045E59C"/>
    <w:rsid w:val="1046200B"/>
    <w:rsid w:val="1046D62F"/>
    <w:rsid w:val="10470545"/>
    <w:rsid w:val="104B8F9E"/>
    <w:rsid w:val="104D17F4"/>
    <w:rsid w:val="104D99C7"/>
    <w:rsid w:val="104FB58C"/>
    <w:rsid w:val="105014FF"/>
    <w:rsid w:val="10515359"/>
    <w:rsid w:val="1051ABB1"/>
    <w:rsid w:val="10520151"/>
    <w:rsid w:val="1054BA8C"/>
    <w:rsid w:val="1054E27D"/>
    <w:rsid w:val="1054EF2B"/>
    <w:rsid w:val="105774EE"/>
    <w:rsid w:val="10581354"/>
    <w:rsid w:val="1058F607"/>
    <w:rsid w:val="10597947"/>
    <w:rsid w:val="105AB284"/>
    <w:rsid w:val="105AE8F1"/>
    <w:rsid w:val="105B0932"/>
    <w:rsid w:val="105C3F72"/>
    <w:rsid w:val="105CB185"/>
    <w:rsid w:val="105D15BA"/>
    <w:rsid w:val="105D2147"/>
    <w:rsid w:val="105E1172"/>
    <w:rsid w:val="105EE58A"/>
    <w:rsid w:val="1060AE95"/>
    <w:rsid w:val="1062686F"/>
    <w:rsid w:val="10634594"/>
    <w:rsid w:val="10636205"/>
    <w:rsid w:val="10653B21"/>
    <w:rsid w:val="10666A43"/>
    <w:rsid w:val="10667F1D"/>
    <w:rsid w:val="10692925"/>
    <w:rsid w:val="106DB5A0"/>
    <w:rsid w:val="106DBB1A"/>
    <w:rsid w:val="106E6F15"/>
    <w:rsid w:val="106EC198"/>
    <w:rsid w:val="10705712"/>
    <w:rsid w:val="10709F23"/>
    <w:rsid w:val="1070BE6B"/>
    <w:rsid w:val="10714F1E"/>
    <w:rsid w:val="10730D77"/>
    <w:rsid w:val="10734B5E"/>
    <w:rsid w:val="10741655"/>
    <w:rsid w:val="1074BD27"/>
    <w:rsid w:val="1076F7EE"/>
    <w:rsid w:val="10779D5A"/>
    <w:rsid w:val="1077D90C"/>
    <w:rsid w:val="1077F747"/>
    <w:rsid w:val="107814D7"/>
    <w:rsid w:val="107961FE"/>
    <w:rsid w:val="107B1348"/>
    <w:rsid w:val="107B4F91"/>
    <w:rsid w:val="107BB57B"/>
    <w:rsid w:val="107C0220"/>
    <w:rsid w:val="107DD32F"/>
    <w:rsid w:val="107DF94F"/>
    <w:rsid w:val="107F38AA"/>
    <w:rsid w:val="107FD9DF"/>
    <w:rsid w:val="1080D195"/>
    <w:rsid w:val="1080D6F1"/>
    <w:rsid w:val="108165D0"/>
    <w:rsid w:val="10816B0D"/>
    <w:rsid w:val="10828A10"/>
    <w:rsid w:val="10832503"/>
    <w:rsid w:val="1083EF41"/>
    <w:rsid w:val="1085106B"/>
    <w:rsid w:val="1085313D"/>
    <w:rsid w:val="10858827"/>
    <w:rsid w:val="1086DE42"/>
    <w:rsid w:val="10870A98"/>
    <w:rsid w:val="1088CF06"/>
    <w:rsid w:val="10891D07"/>
    <w:rsid w:val="108BB24E"/>
    <w:rsid w:val="108BC3F7"/>
    <w:rsid w:val="108C5639"/>
    <w:rsid w:val="108D5BCF"/>
    <w:rsid w:val="10920663"/>
    <w:rsid w:val="10930904"/>
    <w:rsid w:val="10968743"/>
    <w:rsid w:val="1096A403"/>
    <w:rsid w:val="1096EF0E"/>
    <w:rsid w:val="109772B0"/>
    <w:rsid w:val="10986BE2"/>
    <w:rsid w:val="1098EB1C"/>
    <w:rsid w:val="109A8174"/>
    <w:rsid w:val="109BFA7A"/>
    <w:rsid w:val="109E25B6"/>
    <w:rsid w:val="109ED8F1"/>
    <w:rsid w:val="10A1E173"/>
    <w:rsid w:val="10A20356"/>
    <w:rsid w:val="10A364D2"/>
    <w:rsid w:val="10A3D4DE"/>
    <w:rsid w:val="10A511FC"/>
    <w:rsid w:val="10A5FDA7"/>
    <w:rsid w:val="10A615CD"/>
    <w:rsid w:val="10A79249"/>
    <w:rsid w:val="10A7B260"/>
    <w:rsid w:val="10A7D8C7"/>
    <w:rsid w:val="10A81606"/>
    <w:rsid w:val="10A84D4C"/>
    <w:rsid w:val="10A9480D"/>
    <w:rsid w:val="10A9DFDE"/>
    <w:rsid w:val="10AA08AC"/>
    <w:rsid w:val="10AA1060"/>
    <w:rsid w:val="10AB472A"/>
    <w:rsid w:val="10AEAB9C"/>
    <w:rsid w:val="10AFC728"/>
    <w:rsid w:val="10B0DE7E"/>
    <w:rsid w:val="10B3ADD3"/>
    <w:rsid w:val="10B59ABD"/>
    <w:rsid w:val="10B5B709"/>
    <w:rsid w:val="10B5C567"/>
    <w:rsid w:val="10B6C38C"/>
    <w:rsid w:val="10B72E22"/>
    <w:rsid w:val="10B8191D"/>
    <w:rsid w:val="10B83855"/>
    <w:rsid w:val="10B86A73"/>
    <w:rsid w:val="10B8D8DB"/>
    <w:rsid w:val="10B950E3"/>
    <w:rsid w:val="10BA44A6"/>
    <w:rsid w:val="10BA9057"/>
    <w:rsid w:val="10BB85E4"/>
    <w:rsid w:val="10BD2F59"/>
    <w:rsid w:val="10BEAF5A"/>
    <w:rsid w:val="10BEE9C5"/>
    <w:rsid w:val="10BF8566"/>
    <w:rsid w:val="10C125FB"/>
    <w:rsid w:val="10C17B2E"/>
    <w:rsid w:val="10C1E240"/>
    <w:rsid w:val="10C297BC"/>
    <w:rsid w:val="10C390D4"/>
    <w:rsid w:val="10C3E996"/>
    <w:rsid w:val="10C4DF9F"/>
    <w:rsid w:val="10C59A13"/>
    <w:rsid w:val="10C5E5B7"/>
    <w:rsid w:val="10C621C8"/>
    <w:rsid w:val="10C65398"/>
    <w:rsid w:val="10C6750B"/>
    <w:rsid w:val="10C85663"/>
    <w:rsid w:val="10C96E15"/>
    <w:rsid w:val="10C98A8A"/>
    <w:rsid w:val="10CAD97B"/>
    <w:rsid w:val="10CCEAA5"/>
    <w:rsid w:val="10CD6686"/>
    <w:rsid w:val="10CDF0E9"/>
    <w:rsid w:val="10CE3601"/>
    <w:rsid w:val="10CE71B2"/>
    <w:rsid w:val="10CED1B0"/>
    <w:rsid w:val="10CF5ED8"/>
    <w:rsid w:val="10CF93E4"/>
    <w:rsid w:val="10D07757"/>
    <w:rsid w:val="10D0CD9D"/>
    <w:rsid w:val="10D0EBD3"/>
    <w:rsid w:val="10D0EF1A"/>
    <w:rsid w:val="10D38EC1"/>
    <w:rsid w:val="10D3ED3F"/>
    <w:rsid w:val="10D49CF9"/>
    <w:rsid w:val="10D5D32A"/>
    <w:rsid w:val="10D646A7"/>
    <w:rsid w:val="10D701C9"/>
    <w:rsid w:val="10D72F51"/>
    <w:rsid w:val="10D76163"/>
    <w:rsid w:val="10D7A799"/>
    <w:rsid w:val="10D7EE16"/>
    <w:rsid w:val="10D8D698"/>
    <w:rsid w:val="10D99248"/>
    <w:rsid w:val="10D99B7C"/>
    <w:rsid w:val="10DA5E34"/>
    <w:rsid w:val="10DAC3EB"/>
    <w:rsid w:val="10DD9AF9"/>
    <w:rsid w:val="10DE16C7"/>
    <w:rsid w:val="10DEACE7"/>
    <w:rsid w:val="10DEE3CB"/>
    <w:rsid w:val="10DF4085"/>
    <w:rsid w:val="10E1EFA2"/>
    <w:rsid w:val="10E21D91"/>
    <w:rsid w:val="10E45B79"/>
    <w:rsid w:val="10E5E3E3"/>
    <w:rsid w:val="10E63C74"/>
    <w:rsid w:val="10E87BFD"/>
    <w:rsid w:val="10E89D46"/>
    <w:rsid w:val="10E8F374"/>
    <w:rsid w:val="10E9BDDC"/>
    <w:rsid w:val="10EC5BD5"/>
    <w:rsid w:val="10ED582C"/>
    <w:rsid w:val="10ED8E5C"/>
    <w:rsid w:val="10EDF630"/>
    <w:rsid w:val="10EE4813"/>
    <w:rsid w:val="10EEBD8E"/>
    <w:rsid w:val="10F06E3C"/>
    <w:rsid w:val="10F14BC3"/>
    <w:rsid w:val="10F31F89"/>
    <w:rsid w:val="10F414CE"/>
    <w:rsid w:val="10F46929"/>
    <w:rsid w:val="10F56549"/>
    <w:rsid w:val="10F67EEE"/>
    <w:rsid w:val="10F6C111"/>
    <w:rsid w:val="10F71937"/>
    <w:rsid w:val="10F7701E"/>
    <w:rsid w:val="10F90D8E"/>
    <w:rsid w:val="10F911FC"/>
    <w:rsid w:val="10FAABF1"/>
    <w:rsid w:val="10FB3A23"/>
    <w:rsid w:val="10FF8E0A"/>
    <w:rsid w:val="10FFE4FA"/>
    <w:rsid w:val="1100DA53"/>
    <w:rsid w:val="11015F2C"/>
    <w:rsid w:val="1101FEFC"/>
    <w:rsid w:val="1102C0BA"/>
    <w:rsid w:val="11030BA3"/>
    <w:rsid w:val="11032154"/>
    <w:rsid w:val="110396D9"/>
    <w:rsid w:val="1103D61C"/>
    <w:rsid w:val="1103E6D1"/>
    <w:rsid w:val="11040F85"/>
    <w:rsid w:val="1105787C"/>
    <w:rsid w:val="1106026D"/>
    <w:rsid w:val="1106C57D"/>
    <w:rsid w:val="1109D01B"/>
    <w:rsid w:val="110A92C4"/>
    <w:rsid w:val="110AE762"/>
    <w:rsid w:val="110D877E"/>
    <w:rsid w:val="110DD474"/>
    <w:rsid w:val="110E573B"/>
    <w:rsid w:val="110F4790"/>
    <w:rsid w:val="1110C642"/>
    <w:rsid w:val="1111AA3B"/>
    <w:rsid w:val="11120FCD"/>
    <w:rsid w:val="111355C0"/>
    <w:rsid w:val="1113EAF6"/>
    <w:rsid w:val="1115E26B"/>
    <w:rsid w:val="11160AE5"/>
    <w:rsid w:val="1116CD1A"/>
    <w:rsid w:val="1116F8B1"/>
    <w:rsid w:val="1116F8D4"/>
    <w:rsid w:val="1117352D"/>
    <w:rsid w:val="11179334"/>
    <w:rsid w:val="111A04C8"/>
    <w:rsid w:val="111A6A67"/>
    <w:rsid w:val="111B93D2"/>
    <w:rsid w:val="111CEC7A"/>
    <w:rsid w:val="111DD7DE"/>
    <w:rsid w:val="11204EF5"/>
    <w:rsid w:val="1120AEAE"/>
    <w:rsid w:val="11214982"/>
    <w:rsid w:val="11215185"/>
    <w:rsid w:val="1121B650"/>
    <w:rsid w:val="112227A2"/>
    <w:rsid w:val="112281C5"/>
    <w:rsid w:val="1123AE90"/>
    <w:rsid w:val="112600C4"/>
    <w:rsid w:val="11274E73"/>
    <w:rsid w:val="112777CB"/>
    <w:rsid w:val="1127B079"/>
    <w:rsid w:val="11280415"/>
    <w:rsid w:val="11288C9E"/>
    <w:rsid w:val="11292788"/>
    <w:rsid w:val="1129E5B2"/>
    <w:rsid w:val="1129F6D3"/>
    <w:rsid w:val="112A08F7"/>
    <w:rsid w:val="112A498C"/>
    <w:rsid w:val="112D436B"/>
    <w:rsid w:val="112D9200"/>
    <w:rsid w:val="112D9896"/>
    <w:rsid w:val="112E05AE"/>
    <w:rsid w:val="112E1B8C"/>
    <w:rsid w:val="112FAC3A"/>
    <w:rsid w:val="112FCEB9"/>
    <w:rsid w:val="1130F1C1"/>
    <w:rsid w:val="11311743"/>
    <w:rsid w:val="11320515"/>
    <w:rsid w:val="1132D58F"/>
    <w:rsid w:val="1133060F"/>
    <w:rsid w:val="1134F22B"/>
    <w:rsid w:val="11350382"/>
    <w:rsid w:val="11375486"/>
    <w:rsid w:val="1139B28C"/>
    <w:rsid w:val="1139F7FD"/>
    <w:rsid w:val="113AC4FB"/>
    <w:rsid w:val="113C73F5"/>
    <w:rsid w:val="113DBF6D"/>
    <w:rsid w:val="113E9545"/>
    <w:rsid w:val="113F44FE"/>
    <w:rsid w:val="11408F0F"/>
    <w:rsid w:val="1142690C"/>
    <w:rsid w:val="1143A820"/>
    <w:rsid w:val="1144695B"/>
    <w:rsid w:val="11457309"/>
    <w:rsid w:val="1145C709"/>
    <w:rsid w:val="1148C213"/>
    <w:rsid w:val="1149091C"/>
    <w:rsid w:val="11497948"/>
    <w:rsid w:val="1149DE71"/>
    <w:rsid w:val="114AAA3F"/>
    <w:rsid w:val="114B08F9"/>
    <w:rsid w:val="114C9950"/>
    <w:rsid w:val="114C9B21"/>
    <w:rsid w:val="114D935E"/>
    <w:rsid w:val="114E9329"/>
    <w:rsid w:val="1150E246"/>
    <w:rsid w:val="11519DD0"/>
    <w:rsid w:val="1151D4FF"/>
    <w:rsid w:val="11528D07"/>
    <w:rsid w:val="11534E77"/>
    <w:rsid w:val="1153501F"/>
    <w:rsid w:val="11546523"/>
    <w:rsid w:val="11556B99"/>
    <w:rsid w:val="1155A89A"/>
    <w:rsid w:val="11560F16"/>
    <w:rsid w:val="11583E66"/>
    <w:rsid w:val="1159406F"/>
    <w:rsid w:val="115A69D1"/>
    <w:rsid w:val="115A9237"/>
    <w:rsid w:val="115BC8FE"/>
    <w:rsid w:val="115CDB49"/>
    <w:rsid w:val="115D0572"/>
    <w:rsid w:val="115D32D8"/>
    <w:rsid w:val="115F024F"/>
    <w:rsid w:val="115F367E"/>
    <w:rsid w:val="11614031"/>
    <w:rsid w:val="1162F45F"/>
    <w:rsid w:val="11662BE5"/>
    <w:rsid w:val="11677D19"/>
    <w:rsid w:val="1168F9B8"/>
    <w:rsid w:val="116A9C5A"/>
    <w:rsid w:val="116B12B9"/>
    <w:rsid w:val="116D208B"/>
    <w:rsid w:val="116D2ED0"/>
    <w:rsid w:val="116DC15E"/>
    <w:rsid w:val="116E310B"/>
    <w:rsid w:val="116EF27A"/>
    <w:rsid w:val="116F307A"/>
    <w:rsid w:val="1170A2BA"/>
    <w:rsid w:val="1171DB07"/>
    <w:rsid w:val="1171FFAF"/>
    <w:rsid w:val="117203AF"/>
    <w:rsid w:val="1172142D"/>
    <w:rsid w:val="11728689"/>
    <w:rsid w:val="1174B243"/>
    <w:rsid w:val="1174C45D"/>
    <w:rsid w:val="1174CA90"/>
    <w:rsid w:val="117663A9"/>
    <w:rsid w:val="117690D5"/>
    <w:rsid w:val="1176A801"/>
    <w:rsid w:val="1176F0C4"/>
    <w:rsid w:val="11793D6E"/>
    <w:rsid w:val="117A377D"/>
    <w:rsid w:val="117A5495"/>
    <w:rsid w:val="117EBD3B"/>
    <w:rsid w:val="117EE323"/>
    <w:rsid w:val="117F6DD6"/>
    <w:rsid w:val="117F7C09"/>
    <w:rsid w:val="1180237A"/>
    <w:rsid w:val="11804AB0"/>
    <w:rsid w:val="118084FF"/>
    <w:rsid w:val="1180A151"/>
    <w:rsid w:val="11816121"/>
    <w:rsid w:val="1181E08F"/>
    <w:rsid w:val="1184D64C"/>
    <w:rsid w:val="118519FF"/>
    <w:rsid w:val="11852C66"/>
    <w:rsid w:val="11869BB8"/>
    <w:rsid w:val="118789FC"/>
    <w:rsid w:val="118A0448"/>
    <w:rsid w:val="118A5B7B"/>
    <w:rsid w:val="118B6FA8"/>
    <w:rsid w:val="118C7802"/>
    <w:rsid w:val="118E91E7"/>
    <w:rsid w:val="118FBB1E"/>
    <w:rsid w:val="1190748A"/>
    <w:rsid w:val="1190CE16"/>
    <w:rsid w:val="1191CB70"/>
    <w:rsid w:val="1192770A"/>
    <w:rsid w:val="1193080B"/>
    <w:rsid w:val="119370FD"/>
    <w:rsid w:val="11941446"/>
    <w:rsid w:val="1194516F"/>
    <w:rsid w:val="1195F881"/>
    <w:rsid w:val="1196E1D7"/>
    <w:rsid w:val="11978469"/>
    <w:rsid w:val="11980896"/>
    <w:rsid w:val="11982708"/>
    <w:rsid w:val="11989209"/>
    <w:rsid w:val="1198C26D"/>
    <w:rsid w:val="119A0D44"/>
    <w:rsid w:val="119A3440"/>
    <w:rsid w:val="119A4F31"/>
    <w:rsid w:val="119AC082"/>
    <w:rsid w:val="119BCDE6"/>
    <w:rsid w:val="119C5B82"/>
    <w:rsid w:val="119D4C6B"/>
    <w:rsid w:val="119E5929"/>
    <w:rsid w:val="11A0F752"/>
    <w:rsid w:val="11A1BC86"/>
    <w:rsid w:val="11A21712"/>
    <w:rsid w:val="11A39B9D"/>
    <w:rsid w:val="11A427DC"/>
    <w:rsid w:val="11A43094"/>
    <w:rsid w:val="11A477A4"/>
    <w:rsid w:val="11A50CE1"/>
    <w:rsid w:val="11A54C94"/>
    <w:rsid w:val="11A554BC"/>
    <w:rsid w:val="11A5750E"/>
    <w:rsid w:val="11A7430F"/>
    <w:rsid w:val="11A80F34"/>
    <w:rsid w:val="11A817B7"/>
    <w:rsid w:val="11A94D76"/>
    <w:rsid w:val="11AB76B1"/>
    <w:rsid w:val="11ABC9C3"/>
    <w:rsid w:val="11ADBE8A"/>
    <w:rsid w:val="11AE6842"/>
    <w:rsid w:val="11AEABD9"/>
    <w:rsid w:val="11AF40B3"/>
    <w:rsid w:val="11AFFB6A"/>
    <w:rsid w:val="11B3982D"/>
    <w:rsid w:val="11B436AA"/>
    <w:rsid w:val="11B5229C"/>
    <w:rsid w:val="11B5A538"/>
    <w:rsid w:val="11B6B671"/>
    <w:rsid w:val="11B8ECAD"/>
    <w:rsid w:val="11B9235E"/>
    <w:rsid w:val="11B9384D"/>
    <w:rsid w:val="11BB2D36"/>
    <w:rsid w:val="11BB826E"/>
    <w:rsid w:val="11BC2FCF"/>
    <w:rsid w:val="11BCB3D8"/>
    <w:rsid w:val="11BCB9D4"/>
    <w:rsid w:val="11BDF537"/>
    <w:rsid w:val="11BED216"/>
    <w:rsid w:val="11BF761E"/>
    <w:rsid w:val="11C03DDE"/>
    <w:rsid w:val="11C316C2"/>
    <w:rsid w:val="11C4385F"/>
    <w:rsid w:val="11C630C5"/>
    <w:rsid w:val="11C6C60F"/>
    <w:rsid w:val="11C6D893"/>
    <w:rsid w:val="11C7253D"/>
    <w:rsid w:val="11CACFD6"/>
    <w:rsid w:val="11CECCE6"/>
    <w:rsid w:val="11CF0EFC"/>
    <w:rsid w:val="11D1AB17"/>
    <w:rsid w:val="11D26A4F"/>
    <w:rsid w:val="11D28FDF"/>
    <w:rsid w:val="11D3B6A3"/>
    <w:rsid w:val="11D40937"/>
    <w:rsid w:val="11D40FBB"/>
    <w:rsid w:val="11D45359"/>
    <w:rsid w:val="11D46B7B"/>
    <w:rsid w:val="11D5BDBC"/>
    <w:rsid w:val="11D67120"/>
    <w:rsid w:val="11D8C20B"/>
    <w:rsid w:val="11D95E75"/>
    <w:rsid w:val="11D9DD2E"/>
    <w:rsid w:val="11D9FFB7"/>
    <w:rsid w:val="11DE8CA5"/>
    <w:rsid w:val="11DFFE54"/>
    <w:rsid w:val="11E0ECB2"/>
    <w:rsid w:val="11E12B60"/>
    <w:rsid w:val="11E27255"/>
    <w:rsid w:val="11E2994C"/>
    <w:rsid w:val="11E3DC1B"/>
    <w:rsid w:val="11E47859"/>
    <w:rsid w:val="11E493AA"/>
    <w:rsid w:val="11E4A147"/>
    <w:rsid w:val="11E69182"/>
    <w:rsid w:val="11E72F13"/>
    <w:rsid w:val="11E8301B"/>
    <w:rsid w:val="11E9CCD5"/>
    <w:rsid w:val="11EA1BB1"/>
    <w:rsid w:val="11EA4B59"/>
    <w:rsid w:val="11ECC38A"/>
    <w:rsid w:val="11EEE1E0"/>
    <w:rsid w:val="11EF555A"/>
    <w:rsid w:val="11EFA8EF"/>
    <w:rsid w:val="11F02367"/>
    <w:rsid w:val="11F0A753"/>
    <w:rsid w:val="11F1035F"/>
    <w:rsid w:val="11F43354"/>
    <w:rsid w:val="11F4C800"/>
    <w:rsid w:val="11F7C23C"/>
    <w:rsid w:val="11F7C859"/>
    <w:rsid w:val="11F90BA9"/>
    <w:rsid w:val="11F9D4F6"/>
    <w:rsid w:val="11F9F0A4"/>
    <w:rsid w:val="11FEA257"/>
    <w:rsid w:val="11FF58FB"/>
    <w:rsid w:val="11FF75EF"/>
    <w:rsid w:val="12016450"/>
    <w:rsid w:val="12017104"/>
    <w:rsid w:val="1201D883"/>
    <w:rsid w:val="12027A0E"/>
    <w:rsid w:val="12048712"/>
    <w:rsid w:val="1204EAA1"/>
    <w:rsid w:val="12052126"/>
    <w:rsid w:val="12052C97"/>
    <w:rsid w:val="1205ADC7"/>
    <w:rsid w:val="1205EC89"/>
    <w:rsid w:val="12070973"/>
    <w:rsid w:val="1209B5B4"/>
    <w:rsid w:val="120AAE2D"/>
    <w:rsid w:val="120AC22B"/>
    <w:rsid w:val="120AEC49"/>
    <w:rsid w:val="120B8604"/>
    <w:rsid w:val="120C1840"/>
    <w:rsid w:val="120C96DD"/>
    <w:rsid w:val="120D444B"/>
    <w:rsid w:val="120D8A1B"/>
    <w:rsid w:val="120EB1CB"/>
    <w:rsid w:val="1210BFBB"/>
    <w:rsid w:val="1211C7C4"/>
    <w:rsid w:val="12158973"/>
    <w:rsid w:val="1215B3B0"/>
    <w:rsid w:val="121614BA"/>
    <w:rsid w:val="12167DBB"/>
    <w:rsid w:val="1218674C"/>
    <w:rsid w:val="12187EB1"/>
    <w:rsid w:val="12190962"/>
    <w:rsid w:val="121AE09C"/>
    <w:rsid w:val="121B1527"/>
    <w:rsid w:val="121BE058"/>
    <w:rsid w:val="121E3760"/>
    <w:rsid w:val="121E695C"/>
    <w:rsid w:val="12202C86"/>
    <w:rsid w:val="12205257"/>
    <w:rsid w:val="1220D224"/>
    <w:rsid w:val="1222847C"/>
    <w:rsid w:val="1222B571"/>
    <w:rsid w:val="1223296A"/>
    <w:rsid w:val="12238E46"/>
    <w:rsid w:val="1223E175"/>
    <w:rsid w:val="122517D3"/>
    <w:rsid w:val="1226C43C"/>
    <w:rsid w:val="12282207"/>
    <w:rsid w:val="1228345E"/>
    <w:rsid w:val="1228587E"/>
    <w:rsid w:val="12290861"/>
    <w:rsid w:val="122A03BE"/>
    <w:rsid w:val="122ABCDD"/>
    <w:rsid w:val="122C8A3D"/>
    <w:rsid w:val="122D3C23"/>
    <w:rsid w:val="122F25A8"/>
    <w:rsid w:val="12304068"/>
    <w:rsid w:val="1230C77D"/>
    <w:rsid w:val="12316004"/>
    <w:rsid w:val="1233238F"/>
    <w:rsid w:val="123335A0"/>
    <w:rsid w:val="123405AE"/>
    <w:rsid w:val="1234A544"/>
    <w:rsid w:val="123569E4"/>
    <w:rsid w:val="1235E044"/>
    <w:rsid w:val="123624F1"/>
    <w:rsid w:val="12368F12"/>
    <w:rsid w:val="1237B7CA"/>
    <w:rsid w:val="12380E0F"/>
    <w:rsid w:val="1239A1DA"/>
    <w:rsid w:val="123A182A"/>
    <w:rsid w:val="123A2152"/>
    <w:rsid w:val="123BFE59"/>
    <w:rsid w:val="123C85FF"/>
    <w:rsid w:val="123C9B2E"/>
    <w:rsid w:val="123D4779"/>
    <w:rsid w:val="123DC837"/>
    <w:rsid w:val="123DD512"/>
    <w:rsid w:val="123E54BC"/>
    <w:rsid w:val="123FA223"/>
    <w:rsid w:val="1240B825"/>
    <w:rsid w:val="1241F1E2"/>
    <w:rsid w:val="12429414"/>
    <w:rsid w:val="12430AFC"/>
    <w:rsid w:val="1243AEEF"/>
    <w:rsid w:val="124405B2"/>
    <w:rsid w:val="12476C6D"/>
    <w:rsid w:val="12478969"/>
    <w:rsid w:val="124982C1"/>
    <w:rsid w:val="1249E638"/>
    <w:rsid w:val="124AC9C7"/>
    <w:rsid w:val="124B8A40"/>
    <w:rsid w:val="124C9A6B"/>
    <w:rsid w:val="124CF58D"/>
    <w:rsid w:val="124DA7CE"/>
    <w:rsid w:val="124DD5B7"/>
    <w:rsid w:val="124E2009"/>
    <w:rsid w:val="124E9BBE"/>
    <w:rsid w:val="124EB519"/>
    <w:rsid w:val="124ED8DE"/>
    <w:rsid w:val="1250A099"/>
    <w:rsid w:val="12512A86"/>
    <w:rsid w:val="1253B3C6"/>
    <w:rsid w:val="125422AD"/>
    <w:rsid w:val="12548FC4"/>
    <w:rsid w:val="1256A438"/>
    <w:rsid w:val="125715B2"/>
    <w:rsid w:val="12578C0E"/>
    <w:rsid w:val="12592C56"/>
    <w:rsid w:val="12593558"/>
    <w:rsid w:val="125AE306"/>
    <w:rsid w:val="125B3CB5"/>
    <w:rsid w:val="125DBD78"/>
    <w:rsid w:val="125FE59C"/>
    <w:rsid w:val="1260BB25"/>
    <w:rsid w:val="1261C9BA"/>
    <w:rsid w:val="1261D46F"/>
    <w:rsid w:val="12633BA9"/>
    <w:rsid w:val="126425B7"/>
    <w:rsid w:val="12661B63"/>
    <w:rsid w:val="126652C9"/>
    <w:rsid w:val="1266D9F0"/>
    <w:rsid w:val="1267267B"/>
    <w:rsid w:val="1267A779"/>
    <w:rsid w:val="1268747E"/>
    <w:rsid w:val="1268CFDE"/>
    <w:rsid w:val="12693E2C"/>
    <w:rsid w:val="126AB662"/>
    <w:rsid w:val="126C0814"/>
    <w:rsid w:val="126F717A"/>
    <w:rsid w:val="126F7F34"/>
    <w:rsid w:val="126FC803"/>
    <w:rsid w:val="1270D91A"/>
    <w:rsid w:val="1271102E"/>
    <w:rsid w:val="12711793"/>
    <w:rsid w:val="1271939C"/>
    <w:rsid w:val="1271E788"/>
    <w:rsid w:val="1273A426"/>
    <w:rsid w:val="1275320B"/>
    <w:rsid w:val="127702FD"/>
    <w:rsid w:val="1278405B"/>
    <w:rsid w:val="1279028A"/>
    <w:rsid w:val="1279A7EF"/>
    <w:rsid w:val="127B4D11"/>
    <w:rsid w:val="127BA196"/>
    <w:rsid w:val="127C5D26"/>
    <w:rsid w:val="127CC4E4"/>
    <w:rsid w:val="127F4969"/>
    <w:rsid w:val="1280EEC5"/>
    <w:rsid w:val="128343F1"/>
    <w:rsid w:val="1285EB53"/>
    <w:rsid w:val="1285F0C1"/>
    <w:rsid w:val="1286BA78"/>
    <w:rsid w:val="128AE714"/>
    <w:rsid w:val="128B30D2"/>
    <w:rsid w:val="128C568A"/>
    <w:rsid w:val="128D2235"/>
    <w:rsid w:val="128E6AB1"/>
    <w:rsid w:val="128ED75E"/>
    <w:rsid w:val="12900EED"/>
    <w:rsid w:val="1291108E"/>
    <w:rsid w:val="129243EF"/>
    <w:rsid w:val="12927FFF"/>
    <w:rsid w:val="1292DC1A"/>
    <w:rsid w:val="12935DC1"/>
    <w:rsid w:val="1294AED0"/>
    <w:rsid w:val="1294C3F0"/>
    <w:rsid w:val="12956EA3"/>
    <w:rsid w:val="1295E6E6"/>
    <w:rsid w:val="1296F22C"/>
    <w:rsid w:val="1296F502"/>
    <w:rsid w:val="129839B8"/>
    <w:rsid w:val="129917DF"/>
    <w:rsid w:val="12992721"/>
    <w:rsid w:val="129BB7C6"/>
    <w:rsid w:val="129BEF78"/>
    <w:rsid w:val="129FD676"/>
    <w:rsid w:val="12A24493"/>
    <w:rsid w:val="12A24545"/>
    <w:rsid w:val="12A3830E"/>
    <w:rsid w:val="12A4A14E"/>
    <w:rsid w:val="12A56E68"/>
    <w:rsid w:val="12A67182"/>
    <w:rsid w:val="12A6B9E0"/>
    <w:rsid w:val="12A6D4CD"/>
    <w:rsid w:val="12A78AAC"/>
    <w:rsid w:val="12A7B981"/>
    <w:rsid w:val="12A8196A"/>
    <w:rsid w:val="12A99ADB"/>
    <w:rsid w:val="12ABFA4E"/>
    <w:rsid w:val="12AC373C"/>
    <w:rsid w:val="12ACA8EF"/>
    <w:rsid w:val="12AFCF55"/>
    <w:rsid w:val="12B08C53"/>
    <w:rsid w:val="12B0DB4C"/>
    <w:rsid w:val="12B2A222"/>
    <w:rsid w:val="12B2F783"/>
    <w:rsid w:val="12B35FD7"/>
    <w:rsid w:val="12B53A64"/>
    <w:rsid w:val="12B581D1"/>
    <w:rsid w:val="12B5C300"/>
    <w:rsid w:val="12B7065E"/>
    <w:rsid w:val="12B84314"/>
    <w:rsid w:val="12B875C9"/>
    <w:rsid w:val="12B8763E"/>
    <w:rsid w:val="12B8D918"/>
    <w:rsid w:val="12B8FB18"/>
    <w:rsid w:val="12BA725F"/>
    <w:rsid w:val="12BA7C9E"/>
    <w:rsid w:val="12BBF94B"/>
    <w:rsid w:val="12BC3269"/>
    <w:rsid w:val="12BCA737"/>
    <w:rsid w:val="12C53D55"/>
    <w:rsid w:val="12C6B5B0"/>
    <w:rsid w:val="12C72E26"/>
    <w:rsid w:val="12C798CD"/>
    <w:rsid w:val="12C7DD6F"/>
    <w:rsid w:val="12C825AD"/>
    <w:rsid w:val="12C8DFDA"/>
    <w:rsid w:val="12C9CBB9"/>
    <w:rsid w:val="12CB5D6C"/>
    <w:rsid w:val="12CBF11D"/>
    <w:rsid w:val="12CCAE28"/>
    <w:rsid w:val="12CE1144"/>
    <w:rsid w:val="12CFDFB9"/>
    <w:rsid w:val="12D1AF35"/>
    <w:rsid w:val="12D1FCE8"/>
    <w:rsid w:val="12D23E4C"/>
    <w:rsid w:val="12D2A475"/>
    <w:rsid w:val="12D3DCB4"/>
    <w:rsid w:val="12D3F1D4"/>
    <w:rsid w:val="12D5CFAA"/>
    <w:rsid w:val="12D6C47B"/>
    <w:rsid w:val="12D6E1E3"/>
    <w:rsid w:val="12D8B5E6"/>
    <w:rsid w:val="12D8DBE4"/>
    <w:rsid w:val="12D96D39"/>
    <w:rsid w:val="12DA5704"/>
    <w:rsid w:val="12DBF26C"/>
    <w:rsid w:val="12DC6DDA"/>
    <w:rsid w:val="12DE03C9"/>
    <w:rsid w:val="12DEB1C1"/>
    <w:rsid w:val="12DF5AB7"/>
    <w:rsid w:val="12E09576"/>
    <w:rsid w:val="12E15A7F"/>
    <w:rsid w:val="12E196FB"/>
    <w:rsid w:val="12E1BFE9"/>
    <w:rsid w:val="12E55C03"/>
    <w:rsid w:val="12E68474"/>
    <w:rsid w:val="12E80885"/>
    <w:rsid w:val="12E82FAB"/>
    <w:rsid w:val="12E8553D"/>
    <w:rsid w:val="12E88A78"/>
    <w:rsid w:val="12E88AE9"/>
    <w:rsid w:val="12E9AA1F"/>
    <w:rsid w:val="12EA2917"/>
    <w:rsid w:val="12EACEA5"/>
    <w:rsid w:val="12EB8C01"/>
    <w:rsid w:val="12ED2BD2"/>
    <w:rsid w:val="12EECD4A"/>
    <w:rsid w:val="12EEE9AF"/>
    <w:rsid w:val="12EF0CAC"/>
    <w:rsid w:val="12EF23A5"/>
    <w:rsid w:val="12EF7F5E"/>
    <w:rsid w:val="12F099B7"/>
    <w:rsid w:val="12F0C33D"/>
    <w:rsid w:val="12F23197"/>
    <w:rsid w:val="12F542B3"/>
    <w:rsid w:val="12F643A0"/>
    <w:rsid w:val="12F6FB81"/>
    <w:rsid w:val="12F7412F"/>
    <w:rsid w:val="12F74690"/>
    <w:rsid w:val="12F74EB1"/>
    <w:rsid w:val="12F83246"/>
    <w:rsid w:val="12F837D9"/>
    <w:rsid w:val="12F8754B"/>
    <w:rsid w:val="12F94220"/>
    <w:rsid w:val="12FA1EF6"/>
    <w:rsid w:val="12FA831E"/>
    <w:rsid w:val="12FA9023"/>
    <w:rsid w:val="12FAF607"/>
    <w:rsid w:val="12FB3EBA"/>
    <w:rsid w:val="12FB5CD2"/>
    <w:rsid w:val="12FCC881"/>
    <w:rsid w:val="12FD1A33"/>
    <w:rsid w:val="13003842"/>
    <w:rsid w:val="1300971B"/>
    <w:rsid w:val="130164AD"/>
    <w:rsid w:val="13020923"/>
    <w:rsid w:val="13042214"/>
    <w:rsid w:val="13042F0F"/>
    <w:rsid w:val="13055922"/>
    <w:rsid w:val="13066C5F"/>
    <w:rsid w:val="130675B8"/>
    <w:rsid w:val="1307A65B"/>
    <w:rsid w:val="1308607D"/>
    <w:rsid w:val="13087D1F"/>
    <w:rsid w:val="130A7931"/>
    <w:rsid w:val="130B4F27"/>
    <w:rsid w:val="130B5BCB"/>
    <w:rsid w:val="130B9C17"/>
    <w:rsid w:val="130C26E4"/>
    <w:rsid w:val="130D0E19"/>
    <w:rsid w:val="130D73BC"/>
    <w:rsid w:val="130DA9F9"/>
    <w:rsid w:val="130DD973"/>
    <w:rsid w:val="130EA170"/>
    <w:rsid w:val="130EBC61"/>
    <w:rsid w:val="1310073A"/>
    <w:rsid w:val="1310477D"/>
    <w:rsid w:val="13111774"/>
    <w:rsid w:val="13128947"/>
    <w:rsid w:val="1312B94C"/>
    <w:rsid w:val="1312F49C"/>
    <w:rsid w:val="1313F5C9"/>
    <w:rsid w:val="13144385"/>
    <w:rsid w:val="1314EFF8"/>
    <w:rsid w:val="13151203"/>
    <w:rsid w:val="13153065"/>
    <w:rsid w:val="1316B084"/>
    <w:rsid w:val="1316BA85"/>
    <w:rsid w:val="1317C69D"/>
    <w:rsid w:val="13191ECF"/>
    <w:rsid w:val="1319BF33"/>
    <w:rsid w:val="131C9C6A"/>
    <w:rsid w:val="131D77B6"/>
    <w:rsid w:val="131DA87D"/>
    <w:rsid w:val="131E4584"/>
    <w:rsid w:val="131EEC16"/>
    <w:rsid w:val="131F1C38"/>
    <w:rsid w:val="131F3919"/>
    <w:rsid w:val="13214E9D"/>
    <w:rsid w:val="13250469"/>
    <w:rsid w:val="1325A134"/>
    <w:rsid w:val="13271588"/>
    <w:rsid w:val="1329056A"/>
    <w:rsid w:val="1329C1F1"/>
    <w:rsid w:val="132AA628"/>
    <w:rsid w:val="132AC6E8"/>
    <w:rsid w:val="132AF958"/>
    <w:rsid w:val="132E5582"/>
    <w:rsid w:val="132E5706"/>
    <w:rsid w:val="132F72C5"/>
    <w:rsid w:val="132F92BE"/>
    <w:rsid w:val="13302888"/>
    <w:rsid w:val="1330697C"/>
    <w:rsid w:val="1330728C"/>
    <w:rsid w:val="1330CE63"/>
    <w:rsid w:val="1330E924"/>
    <w:rsid w:val="1330ED79"/>
    <w:rsid w:val="133153D4"/>
    <w:rsid w:val="13325411"/>
    <w:rsid w:val="133405ED"/>
    <w:rsid w:val="13343DD6"/>
    <w:rsid w:val="13369CDE"/>
    <w:rsid w:val="1336C1C8"/>
    <w:rsid w:val="133719CA"/>
    <w:rsid w:val="1337979B"/>
    <w:rsid w:val="1338D1E4"/>
    <w:rsid w:val="13390909"/>
    <w:rsid w:val="133917DA"/>
    <w:rsid w:val="133A4926"/>
    <w:rsid w:val="133A6DAA"/>
    <w:rsid w:val="133AD0A2"/>
    <w:rsid w:val="133C4113"/>
    <w:rsid w:val="133D7D26"/>
    <w:rsid w:val="133FD79D"/>
    <w:rsid w:val="1340751E"/>
    <w:rsid w:val="1340AE39"/>
    <w:rsid w:val="1340BAFA"/>
    <w:rsid w:val="134194EB"/>
    <w:rsid w:val="1341D01F"/>
    <w:rsid w:val="134295CC"/>
    <w:rsid w:val="1342D76C"/>
    <w:rsid w:val="1345163C"/>
    <w:rsid w:val="1345ADD7"/>
    <w:rsid w:val="134749AA"/>
    <w:rsid w:val="13478CB5"/>
    <w:rsid w:val="1347C6D5"/>
    <w:rsid w:val="1349AA73"/>
    <w:rsid w:val="134AC365"/>
    <w:rsid w:val="134B2779"/>
    <w:rsid w:val="134BD454"/>
    <w:rsid w:val="134C07FF"/>
    <w:rsid w:val="134C4457"/>
    <w:rsid w:val="134D52FE"/>
    <w:rsid w:val="134E5B63"/>
    <w:rsid w:val="134E8F11"/>
    <w:rsid w:val="134EFBED"/>
    <w:rsid w:val="135064D9"/>
    <w:rsid w:val="1352DE04"/>
    <w:rsid w:val="1352E1E9"/>
    <w:rsid w:val="1354149C"/>
    <w:rsid w:val="13549A0F"/>
    <w:rsid w:val="1355C6D4"/>
    <w:rsid w:val="1356F740"/>
    <w:rsid w:val="1357FC40"/>
    <w:rsid w:val="135B2F58"/>
    <w:rsid w:val="135C08A1"/>
    <w:rsid w:val="135C6F54"/>
    <w:rsid w:val="135CCF54"/>
    <w:rsid w:val="135D1918"/>
    <w:rsid w:val="135FF487"/>
    <w:rsid w:val="136030BC"/>
    <w:rsid w:val="13604D41"/>
    <w:rsid w:val="1361EA83"/>
    <w:rsid w:val="13629668"/>
    <w:rsid w:val="13643D23"/>
    <w:rsid w:val="13653232"/>
    <w:rsid w:val="13660D94"/>
    <w:rsid w:val="1367EAC5"/>
    <w:rsid w:val="13694881"/>
    <w:rsid w:val="1369D0FF"/>
    <w:rsid w:val="136A0493"/>
    <w:rsid w:val="136A36DC"/>
    <w:rsid w:val="136ABE01"/>
    <w:rsid w:val="136CBBA8"/>
    <w:rsid w:val="136CF3E6"/>
    <w:rsid w:val="1370DC08"/>
    <w:rsid w:val="13725D60"/>
    <w:rsid w:val="13726783"/>
    <w:rsid w:val="1372BE51"/>
    <w:rsid w:val="13737814"/>
    <w:rsid w:val="13751399"/>
    <w:rsid w:val="13755217"/>
    <w:rsid w:val="137703A4"/>
    <w:rsid w:val="137804B2"/>
    <w:rsid w:val="1378EF02"/>
    <w:rsid w:val="137B9B20"/>
    <w:rsid w:val="137BADBD"/>
    <w:rsid w:val="137D114C"/>
    <w:rsid w:val="137D319B"/>
    <w:rsid w:val="137D6C90"/>
    <w:rsid w:val="1381352E"/>
    <w:rsid w:val="1381AC77"/>
    <w:rsid w:val="1383AC9C"/>
    <w:rsid w:val="1383C746"/>
    <w:rsid w:val="13852EEE"/>
    <w:rsid w:val="1385CED7"/>
    <w:rsid w:val="1385F5D9"/>
    <w:rsid w:val="13869203"/>
    <w:rsid w:val="13870566"/>
    <w:rsid w:val="13895F8F"/>
    <w:rsid w:val="138C3EDB"/>
    <w:rsid w:val="138E6197"/>
    <w:rsid w:val="138E9E13"/>
    <w:rsid w:val="138FC3AA"/>
    <w:rsid w:val="13912D47"/>
    <w:rsid w:val="1391FDCA"/>
    <w:rsid w:val="13928AA5"/>
    <w:rsid w:val="13933377"/>
    <w:rsid w:val="1393E1A8"/>
    <w:rsid w:val="13941527"/>
    <w:rsid w:val="13947110"/>
    <w:rsid w:val="139481A7"/>
    <w:rsid w:val="1394BA2B"/>
    <w:rsid w:val="139518A3"/>
    <w:rsid w:val="13952EB7"/>
    <w:rsid w:val="13956760"/>
    <w:rsid w:val="13976957"/>
    <w:rsid w:val="13986123"/>
    <w:rsid w:val="13988185"/>
    <w:rsid w:val="1398B023"/>
    <w:rsid w:val="13993D60"/>
    <w:rsid w:val="139981C4"/>
    <w:rsid w:val="139AE6DE"/>
    <w:rsid w:val="139B3D4D"/>
    <w:rsid w:val="139BFA49"/>
    <w:rsid w:val="139C0116"/>
    <w:rsid w:val="139D603B"/>
    <w:rsid w:val="139ED3CE"/>
    <w:rsid w:val="13A1E7ED"/>
    <w:rsid w:val="13A25D58"/>
    <w:rsid w:val="13A33F4B"/>
    <w:rsid w:val="13A3693D"/>
    <w:rsid w:val="13A3752B"/>
    <w:rsid w:val="13A41B92"/>
    <w:rsid w:val="13A4E70B"/>
    <w:rsid w:val="13A526DA"/>
    <w:rsid w:val="13A72676"/>
    <w:rsid w:val="13A7B590"/>
    <w:rsid w:val="13A9DF5D"/>
    <w:rsid w:val="13AA4664"/>
    <w:rsid w:val="13ABD5FB"/>
    <w:rsid w:val="13ABF78E"/>
    <w:rsid w:val="13B513D1"/>
    <w:rsid w:val="13B83FD8"/>
    <w:rsid w:val="13BACC2E"/>
    <w:rsid w:val="13BB73DB"/>
    <w:rsid w:val="13BC9943"/>
    <w:rsid w:val="13BCA6B9"/>
    <w:rsid w:val="13BFD87D"/>
    <w:rsid w:val="13C0C535"/>
    <w:rsid w:val="13C10B33"/>
    <w:rsid w:val="13C151A2"/>
    <w:rsid w:val="13C1C1F2"/>
    <w:rsid w:val="13C1CDF8"/>
    <w:rsid w:val="13C1FBDD"/>
    <w:rsid w:val="13C30E23"/>
    <w:rsid w:val="13C3B42D"/>
    <w:rsid w:val="13C51DFC"/>
    <w:rsid w:val="13C520B2"/>
    <w:rsid w:val="13C5EBAF"/>
    <w:rsid w:val="13C671F3"/>
    <w:rsid w:val="13C69D45"/>
    <w:rsid w:val="13C72D62"/>
    <w:rsid w:val="13C80739"/>
    <w:rsid w:val="13C872BA"/>
    <w:rsid w:val="13C88CCF"/>
    <w:rsid w:val="13C8F080"/>
    <w:rsid w:val="13C93CCB"/>
    <w:rsid w:val="13C951A8"/>
    <w:rsid w:val="13C9EF98"/>
    <w:rsid w:val="13C9F6B5"/>
    <w:rsid w:val="13CA319E"/>
    <w:rsid w:val="13CAC907"/>
    <w:rsid w:val="13CAE51C"/>
    <w:rsid w:val="13CB69E5"/>
    <w:rsid w:val="13CBBCBF"/>
    <w:rsid w:val="13CC5A38"/>
    <w:rsid w:val="13D0DAB0"/>
    <w:rsid w:val="13D16ECA"/>
    <w:rsid w:val="13D2C162"/>
    <w:rsid w:val="13D42BCC"/>
    <w:rsid w:val="13D43B98"/>
    <w:rsid w:val="13D5C20C"/>
    <w:rsid w:val="13D71D67"/>
    <w:rsid w:val="13D78215"/>
    <w:rsid w:val="13D7A5FE"/>
    <w:rsid w:val="13D9BFE3"/>
    <w:rsid w:val="13DAC29B"/>
    <w:rsid w:val="13DB83E6"/>
    <w:rsid w:val="13E10A4D"/>
    <w:rsid w:val="13E12CF8"/>
    <w:rsid w:val="13E17517"/>
    <w:rsid w:val="13E25824"/>
    <w:rsid w:val="13E36983"/>
    <w:rsid w:val="13E37D00"/>
    <w:rsid w:val="13E7737A"/>
    <w:rsid w:val="13E8C30F"/>
    <w:rsid w:val="13E8EF55"/>
    <w:rsid w:val="13E955AC"/>
    <w:rsid w:val="13E97432"/>
    <w:rsid w:val="13E99A35"/>
    <w:rsid w:val="13EB448F"/>
    <w:rsid w:val="13ECE12C"/>
    <w:rsid w:val="13EE6449"/>
    <w:rsid w:val="13EEA7CF"/>
    <w:rsid w:val="13EF55AB"/>
    <w:rsid w:val="13EFCFE9"/>
    <w:rsid w:val="13F022C3"/>
    <w:rsid w:val="13F069A3"/>
    <w:rsid w:val="13F1F8E3"/>
    <w:rsid w:val="13F2B20F"/>
    <w:rsid w:val="13F4A6D2"/>
    <w:rsid w:val="13F53DDC"/>
    <w:rsid w:val="13F6108A"/>
    <w:rsid w:val="13F67F32"/>
    <w:rsid w:val="13F6BEE8"/>
    <w:rsid w:val="13F6CEF6"/>
    <w:rsid w:val="13F752D7"/>
    <w:rsid w:val="13F7DEBF"/>
    <w:rsid w:val="13F99AC0"/>
    <w:rsid w:val="13FAA161"/>
    <w:rsid w:val="13FBCEAB"/>
    <w:rsid w:val="13FBD967"/>
    <w:rsid w:val="13FCC6F9"/>
    <w:rsid w:val="13FDDF28"/>
    <w:rsid w:val="13FEAE49"/>
    <w:rsid w:val="13FF3EE3"/>
    <w:rsid w:val="1400849F"/>
    <w:rsid w:val="14020472"/>
    <w:rsid w:val="14036469"/>
    <w:rsid w:val="140365FB"/>
    <w:rsid w:val="14038706"/>
    <w:rsid w:val="14046AA0"/>
    <w:rsid w:val="14050971"/>
    <w:rsid w:val="1405E1AE"/>
    <w:rsid w:val="1407FE93"/>
    <w:rsid w:val="14080704"/>
    <w:rsid w:val="14087D84"/>
    <w:rsid w:val="14089170"/>
    <w:rsid w:val="140A857D"/>
    <w:rsid w:val="140BA649"/>
    <w:rsid w:val="140D8344"/>
    <w:rsid w:val="140F8E55"/>
    <w:rsid w:val="140F95CD"/>
    <w:rsid w:val="14114F19"/>
    <w:rsid w:val="14119E80"/>
    <w:rsid w:val="1414492F"/>
    <w:rsid w:val="141499F0"/>
    <w:rsid w:val="141796F7"/>
    <w:rsid w:val="1417D6DF"/>
    <w:rsid w:val="1417EC58"/>
    <w:rsid w:val="141A81C2"/>
    <w:rsid w:val="141A8767"/>
    <w:rsid w:val="141AD6B4"/>
    <w:rsid w:val="141BD61B"/>
    <w:rsid w:val="141C6C1C"/>
    <w:rsid w:val="141DA600"/>
    <w:rsid w:val="141E8A58"/>
    <w:rsid w:val="141F2B9E"/>
    <w:rsid w:val="141FCE8F"/>
    <w:rsid w:val="14218F4C"/>
    <w:rsid w:val="14222EF2"/>
    <w:rsid w:val="1423211A"/>
    <w:rsid w:val="1423A415"/>
    <w:rsid w:val="142534D5"/>
    <w:rsid w:val="1425BA64"/>
    <w:rsid w:val="14261C0F"/>
    <w:rsid w:val="1427C73D"/>
    <w:rsid w:val="142B1A78"/>
    <w:rsid w:val="142C9A55"/>
    <w:rsid w:val="142F759F"/>
    <w:rsid w:val="142F963F"/>
    <w:rsid w:val="142FA377"/>
    <w:rsid w:val="14311DBB"/>
    <w:rsid w:val="14335C56"/>
    <w:rsid w:val="143463BA"/>
    <w:rsid w:val="1435153C"/>
    <w:rsid w:val="14359952"/>
    <w:rsid w:val="1436B181"/>
    <w:rsid w:val="1436BA47"/>
    <w:rsid w:val="143944ED"/>
    <w:rsid w:val="14396BB8"/>
    <w:rsid w:val="143990B5"/>
    <w:rsid w:val="143A62D2"/>
    <w:rsid w:val="143A65DF"/>
    <w:rsid w:val="143AD90E"/>
    <w:rsid w:val="143C910E"/>
    <w:rsid w:val="143CD718"/>
    <w:rsid w:val="143CF34F"/>
    <w:rsid w:val="143D84C7"/>
    <w:rsid w:val="143E0A68"/>
    <w:rsid w:val="143F504A"/>
    <w:rsid w:val="1440A54E"/>
    <w:rsid w:val="144320FA"/>
    <w:rsid w:val="14457C11"/>
    <w:rsid w:val="14459E16"/>
    <w:rsid w:val="1445E51F"/>
    <w:rsid w:val="14480143"/>
    <w:rsid w:val="144820BB"/>
    <w:rsid w:val="14482CEB"/>
    <w:rsid w:val="14488435"/>
    <w:rsid w:val="14499C68"/>
    <w:rsid w:val="144A87A9"/>
    <w:rsid w:val="144BD078"/>
    <w:rsid w:val="144BF3A7"/>
    <w:rsid w:val="144C7951"/>
    <w:rsid w:val="144CD0C2"/>
    <w:rsid w:val="144DA769"/>
    <w:rsid w:val="144F090B"/>
    <w:rsid w:val="144F6106"/>
    <w:rsid w:val="14521A40"/>
    <w:rsid w:val="14521BDC"/>
    <w:rsid w:val="14533BC2"/>
    <w:rsid w:val="1454C84A"/>
    <w:rsid w:val="145574A1"/>
    <w:rsid w:val="1455A4EF"/>
    <w:rsid w:val="145A40B2"/>
    <w:rsid w:val="145AA728"/>
    <w:rsid w:val="145C3A09"/>
    <w:rsid w:val="145E1B7F"/>
    <w:rsid w:val="145E4335"/>
    <w:rsid w:val="145E43E6"/>
    <w:rsid w:val="145F4521"/>
    <w:rsid w:val="145F833A"/>
    <w:rsid w:val="1461B8E0"/>
    <w:rsid w:val="1463D2BC"/>
    <w:rsid w:val="14656C7D"/>
    <w:rsid w:val="1469DF10"/>
    <w:rsid w:val="146AAAB7"/>
    <w:rsid w:val="146C0216"/>
    <w:rsid w:val="146D2A8D"/>
    <w:rsid w:val="146DD259"/>
    <w:rsid w:val="14705D39"/>
    <w:rsid w:val="1470C738"/>
    <w:rsid w:val="1470EB83"/>
    <w:rsid w:val="14710B7D"/>
    <w:rsid w:val="14736127"/>
    <w:rsid w:val="14752E69"/>
    <w:rsid w:val="14791D19"/>
    <w:rsid w:val="1479C790"/>
    <w:rsid w:val="147A346E"/>
    <w:rsid w:val="147B03D0"/>
    <w:rsid w:val="147BF85F"/>
    <w:rsid w:val="147BFABC"/>
    <w:rsid w:val="147C8808"/>
    <w:rsid w:val="147D307A"/>
    <w:rsid w:val="147D70EF"/>
    <w:rsid w:val="147DDC8E"/>
    <w:rsid w:val="147E29C7"/>
    <w:rsid w:val="1480E94A"/>
    <w:rsid w:val="1482EEE1"/>
    <w:rsid w:val="14830808"/>
    <w:rsid w:val="1483E7E9"/>
    <w:rsid w:val="148413F2"/>
    <w:rsid w:val="148563A3"/>
    <w:rsid w:val="1485703F"/>
    <w:rsid w:val="14857779"/>
    <w:rsid w:val="1485D0B9"/>
    <w:rsid w:val="1487A6BC"/>
    <w:rsid w:val="1487E584"/>
    <w:rsid w:val="14881031"/>
    <w:rsid w:val="1488C27B"/>
    <w:rsid w:val="14898DA2"/>
    <w:rsid w:val="1489ABD0"/>
    <w:rsid w:val="1489BB66"/>
    <w:rsid w:val="148B743A"/>
    <w:rsid w:val="148C1059"/>
    <w:rsid w:val="148E34DA"/>
    <w:rsid w:val="148EECAE"/>
    <w:rsid w:val="148FFFAF"/>
    <w:rsid w:val="14910396"/>
    <w:rsid w:val="149206E5"/>
    <w:rsid w:val="14922E45"/>
    <w:rsid w:val="14936630"/>
    <w:rsid w:val="14945FB0"/>
    <w:rsid w:val="1495A55E"/>
    <w:rsid w:val="14969F95"/>
    <w:rsid w:val="1496BDE2"/>
    <w:rsid w:val="1496C70E"/>
    <w:rsid w:val="1497774E"/>
    <w:rsid w:val="1497C131"/>
    <w:rsid w:val="1498D967"/>
    <w:rsid w:val="149A80D3"/>
    <w:rsid w:val="149B5524"/>
    <w:rsid w:val="149B9F93"/>
    <w:rsid w:val="149C7410"/>
    <w:rsid w:val="149C973E"/>
    <w:rsid w:val="149CD3A7"/>
    <w:rsid w:val="149D3E5B"/>
    <w:rsid w:val="149E0AC7"/>
    <w:rsid w:val="14A06E4B"/>
    <w:rsid w:val="14A1F2B1"/>
    <w:rsid w:val="14A2DD36"/>
    <w:rsid w:val="14A35296"/>
    <w:rsid w:val="14A35E48"/>
    <w:rsid w:val="14A4E4F3"/>
    <w:rsid w:val="14A5FECD"/>
    <w:rsid w:val="14A62CDD"/>
    <w:rsid w:val="14A7A805"/>
    <w:rsid w:val="14A8D6ED"/>
    <w:rsid w:val="14A91EA9"/>
    <w:rsid w:val="14A94DD1"/>
    <w:rsid w:val="14AACDD2"/>
    <w:rsid w:val="14AB3745"/>
    <w:rsid w:val="14AB4340"/>
    <w:rsid w:val="14AC799B"/>
    <w:rsid w:val="14AD0219"/>
    <w:rsid w:val="14AD7CA8"/>
    <w:rsid w:val="14AE2144"/>
    <w:rsid w:val="14AE7A4A"/>
    <w:rsid w:val="14AF6343"/>
    <w:rsid w:val="14B0691A"/>
    <w:rsid w:val="14B0A505"/>
    <w:rsid w:val="14B0CE7E"/>
    <w:rsid w:val="14B283AC"/>
    <w:rsid w:val="14B382BE"/>
    <w:rsid w:val="14B48EF9"/>
    <w:rsid w:val="14B4F593"/>
    <w:rsid w:val="14B74691"/>
    <w:rsid w:val="14B8A786"/>
    <w:rsid w:val="14B945BD"/>
    <w:rsid w:val="14B9C074"/>
    <w:rsid w:val="14BA232B"/>
    <w:rsid w:val="14BC8655"/>
    <w:rsid w:val="14BCEF77"/>
    <w:rsid w:val="14BD60F3"/>
    <w:rsid w:val="14BD72A1"/>
    <w:rsid w:val="14BD8AAC"/>
    <w:rsid w:val="14BE3DA4"/>
    <w:rsid w:val="14C00E3A"/>
    <w:rsid w:val="14C05368"/>
    <w:rsid w:val="14C079E5"/>
    <w:rsid w:val="14C1272C"/>
    <w:rsid w:val="14C1F185"/>
    <w:rsid w:val="14C4F984"/>
    <w:rsid w:val="14C582C0"/>
    <w:rsid w:val="14C6AA39"/>
    <w:rsid w:val="14C71D88"/>
    <w:rsid w:val="14C72D00"/>
    <w:rsid w:val="14C8C028"/>
    <w:rsid w:val="14CBF51E"/>
    <w:rsid w:val="14CE5850"/>
    <w:rsid w:val="14CEC3B2"/>
    <w:rsid w:val="14CED0BC"/>
    <w:rsid w:val="14CF3BAF"/>
    <w:rsid w:val="14CF7875"/>
    <w:rsid w:val="14D0E814"/>
    <w:rsid w:val="14D0FA27"/>
    <w:rsid w:val="14D2AB06"/>
    <w:rsid w:val="14D37F84"/>
    <w:rsid w:val="14D3A178"/>
    <w:rsid w:val="14D4734C"/>
    <w:rsid w:val="14D5D39A"/>
    <w:rsid w:val="14D674CB"/>
    <w:rsid w:val="14D6ACE0"/>
    <w:rsid w:val="14D80D32"/>
    <w:rsid w:val="14D84EEC"/>
    <w:rsid w:val="14D898D8"/>
    <w:rsid w:val="14D8B270"/>
    <w:rsid w:val="14D96243"/>
    <w:rsid w:val="14DB3A89"/>
    <w:rsid w:val="14DBBA57"/>
    <w:rsid w:val="14DC19BA"/>
    <w:rsid w:val="14DE9AAC"/>
    <w:rsid w:val="14DF0C78"/>
    <w:rsid w:val="14DF4678"/>
    <w:rsid w:val="14DF9B4D"/>
    <w:rsid w:val="14E02590"/>
    <w:rsid w:val="14E29727"/>
    <w:rsid w:val="14E2D620"/>
    <w:rsid w:val="14E37C0E"/>
    <w:rsid w:val="14E39194"/>
    <w:rsid w:val="14E3AD13"/>
    <w:rsid w:val="14E4B764"/>
    <w:rsid w:val="14E4D4F0"/>
    <w:rsid w:val="14E52463"/>
    <w:rsid w:val="14E5C754"/>
    <w:rsid w:val="14E67407"/>
    <w:rsid w:val="14E73028"/>
    <w:rsid w:val="14E7E2BB"/>
    <w:rsid w:val="14E8C2E3"/>
    <w:rsid w:val="14E9B3F0"/>
    <w:rsid w:val="14EB544D"/>
    <w:rsid w:val="14EC05E6"/>
    <w:rsid w:val="14EC4B8E"/>
    <w:rsid w:val="14ECB45E"/>
    <w:rsid w:val="14ED6C73"/>
    <w:rsid w:val="14ED883A"/>
    <w:rsid w:val="14EDAE28"/>
    <w:rsid w:val="14EDFFAB"/>
    <w:rsid w:val="14EE9A36"/>
    <w:rsid w:val="14EEDA46"/>
    <w:rsid w:val="14EF6444"/>
    <w:rsid w:val="14F30DE1"/>
    <w:rsid w:val="14F4B216"/>
    <w:rsid w:val="14F5A37A"/>
    <w:rsid w:val="14F6425D"/>
    <w:rsid w:val="14F722ED"/>
    <w:rsid w:val="14F82EE7"/>
    <w:rsid w:val="14F952C0"/>
    <w:rsid w:val="14FA4E87"/>
    <w:rsid w:val="14FB9D25"/>
    <w:rsid w:val="14FD7902"/>
    <w:rsid w:val="14FE2214"/>
    <w:rsid w:val="14FF520C"/>
    <w:rsid w:val="1500E3F1"/>
    <w:rsid w:val="15012ED2"/>
    <w:rsid w:val="1501753D"/>
    <w:rsid w:val="1501B490"/>
    <w:rsid w:val="15022BA9"/>
    <w:rsid w:val="15024BB7"/>
    <w:rsid w:val="15032015"/>
    <w:rsid w:val="150464BC"/>
    <w:rsid w:val="1504ABCF"/>
    <w:rsid w:val="150547C1"/>
    <w:rsid w:val="15071371"/>
    <w:rsid w:val="15078A17"/>
    <w:rsid w:val="1507AF72"/>
    <w:rsid w:val="1507CBE7"/>
    <w:rsid w:val="15099C16"/>
    <w:rsid w:val="150AE311"/>
    <w:rsid w:val="150BDA27"/>
    <w:rsid w:val="150EA325"/>
    <w:rsid w:val="150FDD7C"/>
    <w:rsid w:val="1510E41D"/>
    <w:rsid w:val="15111FAC"/>
    <w:rsid w:val="15115BCE"/>
    <w:rsid w:val="15117E56"/>
    <w:rsid w:val="1512F666"/>
    <w:rsid w:val="15140D2E"/>
    <w:rsid w:val="1514D805"/>
    <w:rsid w:val="15177A67"/>
    <w:rsid w:val="1517C623"/>
    <w:rsid w:val="1518EFFD"/>
    <w:rsid w:val="15191BE1"/>
    <w:rsid w:val="151992DA"/>
    <w:rsid w:val="151B202C"/>
    <w:rsid w:val="151B43BF"/>
    <w:rsid w:val="151B95CA"/>
    <w:rsid w:val="151BEA90"/>
    <w:rsid w:val="151D9622"/>
    <w:rsid w:val="151F1ED6"/>
    <w:rsid w:val="1522C72A"/>
    <w:rsid w:val="1524208F"/>
    <w:rsid w:val="15245519"/>
    <w:rsid w:val="1524B558"/>
    <w:rsid w:val="152506FC"/>
    <w:rsid w:val="1525263B"/>
    <w:rsid w:val="15256A06"/>
    <w:rsid w:val="152600E5"/>
    <w:rsid w:val="1526036F"/>
    <w:rsid w:val="1526984E"/>
    <w:rsid w:val="15273C15"/>
    <w:rsid w:val="15275B0C"/>
    <w:rsid w:val="1527FB3D"/>
    <w:rsid w:val="152A44CE"/>
    <w:rsid w:val="152B04C4"/>
    <w:rsid w:val="152C02B2"/>
    <w:rsid w:val="152CAEF8"/>
    <w:rsid w:val="152E39CD"/>
    <w:rsid w:val="15310056"/>
    <w:rsid w:val="15315E19"/>
    <w:rsid w:val="153274C9"/>
    <w:rsid w:val="1532DACB"/>
    <w:rsid w:val="15330371"/>
    <w:rsid w:val="1533504E"/>
    <w:rsid w:val="1534170B"/>
    <w:rsid w:val="153541B9"/>
    <w:rsid w:val="153543A5"/>
    <w:rsid w:val="1536BED6"/>
    <w:rsid w:val="1538E28E"/>
    <w:rsid w:val="1538E347"/>
    <w:rsid w:val="1539B723"/>
    <w:rsid w:val="153BBB74"/>
    <w:rsid w:val="153CF5D4"/>
    <w:rsid w:val="153D1AF7"/>
    <w:rsid w:val="153D1B37"/>
    <w:rsid w:val="153D2435"/>
    <w:rsid w:val="153E4736"/>
    <w:rsid w:val="153F6535"/>
    <w:rsid w:val="153FE280"/>
    <w:rsid w:val="154019E6"/>
    <w:rsid w:val="1540297D"/>
    <w:rsid w:val="15411761"/>
    <w:rsid w:val="1541C42A"/>
    <w:rsid w:val="1541FA93"/>
    <w:rsid w:val="1542D99D"/>
    <w:rsid w:val="1543A061"/>
    <w:rsid w:val="154433D0"/>
    <w:rsid w:val="1545D3D5"/>
    <w:rsid w:val="154628A1"/>
    <w:rsid w:val="15466A1B"/>
    <w:rsid w:val="1547B647"/>
    <w:rsid w:val="1548E36E"/>
    <w:rsid w:val="15491867"/>
    <w:rsid w:val="1549C2F2"/>
    <w:rsid w:val="154A5D9B"/>
    <w:rsid w:val="154A8979"/>
    <w:rsid w:val="154B639F"/>
    <w:rsid w:val="154C08D5"/>
    <w:rsid w:val="154DA66F"/>
    <w:rsid w:val="154F42C5"/>
    <w:rsid w:val="15511CE9"/>
    <w:rsid w:val="15513DEA"/>
    <w:rsid w:val="15516AF1"/>
    <w:rsid w:val="15517C19"/>
    <w:rsid w:val="155201C2"/>
    <w:rsid w:val="1552407C"/>
    <w:rsid w:val="15528A7E"/>
    <w:rsid w:val="15563E3E"/>
    <w:rsid w:val="1557F6D4"/>
    <w:rsid w:val="155A4779"/>
    <w:rsid w:val="155D2285"/>
    <w:rsid w:val="155D2EA5"/>
    <w:rsid w:val="155F1DB3"/>
    <w:rsid w:val="155F732A"/>
    <w:rsid w:val="1561C0A2"/>
    <w:rsid w:val="1561F0F2"/>
    <w:rsid w:val="1564F3B5"/>
    <w:rsid w:val="15651744"/>
    <w:rsid w:val="1567DFCD"/>
    <w:rsid w:val="1569661F"/>
    <w:rsid w:val="156995D0"/>
    <w:rsid w:val="1569EA59"/>
    <w:rsid w:val="1569FE89"/>
    <w:rsid w:val="156A00D1"/>
    <w:rsid w:val="156EBC7F"/>
    <w:rsid w:val="156EE68A"/>
    <w:rsid w:val="156F3685"/>
    <w:rsid w:val="156FC59F"/>
    <w:rsid w:val="15701A89"/>
    <w:rsid w:val="1570649B"/>
    <w:rsid w:val="1572A18A"/>
    <w:rsid w:val="15747279"/>
    <w:rsid w:val="1574A7E0"/>
    <w:rsid w:val="15759B44"/>
    <w:rsid w:val="1576875A"/>
    <w:rsid w:val="157715D6"/>
    <w:rsid w:val="15781D71"/>
    <w:rsid w:val="15782C63"/>
    <w:rsid w:val="15784E1F"/>
    <w:rsid w:val="15785F63"/>
    <w:rsid w:val="15794362"/>
    <w:rsid w:val="15796EEF"/>
    <w:rsid w:val="1579D2E2"/>
    <w:rsid w:val="157AA609"/>
    <w:rsid w:val="157AA817"/>
    <w:rsid w:val="157B82E5"/>
    <w:rsid w:val="157D9D3F"/>
    <w:rsid w:val="157E95AB"/>
    <w:rsid w:val="157F8553"/>
    <w:rsid w:val="157FBC45"/>
    <w:rsid w:val="1580F695"/>
    <w:rsid w:val="1581360F"/>
    <w:rsid w:val="1581371D"/>
    <w:rsid w:val="15814BBB"/>
    <w:rsid w:val="15815A7E"/>
    <w:rsid w:val="15820264"/>
    <w:rsid w:val="1583CD05"/>
    <w:rsid w:val="15868578"/>
    <w:rsid w:val="158820C9"/>
    <w:rsid w:val="158AD251"/>
    <w:rsid w:val="158B55CF"/>
    <w:rsid w:val="158D4BC0"/>
    <w:rsid w:val="158DD357"/>
    <w:rsid w:val="158DD484"/>
    <w:rsid w:val="1590CDB0"/>
    <w:rsid w:val="159124D4"/>
    <w:rsid w:val="15922D1E"/>
    <w:rsid w:val="15930B28"/>
    <w:rsid w:val="159386C7"/>
    <w:rsid w:val="1594FE17"/>
    <w:rsid w:val="15958C74"/>
    <w:rsid w:val="15958D91"/>
    <w:rsid w:val="15959D05"/>
    <w:rsid w:val="15967C41"/>
    <w:rsid w:val="1597B078"/>
    <w:rsid w:val="159805C3"/>
    <w:rsid w:val="1599813A"/>
    <w:rsid w:val="1599CD4E"/>
    <w:rsid w:val="159A7622"/>
    <w:rsid w:val="159C8B5B"/>
    <w:rsid w:val="159C92A4"/>
    <w:rsid w:val="159F4774"/>
    <w:rsid w:val="159F86B5"/>
    <w:rsid w:val="159F909B"/>
    <w:rsid w:val="15A23393"/>
    <w:rsid w:val="15A36E92"/>
    <w:rsid w:val="15A68CD4"/>
    <w:rsid w:val="15A6F4AF"/>
    <w:rsid w:val="15A79B3D"/>
    <w:rsid w:val="15AB0560"/>
    <w:rsid w:val="15AD43C9"/>
    <w:rsid w:val="15AF4816"/>
    <w:rsid w:val="15AFD7C4"/>
    <w:rsid w:val="15AFFA14"/>
    <w:rsid w:val="15B04F6F"/>
    <w:rsid w:val="15B12CC1"/>
    <w:rsid w:val="15B1E145"/>
    <w:rsid w:val="15B25116"/>
    <w:rsid w:val="15B25EFD"/>
    <w:rsid w:val="15B2DCAE"/>
    <w:rsid w:val="15B2EC49"/>
    <w:rsid w:val="15B39F80"/>
    <w:rsid w:val="15B3C9A9"/>
    <w:rsid w:val="15B40236"/>
    <w:rsid w:val="15B42981"/>
    <w:rsid w:val="15B4E83E"/>
    <w:rsid w:val="15B53BA7"/>
    <w:rsid w:val="15B59036"/>
    <w:rsid w:val="15B6DBCC"/>
    <w:rsid w:val="15B6F56E"/>
    <w:rsid w:val="15B82FA5"/>
    <w:rsid w:val="15BB3B93"/>
    <w:rsid w:val="15BBC2A0"/>
    <w:rsid w:val="15BCB009"/>
    <w:rsid w:val="15BCB639"/>
    <w:rsid w:val="15BCEA6E"/>
    <w:rsid w:val="15BD9DD8"/>
    <w:rsid w:val="15BE1BD1"/>
    <w:rsid w:val="15BF06B6"/>
    <w:rsid w:val="15BF3350"/>
    <w:rsid w:val="15BF3864"/>
    <w:rsid w:val="15BFE07B"/>
    <w:rsid w:val="15C16900"/>
    <w:rsid w:val="15C32BEC"/>
    <w:rsid w:val="15C3B5E2"/>
    <w:rsid w:val="15C51775"/>
    <w:rsid w:val="15C53366"/>
    <w:rsid w:val="15C545E5"/>
    <w:rsid w:val="15C6053D"/>
    <w:rsid w:val="15C7424A"/>
    <w:rsid w:val="15C836C4"/>
    <w:rsid w:val="15C922BF"/>
    <w:rsid w:val="15C94E6B"/>
    <w:rsid w:val="15CA543D"/>
    <w:rsid w:val="15CA596A"/>
    <w:rsid w:val="15CAC481"/>
    <w:rsid w:val="15CC3D42"/>
    <w:rsid w:val="15CD6CAC"/>
    <w:rsid w:val="15CF783C"/>
    <w:rsid w:val="15CFB98C"/>
    <w:rsid w:val="15D09531"/>
    <w:rsid w:val="15D0CE95"/>
    <w:rsid w:val="15D23CCC"/>
    <w:rsid w:val="15D23F4F"/>
    <w:rsid w:val="15D4C826"/>
    <w:rsid w:val="15D6621D"/>
    <w:rsid w:val="15D6AAD7"/>
    <w:rsid w:val="15D71895"/>
    <w:rsid w:val="15D754DB"/>
    <w:rsid w:val="15D8DEC5"/>
    <w:rsid w:val="15DC9774"/>
    <w:rsid w:val="15DD18BD"/>
    <w:rsid w:val="15DED697"/>
    <w:rsid w:val="15DEFF7C"/>
    <w:rsid w:val="15DFDF78"/>
    <w:rsid w:val="15E01EBB"/>
    <w:rsid w:val="15E07AF3"/>
    <w:rsid w:val="15E14E6F"/>
    <w:rsid w:val="15E1C28A"/>
    <w:rsid w:val="15E1DBCB"/>
    <w:rsid w:val="15E1FF94"/>
    <w:rsid w:val="15E27D1B"/>
    <w:rsid w:val="15E2ED73"/>
    <w:rsid w:val="15E3B85F"/>
    <w:rsid w:val="15E47FC8"/>
    <w:rsid w:val="15E58300"/>
    <w:rsid w:val="15E5DF57"/>
    <w:rsid w:val="15E65798"/>
    <w:rsid w:val="15E6914F"/>
    <w:rsid w:val="15E6EB60"/>
    <w:rsid w:val="15E7AE2A"/>
    <w:rsid w:val="15E81AA1"/>
    <w:rsid w:val="15E8C040"/>
    <w:rsid w:val="15E94146"/>
    <w:rsid w:val="15E9E5E8"/>
    <w:rsid w:val="15EA26F4"/>
    <w:rsid w:val="15EA74AB"/>
    <w:rsid w:val="15EB147E"/>
    <w:rsid w:val="15EBA317"/>
    <w:rsid w:val="15ECA21C"/>
    <w:rsid w:val="15ECE695"/>
    <w:rsid w:val="15EE19F6"/>
    <w:rsid w:val="15EF6A7E"/>
    <w:rsid w:val="15F08DB9"/>
    <w:rsid w:val="15F13D06"/>
    <w:rsid w:val="15F22165"/>
    <w:rsid w:val="15F26073"/>
    <w:rsid w:val="15F3B333"/>
    <w:rsid w:val="15F3F96A"/>
    <w:rsid w:val="15F44F6E"/>
    <w:rsid w:val="15F47A7E"/>
    <w:rsid w:val="15F485E3"/>
    <w:rsid w:val="15F7987D"/>
    <w:rsid w:val="15F7D1F5"/>
    <w:rsid w:val="15F82255"/>
    <w:rsid w:val="15F93E87"/>
    <w:rsid w:val="15F97F4C"/>
    <w:rsid w:val="15FB301C"/>
    <w:rsid w:val="15FB3289"/>
    <w:rsid w:val="15FC8251"/>
    <w:rsid w:val="15FDD8ED"/>
    <w:rsid w:val="15FED2CE"/>
    <w:rsid w:val="15FF63A9"/>
    <w:rsid w:val="160035E8"/>
    <w:rsid w:val="16003F67"/>
    <w:rsid w:val="160094FF"/>
    <w:rsid w:val="1600BD22"/>
    <w:rsid w:val="1601BDC5"/>
    <w:rsid w:val="1601DDC2"/>
    <w:rsid w:val="1601F2E5"/>
    <w:rsid w:val="1605FD5C"/>
    <w:rsid w:val="1606103E"/>
    <w:rsid w:val="16066707"/>
    <w:rsid w:val="1607F536"/>
    <w:rsid w:val="16095E74"/>
    <w:rsid w:val="160A28B7"/>
    <w:rsid w:val="160AB699"/>
    <w:rsid w:val="160CDD22"/>
    <w:rsid w:val="160DB4D8"/>
    <w:rsid w:val="160F6BA6"/>
    <w:rsid w:val="160FD3EB"/>
    <w:rsid w:val="160FFEC0"/>
    <w:rsid w:val="1612B1C5"/>
    <w:rsid w:val="1612BEF1"/>
    <w:rsid w:val="1614625C"/>
    <w:rsid w:val="161513C3"/>
    <w:rsid w:val="1615EA56"/>
    <w:rsid w:val="1616D6D1"/>
    <w:rsid w:val="1617B223"/>
    <w:rsid w:val="1618EC46"/>
    <w:rsid w:val="1619B80B"/>
    <w:rsid w:val="161A2B60"/>
    <w:rsid w:val="161B37FE"/>
    <w:rsid w:val="161BFD30"/>
    <w:rsid w:val="161F578C"/>
    <w:rsid w:val="161FB1DB"/>
    <w:rsid w:val="1620627E"/>
    <w:rsid w:val="162090C6"/>
    <w:rsid w:val="1621646C"/>
    <w:rsid w:val="1622C93E"/>
    <w:rsid w:val="16249B44"/>
    <w:rsid w:val="1625867C"/>
    <w:rsid w:val="16259D7E"/>
    <w:rsid w:val="162663F1"/>
    <w:rsid w:val="1626BECB"/>
    <w:rsid w:val="162712D2"/>
    <w:rsid w:val="16277015"/>
    <w:rsid w:val="16288F06"/>
    <w:rsid w:val="162945E8"/>
    <w:rsid w:val="162BE08A"/>
    <w:rsid w:val="162C1125"/>
    <w:rsid w:val="162D2980"/>
    <w:rsid w:val="162DE53B"/>
    <w:rsid w:val="1632C63D"/>
    <w:rsid w:val="1632CC15"/>
    <w:rsid w:val="16339BDE"/>
    <w:rsid w:val="1634807C"/>
    <w:rsid w:val="16350D52"/>
    <w:rsid w:val="16360885"/>
    <w:rsid w:val="16362FD9"/>
    <w:rsid w:val="16369E57"/>
    <w:rsid w:val="1636B0F8"/>
    <w:rsid w:val="163717EA"/>
    <w:rsid w:val="1637F1CC"/>
    <w:rsid w:val="16385227"/>
    <w:rsid w:val="16390924"/>
    <w:rsid w:val="163A24B5"/>
    <w:rsid w:val="163B1C19"/>
    <w:rsid w:val="163B2ED7"/>
    <w:rsid w:val="163B5011"/>
    <w:rsid w:val="163C0CB4"/>
    <w:rsid w:val="163DD8FE"/>
    <w:rsid w:val="163E6219"/>
    <w:rsid w:val="163F9C69"/>
    <w:rsid w:val="16405D37"/>
    <w:rsid w:val="1641717A"/>
    <w:rsid w:val="16417C5B"/>
    <w:rsid w:val="16424D6E"/>
    <w:rsid w:val="1642EF73"/>
    <w:rsid w:val="164525B7"/>
    <w:rsid w:val="16485D25"/>
    <w:rsid w:val="1648601E"/>
    <w:rsid w:val="1648D6F7"/>
    <w:rsid w:val="1649627B"/>
    <w:rsid w:val="164AA82C"/>
    <w:rsid w:val="164D7BE7"/>
    <w:rsid w:val="164D8D9B"/>
    <w:rsid w:val="164DAEF3"/>
    <w:rsid w:val="164E680B"/>
    <w:rsid w:val="164FD626"/>
    <w:rsid w:val="164FEAF2"/>
    <w:rsid w:val="16500F00"/>
    <w:rsid w:val="1650421A"/>
    <w:rsid w:val="16527C27"/>
    <w:rsid w:val="1652E591"/>
    <w:rsid w:val="1653CDC9"/>
    <w:rsid w:val="1654CB8B"/>
    <w:rsid w:val="16550903"/>
    <w:rsid w:val="1655ECFE"/>
    <w:rsid w:val="1657DB17"/>
    <w:rsid w:val="165853FD"/>
    <w:rsid w:val="16585708"/>
    <w:rsid w:val="165A67C6"/>
    <w:rsid w:val="165B3660"/>
    <w:rsid w:val="165B73A6"/>
    <w:rsid w:val="165D67C2"/>
    <w:rsid w:val="165E1A92"/>
    <w:rsid w:val="165ED81B"/>
    <w:rsid w:val="16603E0D"/>
    <w:rsid w:val="1661E074"/>
    <w:rsid w:val="16628801"/>
    <w:rsid w:val="1662C83E"/>
    <w:rsid w:val="16632B9A"/>
    <w:rsid w:val="16633EDC"/>
    <w:rsid w:val="16645B77"/>
    <w:rsid w:val="166461B7"/>
    <w:rsid w:val="16664E97"/>
    <w:rsid w:val="16666A13"/>
    <w:rsid w:val="16675880"/>
    <w:rsid w:val="1668154A"/>
    <w:rsid w:val="166932B9"/>
    <w:rsid w:val="166CDD31"/>
    <w:rsid w:val="166DF3F0"/>
    <w:rsid w:val="166E1C8F"/>
    <w:rsid w:val="166F9C70"/>
    <w:rsid w:val="16707DBB"/>
    <w:rsid w:val="167098CD"/>
    <w:rsid w:val="1671207F"/>
    <w:rsid w:val="167237DB"/>
    <w:rsid w:val="167346BB"/>
    <w:rsid w:val="16738E33"/>
    <w:rsid w:val="1674854D"/>
    <w:rsid w:val="1675CA2D"/>
    <w:rsid w:val="167763B6"/>
    <w:rsid w:val="16778C2C"/>
    <w:rsid w:val="1677B386"/>
    <w:rsid w:val="167977A0"/>
    <w:rsid w:val="167B13A6"/>
    <w:rsid w:val="167BB76D"/>
    <w:rsid w:val="167D0502"/>
    <w:rsid w:val="167E259B"/>
    <w:rsid w:val="167E63D8"/>
    <w:rsid w:val="167F75A6"/>
    <w:rsid w:val="16808B4D"/>
    <w:rsid w:val="16819B70"/>
    <w:rsid w:val="1681AC9D"/>
    <w:rsid w:val="168297AF"/>
    <w:rsid w:val="1682B4E1"/>
    <w:rsid w:val="1684D909"/>
    <w:rsid w:val="16850598"/>
    <w:rsid w:val="1686B202"/>
    <w:rsid w:val="1686FA96"/>
    <w:rsid w:val="16872D4D"/>
    <w:rsid w:val="16876201"/>
    <w:rsid w:val="168A31BE"/>
    <w:rsid w:val="168A566D"/>
    <w:rsid w:val="168A8754"/>
    <w:rsid w:val="168A88AA"/>
    <w:rsid w:val="168A919B"/>
    <w:rsid w:val="168AD372"/>
    <w:rsid w:val="168ADB8F"/>
    <w:rsid w:val="168C5428"/>
    <w:rsid w:val="168C9147"/>
    <w:rsid w:val="168CFBC8"/>
    <w:rsid w:val="168D4409"/>
    <w:rsid w:val="168D4E28"/>
    <w:rsid w:val="168E06EF"/>
    <w:rsid w:val="168E3EE5"/>
    <w:rsid w:val="168EEDE2"/>
    <w:rsid w:val="168F4DFE"/>
    <w:rsid w:val="168F668A"/>
    <w:rsid w:val="16909E2C"/>
    <w:rsid w:val="1691E0F6"/>
    <w:rsid w:val="1691ECC8"/>
    <w:rsid w:val="16935D5B"/>
    <w:rsid w:val="1693D0DE"/>
    <w:rsid w:val="1694022C"/>
    <w:rsid w:val="1694566F"/>
    <w:rsid w:val="16951F77"/>
    <w:rsid w:val="169577C8"/>
    <w:rsid w:val="16978765"/>
    <w:rsid w:val="16981BDA"/>
    <w:rsid w:val="169A3AD9"/>
    <w:rsid w:val="169A86B1"/>
    <w:rsid w:val="169A93AA"/>
    <w:rsid w:val="169D3665"/>
    <w:rsid w:val="169EE0D9"/>
    <w:rsid w:val="169F35FE"/>
    <w:rsid w:val="169FC4E7"/>
    <w:rsid w:val="16A109A3"/>
    <w:rsid w:val="16A1D611"/>
    <w:rsid w:val="16A29DEB"/>
    <w:rsid w:val="16A2E76F"/>
    <w:rsid w:val="16A3CA2C"/>
    <w:rsid w:val="16A42BF6"/>
    <w:rsid w:val="16A43E6B"/>
    <w:rsid w:val="16A4B697"/>
    <w:rsid w:val="16A54F65"/>
    <w:rsid w:val="16A5EFA3"/>
    <w:rsid w:val="16A630EB"/>
    <w:rsid w:val="16A6DBD2"/>
    <w:rsid w:val="16A78AFA"/>
    <w:rsid w:val="16A85CCA"/>
    <w:rsid w:val="16A8EF1C"/>
    <w:rsid w:val="16A8F14F"/>
    <w:rsid w:val="16A8FC90"/>
    <w:rsid w:val="16A96FF4"/>
    <w:rsid w:val="16A97055"/>
    <w:rsid w:val="16AA17D8"/>
    <w:rsid w:val="16AB466B"/>
    <w:rsid w:val="16AC6A92"/>
    <w:rsid w:val="16AD43F6"/>
    <w:rsid w:val="16AD8C10"/>
    <w:rsid w:val="16ADD62E"/>
    <w:rsid w:val="16AE7038"/>
    <w:rsid w:val="16AE72F5"/>
    <w:rsid w:val="16AE95DF"/>
    <w:rsid w:val="16B2ABB9"/>
    <w:rsid w:val="16B36782"/>
    <w:rsid w:val="16B4A108"/>
    <w:rsid w:val="16B4C5B0"/>
    <w:rsid w:val="16B4D1C5"/>
    <w:rsid w:val="16B5706F"/>
    <w:rsid w:val="16B60DC2"/>
    <w:rsid w:val="16B6A45C"/>
    <w:rsid w:val="16B7372E"/>
    <w:rsid w:val="16B751D9"/>
    <w:rsid w:val="16B8EF9A"/>
    <w:rsid w:val="16BF7D56"/>
    <w:rsid w:val="16BF9699"/>
    <w:rsid w:val="16C030E9"/>
    <w:rsid w:val="16C075B8"/>
    <w:rsid w:val="16C26576"/>
    <w:rsid w:val="16C2C365"/>
    <w:rsid w:val="16C34918"/>
    <w:rsid w:val="16C46FCD"/>
    <w:rsid w:val="16C48DB4"/>
    <w:rsid w:val="16C6F435"/>
    <w:rsid w:val="16C76A7E"/>
    <w:rsid w:val="16C78E70"/>
    <w:rsid w:val="16C8AE27"/>
    <w:rsid w:val="16C93455"/>
    <w:rsid w:val="16CB2A31"/>
    <w:rsid w:val="16CB45E8"/>
    <w:rsid w:val="16CBE75D"/>
    <w:rsid w:val="16CC6705"/>
    <w:rsid w:val="16CD1151"/>
    <w:rsid w:val="16CD655F"/>
    <w:rsid w:val="16CE0C7B"/>
    <w:rsid w:val="16D06828"/>
    <w:rsid w:val="16D1F47D"/>
    <w:rsid w:val="16D399FA"/>
    <w:rsid w:val="16D465C3"/>
    <w:rsid w:val="16D57094"/>
    <w:rsid w:val="16D61F9E"/>
    <w:rsid w:val="16D63930"/>
    <w:rsid w:val="16D64FC8"/>
    <w:rsid w:val="16D6613B"/>
    <w:rsid w:val="16D8E3B3"/>
    <w:rsid w:val="16D8F6BC"/>
    <w:rsid w:val="16D93E13"/>
    <w:rsid w:val="16D94D8E"/>
    <w:rsid w:val="16D95B7E"/>
    <w:rsid w:val="16D9953B"/>
    <w:rsid w:val="16DA6000"/>
    <w:rsid w:val="16DB7CA0"/>
    <w:rsid w:val="16DB92AC"/>
    <w:rsid w:val="16DBFFD7"/>
    <w:rsid w:val="16DC9B98"/>
    <w:rsid w:val="16DED9A1"/>
    <w:rsid w:val="16DF3D46"/>
    <w:rsid w:val="16DF73E0"/>
    <w:rsid w:val="16DFA037"/>
    <w:rsid w:val="16E1908B"/>
    <w:rsid w:val="16E32E66"/>
    <w:rsid w:val="16E38E39"/>
    <w:rsid w:val="16E55147"/>
    <w:rsid w:val="16E685E7"/>
    <w:rsid w:val="16E7139E"/>
    <w:rsid w:val="16E87CDC"/>
    <w:rsid w:val="16EA5C01"/>
    <w:rsid w:val="16EAAF89"/>
    <w:rsid w:val="16EBCC2B"/>
    <w:rsid w:val="16EC6806"/>
    <w:rsid w:val="16ED1C11"/>
    <w:rsid w:val="16EDE0AE"/>
    <w:rsid w:val="16EE32F8"/>
    <w:rsid w:val="16EF59FD"/>
    <w:rsid w:val="16F15690"/>
    <w:rsid w:val="16F34D34"/>
    <w:rsid w:val="16F3E593"/>
    <w:rsid w:val="16F4DA3D"/>
    <w:rsid w:val="16F50D0B"/>
    <w:rsid w:val="16F51B45"/>
    <w:rsid w:val="16F562F3"/>
    <w:rsid w:val="16F62700"/>
    <w:rsid w:val="16F65410"/>
    <w:rsid w:val="16F69D01"/>
    <w:rsid w:val="16F6F785"/>
    <w:rsid w:val="16F70D89"/>
    <w:rsid w:val="16F75CD7"/>
    <w:rsid w:val="16F839E6"/>
    <w:rsid w:val="16F84FCF"/>
    <w:rsid w:val="16F979F2"/>
    <w:rsid w:val="16F989B7"/>
    <w:rsid w:val="16FB2B2B"/>
    <w:rsid w:val="16FB3724"/>
    <w:rsid w:val="16FD3D9A"/>
    <w:rsid w:val="16FD687C"/>
    <w:rsid w:val="16FF669A"/>
    <w:rsid w:val="16FFDCF0"/>
    <w:rsid w:val="1700471D"/>
    <w:rsid w:val="1700A123"/>
    <w:rsid w:val="170147E2"/>
    <w:rsid w:val="170151D8"/>
    <w:rsid w:val="17033535"/>
    <w:rsid w:val="17034EE0"/>
    <w:rsid w:val="1704463A"/>
    <w:rsid w:val="1704C2A8"/>
    <w:rsid w:val="17051832"/>
    <w:rsid w:val="17069A65"/>
    <w:rsid w:val="170991EA"/>
    <w:rsid w:val="17099A3B"/>
    <w:rsid w:val="170BFF49"/>
    <w:rsid w:val="170C2714"/>
    <w:rsid w:val="170C6E8F"/>
    <w:rsid w:val="170D433B"/>
    <w:rsid w:val="170E0CED"/>
    <w:rsid w:val="170F3EAF"/>
    <w:rsid w:val="171034B8"/>
    <w:rsid w:val="1711C32D"/>
    <w:rsid w:val="171311E9"/>
    <w:rsid w:val="17138E31"/>
    <w:rsid w:val="17142694"/>
    <w:rsid w:val="1714827A"/>
    <w:rsid w:val="171495E8"/>
    <w:rsid w:val="17153B1C"/>
    <w:rsid w:val="17158E12"/>
    <w:rsid w:val="17159F37"/>
    <w:rsid w:val="1715DE5B"/>
    <w:rsid w:val="171602DF"/>
    <w:rsid w:val="1716057E"/>
    <w:rsid w:val="171607D5"/>
    <w:rsid w:val="1716695F"/>
    <w:rsid w:val="17166F02"/>
    <w:rsid w:val="17170EEC"/>
    <w:rsid w:val="171B0581"/>
    <w:rsid w:val="171BE5A5"/>
    <w:rsid w:val="171C74F9"/>
    <w:rsid w:val="171D0666"/>
    <w:rsid w:val="171D36F2"/>
    <w:rsid w:val="171E67D0"/>
    <w:rsid w:val="171FD999"/>
    <w:rsid w:val="17206767"/>
    <w:rsid w:val="1721E874"/>
    <w:rsid w:val="172261E0"/>
    <w:rsid w:val="17229129"/>
    <w:rsid w:val="17240685"/>
    <w:rsid w:val="1725A5D0"/>
    <w:rsid w:val="17261884"/>
    <w:rsid w:val="17284640"/>
    <w:rsid w:val="17298E34"/>
    <w:rsid w:val="172ADC3E"/>
    <w:rsid w:val="172AFCB5"/>
    <w:rsid w:val="172BE6BA"/>
    <w:rsid w:val="1730ACD4"/>
    <w:rsid w:val="17312B1A"/>
    <w:rsid w:val="17325FD0"/>
    <w:rsid w:val="1732ADFB"/>
    <w:rsid w:val="1733FD58"/>
    <w:rsid w:val="1734F52D"/>
    <w:rsid w:val="17375695"/>
    <w:rsid w:val="1737D6C1"/>
    <w:rsid w:val="17381C0F"/>
    <w:rsid w:val="173967D3"/>
    <w:rsid w:val="173C019E"/>
    <w:rsid w:val="173C64DF"/>
    <w:rsid w:val="1741569D"/>
    <w:rsid w:val="17416B8A"/>
    <w:rsid w:val="174269F3"/>
    <w:rsid w:val="17456ACC"/>
    <w:rsid w:val="1745E4CF"/>
    <w:rsid w:val="1748C2AB"/>
    <w:rsid w:val="174995E2"/>
    <w:rsid w:val="17499D9A"/>
    <w:rsid w:val="174D62C0"/>
    <w:rsid w:val="174FB165"/>
    <w:rsid w:val="174FE60A"/>
    <w:rsid w:val="175026E8"/>
    <w:rsid w:val="17507430"/>
    <w:rsid w:val="17507837"/>
    <w:rsid w:val="17517DD7"/>
    <w:rsid w:val="17530ABA"/>
    <w:rsid w:val="1753DC11"/>
    <w:rsid w:val="1755189C"/>
    <w:rsid w:val="17552F8A"/>
    <w:rsid w:val="17556CBD"/>
    <w:rsid w:val="175677AE"/>
    <w:rsid w:val="17570863"/>
    <w:rsid w:val="1757601E"/>
    <w:rsid w:val="1757B39A"/>
    <w:rsid w:val="1757E989"/>
    <w:rsid w:val="17583C4E"/>
    <w:rsid w:val="17595BB1"/>
    <w:rsid w:val="1759C65F"/>
    <w:rsid w:val="175A145B"/>
    <w:rsid w:val="175B8666"/>
    <w:rsid w:val="175BC526"/>
    <w:rsid w:val="175DC710"/>
    <w:rsid w:val="175E72B1"/>
    <w:rsid w:val="17619CA5"/>
    <w:rsid w:val="1762E6E3"/>
    <w:rsid w:val="1762E953"/>
    <w:rsid w:val="1763273A"/>
    <w:rsid w:val="17634315"/>
    <w:rsid w:val="17638B29"/>
    <w:rsid w:val="176559C4"/>
    <w:rsid w:val="1765CA44"/>
    <w:rsid w:val="1766452C"/>
    <w:rsid w:val="17667BEB"/>
    <w:rsid w:val="1767C929"/>
    <w:rsid w:val="17694ECF"/>
    <w:rsid w:val="1769C985"/>
    <w:rsid w:val="176B254A"/>
    <w:rsid w:val="176B89F6"/>
    <w:rsid w:val="176DDD33"/>
    <w:rsid w:val="176E7A9A"/>
    <w:rsid w:val="176EFD9F"/>
    <w:rsid w:val="1770026D"/>
    <w:rsid w:val="177138F2"/>
    <w:rsid w:val="17718803"/>
    <w:rsid w:val="17726E8E"/>
    <w:rsid w:val="1772C7C3"/>
    <w:rsid w:val="17736963"/>
    <w:rsid w:val="17744EC3"/>
    <w:rsid w:val="1775FC7A"/>
    <w:rsid w:val="177628A5"/>
    <w:rsid w:val="17766571"/>
    <w:rsid w:val="1777CE1A"/>
    <w:rsid w:val="1778A1D9"/>
    <w:rsid w:val="1778A2D1"/>
    <w:rsid w:val="17795B8F"/>
    <w:rsid w:val="177BD368"/>
    <w:rsid w:val="177BDE70"/>
    <w:rsid w:val="177C8D9A"/>
    <w:rsid w:val="177D9060"/>
    <w:rsid w:val="177FDAC1"/>
    <w:rsid w:val="1781A646"/>
    <w:rsid w:val="17822C80"/>
    <w:rsid w:val="178261EE"/>
    <w:rsid w:val="1782F398"/>
    <w:rsid w:val="17835F9A"/>
    <w:rsid w:val="1784997B"/>
    <w:rsid w:val="17853783"/>
    <w:rsid w:val="17870FBC"/>
    <w:rsid w:val="178A9408"/>
    <w:rsid w:val="178AC88F"/>
    <w:rsid w:val="178CF61E"/>
    <w:rsid w:val="178D86D2"/>
    <w:rsid w:val="178DAEB1"/>
    <w:rsid w:val="178E3285"/>
    <w:rsid w:val="178E7D40"/>
    <w:rsid w:val="178E8708"/>
    <w:rsid w:val="178F8E77"/>
    <w:rsid w:val="17900CB1"/>
    <w:rsid w:val="17907795"/>
    <w:rsid w:val="1790A584"/>
    <w:rsid w:val="1790CFB7"/>
    <w:rsid w:val="179311B7"/>
    <w:rsid w:val="17971BD3"/>
    <w:rsid w:val="1799FB23"/>
    <w:rsid w:val="179A22FA"/>
    <w:rsid w:val="179BD119"/>
    <w:rsid w:val="179BD931"/>
    <w:rsid w:val="179C0946"/>
    <w:rsid w:val="179E3B1C"/>
    <w:rsid w:val="179E8344"/>
    <w:rsid w:val="179EA575"/>
    <w:rsid w:val="17A082E7"/>
    <w:rsid w:val="17A0CA14"/>
    <w:rsid w:val="17A0F294"/>
    <w:rsid w:val="17A10280"/>
    <w:rsid w:val="17A1A19E"/>
    <w:rsid w:val="17A1CDB1"/>
    <w:rsid w:val="17A3A18D"/>
    <w:rsid w:val="17A47550"/>
    <w:rsid w:val="17A575DF"/>
    <w:rsid w:val="17A607FF"/>
    <w:rsid w:val="17A64A04"/>
    <w:rsid w:val="17A668B7"/>
    <w:rsid w:val="17A66C8B"/>
    <w:rsid w:val="17A6921B"/>
    <w:rsid w:val="17A79310"/>
    <w:rsid w:val="17A8A5D2"/>
    <w:rsid w:val="17ABAE7E"/>
    <w:rsid w:val="17ABB28F"/>
    <w:rsid w:val="17ABDCE8"/>
    <w:rsid w:val="17ADD112"/>
    <w:rsid w:val="17ADE34C"/>
    <w:rsid w:val="17AE1621"/>
    <w:rsid w:val="17AEE3DC"/>
    <w:rsid w:val="17AFF283"/>
    <w:rsid w:val="17B0BA65"/>
    <w:rsid w:val="17B1620A"/>
    <w:rsid w:val="17B330EF"/>
    <w:rsid w:val="17B4B703"/>
    <w:rsid w:val="17B55231"/>
    <w:rsid w:val="17B5A799"/>
    <w:rsid w:val="17B6DBD9"/>
    <w:rsid w:val="17B6E06B"/>
    <w:rsid w:val="17B6E4A3"/>
    <w:rsid w:val="17B752F0"/>
    <w:rsid w:val="17B7CA6E"/>
    <w:rsid w:val="17B93436"/>
    <w:rsid w:val="17BE8AF7"/>
    <w:rsid w:val="17BFB250"/>
    <w:rsid w:val="17C12726"/>
    <w:rsid w:val="17C21EBC"/>
    <w:rsid w:val="17C2552B"/>
    <w:rsid w:val="17C27F31"/>
    <w:rsid w:val="17C2FBEF"/>
    <w:rsid w:val="17C3361D"/>
    <w:rsid w:val="17C4F265"/>
    <w:rsid w:val="17C559FF"/>
    <w:rsid w:val="17C56B8C"/>
    <w:rsid w:val="17C71261"/>
    <w:rsid w:val="17C9B9BA"/>
    <w:rsid w:val="17CA5AF5"/>
    <w:rsid w:val="17CB778B"/>
    <w:rsid w:val="17CB7811"/>
    <w:rsid w:val="17CBAAD1"/>
    <w:rsid w:val="17CD365A"/>
    <w:rsid w:val="17CFF816"/>
    <w:rsid w:val="17D0C0A0"/>
    <w:rsid w:val="17D24BC0"/>
    <w:rsid w:val="17D32588"/>
    <w:rsid w:val="17D43353"/>
    <w:rsid w:val="17D59283"/>
    <w:rsid w:val="17D59289"/>
    <w:rsid w:val="17D66E09"/>
    <w:rsid w:val="17D725BB"/>
    <w:rsid w:val="17D74695"/>
    <w:rsid w:val="17D8174B"/>
    <w:rsid w:val="17D8B03C"/>
    <w:rsid w:val="17D8CD4F"/>
    <w:rsid w:val="17D8FFF7"/>
    <w:rsid w:val="17D9000A"/>
    <w:rsid w:val="17D9A9DE"/>
    <w:rsid w:val="17DCBA83"/>
    <w:rsid w:val="17DE1C31"/>
    <w:rsid w:val="17DE627B"/>
    <w:rsid w:val="17DE71EE"/>
    <w:rsid w:val="17DEDA85"/>
    <w:rsid w:val="17DF9609"/>
    <w:rsid w:val="17DFB0A4"/>
    <w:rsid w:val="17DFFA0D"/>
    <w:rsid w:val="17E28481"/>
    <w:rsid w:val="17E28AFC"/>
    <w:rsid w:val="17E37A70"/>
    <w:rsid w:val="17E3854F"/>
    <w:rsid w:val="17E3A4F9"/>
    <w:rsid w:val="17E40259"/>
    <w:rsid w:val="17E47C81"/>
    <w:rsid w:val="17E57422"/>
    <w:rsid w:val="17E63774"/>
    <w:rsid w:val="17E86F65"/>
    <w:rsid w:val="17EA0378"/>
    <w:rsid w:val="17EA3D6A"/>
    <w:rsid w:val="17EB2F58"/>
    <w:rsid w:val="17EB76D4"/>
    <w:rsid w:val="17EBFDED"/>
    <w:rsid w:val="17EC00F3"/>
    <w:rsid w:val="17EC9302"/>
    <w:rsid w:val="17EF4D9D"/>
    <w:rsid w:val="17EFDD81"/>
    <w:rsid w:val="17F21229"/>
    <w:rsid w:val="17F33C52"/>
    <w:rsid w:val="17F3C199"/>
    <w:rsid w:val="17F59388"/>
    <w:rsid w:val="17F822E7"/>
    <w:rsid w:val="17F86C7B"/>
    <w:rsid w:val="17F8AF23"/>
    <w:rsid w:val="17F9981F"/>
    <w:rsid w:val="17FB0EBE"/>
    <w:rsid w:val="17FB139E"/>
    <w:rsid w:val="17FD59AD"/>
    <w:rsid w:val="17FD6277"/>
    <w:rsid w:val="18007CAD"/>
    <w:rsid w:val="1801DB2B"/>
    <w:rsid w:val="18045C54"/>
    <w:rsid w:val="18049505"/>
    <w:rsid w:val="1806A353"/>
    <w:rsid w:val="1808662E"/>
    <w:rsid w:val="180917EA"/>
    <w:rsid w:val="180A3E77"/>
    <w:rsid w:val="180A48D1"/>
    <w:rsid w:val="180AA5DF"/>
    <w:rsid w:val="180AB240"/>
    <w:rsid w:val="180AF18D"/>
    <w:rsid w:val="180B74D8"/>
    <w:rsid w:val="180C45B5"/>
    <w:rsid w:val="180D6F35"/>
    <w:rsid w:val="180EF147"/>
    <w:rsid w:val="18129B88"/>
    <w:rsid w:val="1812B267"/>
    <w:rsid w:val="181473B6"/>
    <w:rsid w:val="1816BDD8"/>
    <w:rsid w:val="18171EBB"/>
    <w:rsid w:val="18185AFB"/>
    <w:rsid w:val="181920CB"/>
    <w:rsid w:val="18193290"/>
    <w:rsid w:val="181AC6F9"/>
    <w:rsid w:val="181ADC3E"/>
    <w:rsid w:val="181C924F"/>
    <w:rsid w:val="181E7B51"/>
    <w:rsid w:val="181F3611"/>
    <w:rsid w:val="181F8578"/>
    <w:rsid w:val="18202C33"/>
    <w:rsid w:val="182139EF"/>
    <w:rsid w:val="1822439D"/>
    <w:rsid w:val="1822AF2A"/>
    <w:rsid w:val="18231D1A"/>
    <w:rsid w:val="182375A5"/>
    <w:rsid w:val="1825F7AF"/>
    <w:rsid w:val="1827A580"/>
    <w:rsid w:val="182CF9CA"/>
    <w:rsid w:val="182D4478"/>
    <w:rsid w:val="182D5408"/>
    <w:rsid w:val="182D644E"/>
    <w:rsid w:val="182E1D11"/>
    <w:rsid w:val="182EE7F1"/>
    <w:rsid w:val="183050C1"/>
    <w:rsid w:val="1831BFDA"/>
    <w:rsid w:val="18333790"/>
    <w:rsid w:val="1834280C"/>
    <w:rsid w:val="18347E40"/>
    <w:rsid w:val="1835F4A3"/>
    <w:rsid w:val="1836FA40"/>
    <w:rsid w:val="18374B90"/>
    <w:rsid w:val="1837F8D0"/>
    <w:rsid w:val="18383EE3"/>
    <w:rsid w:val="18387F11"/>
    <w:rsid w:val="1838D944"/>
    <w:rsid w:val="183C8E6F"/>
    <w:rsid w:val="183CC534"/>
    <w:rsid w:val="183CD12C"/>
    <w:rsid w:val="183D5659"/>
    <w:rsid w:val="183D7F92"/>
    <w:rsid w:val="183E4497"/>
    <w:rsid w:val="183E7F20"/>
    <w:rsid w:val="183FD604"/>
    <w:rsid w:val="1842A7B9"/>
    <w:rsid w:val="1842AD1A"/>
    <w:rsid w:val="1842C116"/>
    <w:rsid w:val="18462796"/>
    <w:rsid w:val="18485D12"/>
    <w:rsid w:val="1848C911"/>
    <w:rsid w:val="1849810A"/>
    <w:rsid w:val="184A074D"/>
    <w:rsid w:val="184AC7D5"/>
    <w:rsid w:val="184B8E81"/>
    <w:rsid w:val="184F6CB4"/>
    <w:rsid w:val="184F7A33"/>
    <w:rsid w:val="18535FA4"/>
    <w:rsid w:val="18542574"/>
    <w:rsid w:val="18552B3C"/>
    <w:rsid w:val="185815DD"/>
    <w:rsid w:val="18585334"/>
    <w:rsid w:val="1858653C"/>
    <w:rsid w:val="1858956D"/>
    <w:rsid w:val="1859117A"/>
    <w:rsid w:val="185B8898"/>
    <w:rsid w:val="185DCC1C"/>
    <w:rsid w:val="185E829D"/>
    <w:rsid w:val="1860887D"/>
    <w:rsid w:val="1860993A"/>
    <w:rsid w:val="186376BD"/>
    <w:rsid w:val="18646286"/>
    <w:rsid w:val="18648B18"/>
    <w:rsid w:val="1864AC28"/>
    <w:rsid w:val="1864EA41"/>
    <w:rsid w:val="18656DCE"/>
    <w:rsid w:val="18692620"/>
    <w:rsid w:val="186965C9"/>
    <w:rsid w:val="1869F3AD"/>
    <w:rsid w:val="186B6576"/>
    <w:rsid w:val="186DF873"/>
    <w:rsid w:val="186F9F90"/>
    <w:rsid w:val="186FE3A1"/>
    <w:rsid w:val="187171D1"/>
    <w:rsid w:val="1871D7B1"/>
    <w:rsid w:val="1872C2A4"/>
    <w:rsid w:val="18749600"/>
    <w:rsid w:val="1874FA90"/>
    <w:rsid w:val="18757E8A"/>
    <w:rsid w:val="1875CB73"/>
    <w:rsid w:val="18775BDE"/>
    <w:rsid w:val="1877B7F6"/>
    <w:rsid w:val="1879F5E0"/>
    <w:rsid w:val="187AE0FA"/>
    <w:rsid w:val="187AF092"/>
    <w:rsid w:val="187DD60B"/>
    <w:rsid w:val="187E5631"/>
    <w:rsid w:val="187EF548"/>
    <w:rsid w:val="1880562A"/>
    <w:rsid w:val="1880644F"/>
    <w:rsid w:val="1882434C"/>
    <w:rsid w:val="18825C6D"/>
    <w:rsid w:val="18851F6B"/>
    <w:rsid w:val="18862E57"/>
    <w:rsid w:val="1886E417"/>
    <w:rsid w:val="1887FE70"/>
    <w:rsid w:val="1888F393"/>
    <w:rsid w:val="1888F59A"/>
    <w:rsid w:val="188A68EE"/>
    <w:rsid w:val="188BECA6"/>
    <w:rsid w:val="188C1487"/>
    <w:rsid w:val="188E3EE3"/>
    <w:rsid w:val="188F3A05"/>
    <w:rsid w:val="188FFAF4"/>
    <w:rsid w:val="1892224C"/>
    <w:rsid w:val="189233B2"/>
    <w:rsid w:val="18924B89"/>
    <w:rsid w:val="1892E6B5"/>
    <w:rsid w:val="18941E6C"/>
    <w:rsid w:val="18955BA9"/>
    <w:rsid w:val="18961A92"/>
    <w:rsid w:val="1899C28E"/>
    <w:rsid w:val="189C7072"/>
    <w:rsid w:val="189E6BE6"/>
    <w:rsid w:val="189EC397"/>
    <w:rsid w:val="189F4827"/>
    <w:rsid w:val="18A087B6"/>
    <w:rsid w:val="18A17005"/>
    <w:rsid w:val="18A3E08F"/>
    <w:rsid w:val="18A4CA26"/>
    <w:rsid w:val="18A4F223"/>
    <w:rsid w:val="18A601D0"/>
    <w:rsid w:val="18A61318"/>
    <w:rsid w:val="18A8C1D6"/>
    <w:rsid w:val="18A8CF77"/>
    <w:rsid w:val="18AA439E"/>
    <w:rsid w:val="18AA6CF0"/>
    <w:rsid w:val="18AC3270"/>
    <w:rsid w:val="18AC856E"/>
    <w:rsid w:val="18AE5F04"/>
    <w:rsid w:val="18AF623F"/>
    <w:rsid w:val="18B158D5"/>
    <w:rsid w:val="18B16A64"/>
    <w:rsid w:val="18B1F5AA"/>
    <w:rsid w:val="18B26FDE"/>
    <w:rsid w:val="18B4D688"/>
    <w:rsid w:val="18B6CE77"/>
    <w:rsid w:val="18B9CCF0"/>
    <w:rsid w:val="18BA8C92"/>
    <w:rsid w:val="18BB8B99"/>
    <w:rsid w:val="18BC70F1"/>
    <w:rsid w:val="18BC886B"/>
    <w:rsid w:val="18BCA214"/>
    <w:rsid w:val="18BCE4A7"/>
    <w:rsid w:val="18C00062"/>
    <w:rsid w:val="18C07227"/>
    <w:rsid w:val="18C2118C"/>
    <w:rsid w:val="18C26679"/>
    <w:rsid w:val="18C3A45E"/>
    <w:rsid w:val="18C445CD"/>
    <w:rsid w:val="18C68E05"/>
    <w:rsid w:val="18C762B0"/>
    <w:rsid w:val="18C7BA45"/>
    <w:rsid w:val="18C956AB"/>
    <w:rsid w:val="18CA2959"/>
    <w:rsid w:val="18CAB11B"/>
    <w:rsid w:val="18CAB859"/>
    <w:rsid w:val="18CCD7CB"/>
    <w:rsid w:val="18CDF95E"/>
    <w:rsid w:val="18CF0BA2"/>
    <w:rsid w:val="18D0FD6B"/>
    <w:rsid w:val="18D1854E"/>
    <w:rsid w:val="18D1CCCF"/>
    <w:rsid w:val="18D27BFF"/>
    <w:rsid w:val="18D38EA2"/>
    <w:rsid w:val="18D46B69"/>
    <w:rsid w:val="18D4AC06"/>
    <w:rsid w:val="18D7432C"/>
    <w:rsid w:val="18D789D6"/>
    <w:rsid w:val="18DB1AE7"/>
    <w:rsid w:val="18DB4446"/>
    <w:rsid w:val="18DC2980"/>
    <w:rsid w:val="18DD052B"/>
    <w:rsid w:val="18DDEA62"/>
    <w:rsid w:val="18DF72A1"/>
    <w:rsid w:val="18DFB4B3"/>
    <w:rsid w:val="18E0CBF9"/>
    <w:rsid w:val="18E49ECA"/>
    <w:rsid w:val="18E49FFA"/>
    <w:rsid w:val="18E4F32B"/>
    <w:rsid w:val="18E4FA6D"/>
    <w:rsid w:val="18E5D4DF"/>
    <w:rsid w:val="18E84D58"/>
    <w:rsid w:val="18E89FA9"/>
    <w:rsid w:val="18E9A65F"/>
    <w:rsid w:val="18EDFFA8"/>
    <w:rsid w:val="18EE1C80"/>
    <w:rsid w:val="18EE1E70"/>
    <w:rsid w:val="18EF8E02"/>
    <w:rsid w:val="18EFD781"/>
    <w:rsid w:val="18F09CA7"/>
    <w:rsid w:val="18F0C50A"/>
    <w:rsid w:val="18F0D8A3"/>
    <w:rsid w:val="18F18B03"/>
    <w:rsid w:val="18F1B372"/>
    <w:rsid w:val="18F1CDC0"/>
    <w:rsid w:val="18F29A8D"/>
    <w:rsid w:val="18F308D6"/>
    <w:rsid w:val="18F36590"/>
    <w:rsid w:val="18F39A89"/>
    <w:rsid w:val="18F4091D"/>
    <w:rsid w:val="18F4AE68"/>
    <w:rsid w:val="18F5A666"/>
    <w:rsid w:val="18F60D72"/>
    <w:rsid w:val="18F6247B"/>
    <w:rsid w:val="18F72A97"/>
    <w:rsid w:val="18F7F6DE"/>
    <w:rsid w:val="18F991A2"/>
    <w:rsid w:val="18FA5BA1"/>
    <w:rsid w:val="18FA9E88"/>
    <w:rsid w:val="18FAD91E"/>
    <w:rsid w:val="18FC0931"/>
    <w:rsid w:val="18FC10ED"/>
    <w:rsid w:val="18FC36C9"/>
    <w:rsid w:val="18FD44E6"/>
    <w:rsid w:val="18FD4B16"/>
    <w:rsid w:val="18FEB134"/>
    <w:rsid w:val="18FEDBAC"/>
    <w:rsid w:val="1900202A"/>
    <w:rsid w:val="19014041"/>
    <w:rsid w:val="19024C32"/>
    <w:rsid w:val="19035065"/>
    <w:rsid w:val="1903B16D"/>
    <w:rsid w:val="190450D6"/>
    <w:rsid w:val="1904F374"/>
    <w:rsid w:val="190582E9"/>
    <w:rsid w:val="1906D939"/>
    <w:rsid w:val="1907E586"/>
    <w:rsid w:val="1907E610"/>
    <w:rsid w:val="1907EEFC"/>
    <w:rsid w:val="1909793A"/>
    <w:rsid w:val="190A1A7B"/>
    <w:rsid w:val="190BEDD9"/>
    <w:rsid w:val="190D0BA2"/>
    <w:rsid w:val="190EEDAC"/>
    <w:rsid w:val="190F03F8"/>
    <w:rsid w:val="190F924D"/>
    <w:rsid w:val="19100B5C"/>
    <w:rsid w:val="1910C086"/>
    <w:rsid w:val="19118311"/>
    <w:rsid w:val="191235AF"/>
    <w:rsid w:val="191275E7"/>
    <w:rsid w:val="19133EA8"/>
    <w:rsid w:val="1913EDEF"/>
    <w:rsid w:val="19146B74"/>
    <w:rsid w:val="19155126"/>
    <w:rsid w:val="19160709"/>
    <w:rsid w:val="191650B6"/>
    <w:rsid w:val="191697CB"/>
    <w:rsid w:val="19177B2E"/>
    <w:rsid w:val="1917B1AA"/>
    <w:rsid w:val="1917D70F"/>
    <w:rsid w:val="1917FF45"/>
    <w:rsid w:val="19189CBD"/>
    <w:rsid w:val="19197BA8"/>
    <w:rsid w:val="191A11C7"/>
    <w:rsid w:val="191AE091"/>
    <w:rsid w:val="191B9A09"/>
    <w:rsid w:val="191BF77F"/>
    <w:rsid w:val="191D3A97"/>
    <w:rsid w:val="191DF095"/>
    <w:rsid w:val="191ED393"/>
    <w:rsid w:val="192078C4"/>
    <w:rsid w:val="19210255"/>
    <w:rsid w:val="192109DB"/>
    <w:rsid w:val="19229DA9"/>
    <w:rsid w:val="19237D29"/>
    <w:rsid w:val="19259349"/>
    <w:rsid w:val="1925977B"/>
    <w:rsid w:val="1929BC21"/>
    <w:rsid w:val="1929C407"/>
    <w:rsid w:val="192A105B"/>
    <w:rsid w:val="192A5224"/>
    <w:rsid w:val="192C93C3"/>
    <w:rsid w:val="192D1985"/>
    <w:rsid w:val="192E72E8"/>
    <w:rsid w:val="192E9811"/>
    <w:rsid w:val="19300FCB"/>
    <w:rsid w:val="1930B609"/>
    <w:rsid w:val="19327431"/>
    <w:rsid w:val="193277B1"/>
    <w:rsid w:val="19329C18"/>
    <w:rsid w:val="19334B4D"/>
    <w:rsid w:val="19339B6B"/>
    <w:rsid w:val="1933C769"/>
    <w:rsid w:val="19341F04"/>
    <w:rsid w:val="193A9C2D"/>
    <w:rsid w:val="193B7F50"/>
    <w:rsid w:val="193BD63C"/>
    <w:rsid w:val="193C699E"/>
    <w:rsid w:val="193DC53F"/>
    <w:rsid w:val="193DF0FA"/>
    <w:rsid w:val="193DF3A6"/>
    <w:rsid w:val="193E445D"/>
    <w:rsid w:val="193E98B2"/>
    <w:rsid w:val="193EC42A"/>
    <w:rsid w:val="193F37E3"/>
    <w:rsid w:val="194108C3"/>
    <w:rsid w:val="1943A729"/>
    <w:rsid w:val="1945ED49"/>
    <w:rsid w:val="19467543"/>
    <w:rsid w:val="19469C73"/>
    <w:rsid w:val="1946DD77"/>
    <w:rsid w:val="1946F6B5"/>
    <w:rsid w:val="1947A423"/>
    <w:rsid w:val="1948A022"/>
    <w:rsid w:val="1948C2EF"/>
    <w:rsid w:val="19491E07"/>
    <w:rsid w:val="1949C9AF"/>
    <w:rsid w:val="194AD617"/>
    <w:rsid w:val="194F5CD4"/>
    <w:rsid w:val="194F7CBE"/>
    <w:rsid w:val="1950FFD6"/>
    <w:rsid w:val="1952BD98"/>
    <w:rsid w:val="19530281"/>
    <w:rsid w:val="1953A179"/>
    <w:rsid w:val="1954513D"/>
    <w:rsid w:val="1954EA32"/>
    <w:rsid w:val="195527F4"/>
    <w:rsid w:val="19557B2C"/>
    <w:rsid w:val="195735E4"/>
    <w:rsid w:val="19584EFC"/>
    <w:rsid w:val="1959BEB8"/>
    <w:rsid w:val="195CCBAD"/>
    <w:rsid w:val="195CE456"/>
    <w:rsid w:val="195D7493"/>
    <w:rsid w:val="195EEEB2"/>
    <w:rsid w:val="195F99E4"/>
    <w:rsid w:val="195F9AFF"/>
    <w:rsid w:val="1961B1E2"/>
    <w:rsid w:val="1961E0E8"/>
    <w:rsid w:val="196220FA"/>
    <w:rsid w:val="1962B2AC"/>
    <w:rsid w:val="1963FA64"/>
    <w:rsid w:val="19644714"/>
    <w:rsid w:val="19647D8B"/>
    <w:rsid w:val="196505AF"/>
    <w:rsid w:val="1968C90C"/>
    <w:rsid w:val="1968DB14"/>
    <w:rsid w:val="196919C9"/>
    <w:rsid w:val="196962EA"/>
    <w:rsid w:val="1969CB88"/>
    <w:rsid w:val="1969DB2C"/>
    <w:rsid w:val="196ABE59"/>
    <w:rsid w:val="196BF9A1"/>
    <w:rsid w:val="196E5FBF"/>
    <w:rsid w:val="19718FE0"/>
    <w:rsid w:val="1971A262"/>
    <w:rsid w:val="1971E11F"/>
    <w:rsid w:val="1971F679"/>
    <w:rsid w:val="19720CD5"/>
    <w:rsid w:val="1975E3AF"/>
    <w:rsid w:val="1977C383"/>
    <w:rsid w:val="197B93F2"/>
    <w:rsid w:val="197C9218"/>
    <w:rsid w:val="197CEBAD"/>
    <w:rsid w:val="197DAA64"/>
    <w:rsid w:val="197E7D46"/>
    <w:rsid w:val="197EC85E"/>
    <w:rsid w:val="197F24DD"/>
    <w:rsid w:val="198119A0"/>
    <w:rsid w:val="1981367F"/>
    <w:rsid w:val="19816805"/>
    <w:rsid w:val="19824B16"/>
    <w:rsid w:val="1982D525"/>
    <w:rsid w:val="1983091B"/>
    <w:rsid w:val="19846145"/>
    <w:rsid w:val="1984DECF"/>
    <w:rsid w:val="1984EF78"/>
    <w:rsid w:val="19870F40"/>
    <w:rsid w:val="19884F11"/>
    <w:rsid w:val="1988AD85"/>
    <w:rsid w:val="1988CA73"/>
    <w:rsid w:val="19891A56"/>
    <w:rsid w:val="1989C7FE"/>
    <w:rsid w:val="1989FC26"/>
    <w:rsid w:val="198A31BF"/>
    <w:rsid w:val="198D0DE2"/>
    <w:rsid w:val="198D9263"/>
    <w:rsid w:val="198ED3C9"/>
    <w:rsid w:val="19905BEF"/>
    <w:rsid w:val="1991077F"/>
    <w:rsid w:val="1991140E"/>
    <w:rsid w:val="19916028"/>
    <w:rsid w:val="1991A74C"/>
    <w:rsid w:val="1991C63C"/>
    <w:rsid w:val="19922E3D"/>
    <w:rsid w:val="19924A76"/>
    <w:rsid w:val="1992ED72"/>
    <w:rsid w:val="1993B613"/>
    <w:rsid w:val="1993D921"/>
    <w:rsid w:val="1993EAE8"/>
    <w:rsid w:val="1994854E"/>
    <w:rsid w:val="1994EF12"/>
    <w:rsid w:val="19953FB9"/>
    <w:rsid w:val="1996A9B6"/>
    <w:rsid w:val="1998D7E1"/>
    <w:rsid w:val="199A437C"/>
    <w:rsid w:val="199B80AF"/>
    <w:rsid w:val="199C6AF1"/>
    <w:rsid w:val="199C9199"/>
    <w:rsid w:val="199CF899"/>
    <w:rsid w:val="19A07E35"/>
    <w:rsid w:val="19A0E267"/>
    <w:rsid w:val="19A13696"/>
    <w:rsid w:val="19A154DD"/>
    <w:rsid w:val="19A1FF84"/>
    <w:rsid w:val="19A28075"/>
    <w:rsid w:val="19A2BEA9"/>
    <w:rsid w:val="19A4390E"/>
    <w:rsid w:val="19A60604"/>
    <w:rsid w:val="19A668DA"/>
    <w:rsid w:val="19A83AF3"/>
    <w:rsid w:val="19A8DF57"/>
    <w:rsid w:val="19AAF27B"/>
    <w:rsid w:val="19ABAF04"/>
    <w:rsid w:val="19ACF0FE"/>
    <w:rsid w:val="19AD72D0"/>
    <w:rsid w:val="19AE7ACD"/>
    <w:rsid w:val="19AF0DB6"/>
    <w:rsid w:val="19B0BB06"/>
    <w:rsid w:val="19B2F049"/>
    <w:rsid w:val="19B36ECB"/>
    <w:rsid w:val="19B3ACD4"/>
    <w:rsid w:val="19B434E1"/>
    <w:rsid w:val="19B57CB6"/>
    <w:rsid w:val="19B88A52"/>
    <w:rsid w:val="19B95BE1"/>
    <w:rsid w:val="19B9ADB8"/>
    <w:rsid w:val="19BA8F4C"/>
    <w:rsid w:val="19BAF17E"/>
    <w:rsid w:val="19BE45BF"/>
    <w:rsid w:val="19BEBDF8"/>
    <w:rsid w:val="19C04662"/>
    <w:rsid w:val="19C0533C"/>
    <w:rsid w:val="19C2AA97"/>
    <w:rsid w:val="19C5FCBA"/>
    <w:rsid w:val="19C90DBA"/>
    <w:rsid w:val="19C9D9BB"/>
    <w:rsid w:val="19CACC9F"/>
    <w:rsid w:val="19CBDCA6"/>
    <w:rsid w:val="19CC089D"/>
    <w:rsid w:val="19CC38DE"/>
    <w:rsid w:val="19CD3FF6"/>
    <w:rsid w:val="19CE5795"/>
    <w:rsid w:val="19CE9730"/>
    <w:rsid w:val="19CFB67A"/>
    <w:rsid w:val="19D18C4D"/>
    <w:rsid w:val="19D19882"/>
    <w:rsid w:val="19D1E603"/>
    <w:rsid w:val="19D41531"/>
    <w:rsid w:val="19D50388"/>
    <w:rsid w:val="19D5E2CB"/>
    <w:rsid w:val="19D688CA"/>
    <w:rsid w:val="19D8107D"/>
    <w:rsid w:val="19D87C8C"/>
    <w:rsid w:val="19D93E48"/>
    <w:rsid w:val="19D992FD"/>
    <w:rsid w:val="19DA4701"/>
    <w:rsid w:val="19DAF4A2"/>
    <w:rsid w:val="19DB15A9"/>
    <w:rsid w:val="19DC2A89"/>
    <w:rsid w:val="19DC9E35"/>
    <w:rsid w:val="19DD6B03"/>
    <w:rsid w:val="19DD9712"/>
    <w:rsid w:val="19DFDAF4"/>
    <w:rsid w:val="19E04647"/>
    <w:rsid w:val="19E119FC"/>
    <w:rsid w:val="19E12C77"/>
    <w:rsid w:val="19E139A7"/>
    <w:rsid w:val="19E16C83"/>
    <w:rsid w:val="19E19F85"/>
    <w:rsid w:val="19E1D1B2"/>
    <w:rsid w:val="19E30470"/>
    <w:rsid w:val="19E57249"/>
    <w:rsid w:val="19E5D10E"/>
    <w:rsid w:val="19E6901C"/>
    <w:rsid w:val="19E79A3D"/>
    <w:rsid w:val="19E7A2B8"/>
    <w:rsid w:val="19E7B8CE"/>
    <w:rsid w:val="19E906F6"/>
    <w:rsid w:val="19E93079"/>
    <w:rsid w:val="19EA373C"/>
    <w:rsid w:val="19EB42E6"/>
    <w:rsid w:val="19EC01C9"/>
    <w:rsid w:val="19EC0F84"/>
    <w:rsid w:val="19ED25CD"/>
    <w:rsid w:val="19ED8802"/>
    <w:rsid w:val="19EFA92F"/>
    <w:rsid w:val="19F03037"/>
    <w:rsid w:val="19F08C73"/>
    <w:rsid w:val="19F0A2F0"/>
    <w:rsid w:val="19F0C724"/>
    <w:rsid w:val="19F0E552"/>
    <w:rsid w:val="19F15C9E"/>
    <w:rsid w:val="19F24A08"/>
    <w:rsid w:val="19F2CDC0"/>
    <w:rsid w:val="19F36FF9"/>
    <w:rsid w:val="19F39F1C"/>
    <w:rsid w:val="19F3E5D7"/>
    <w:rsid w:val="19F45DE1"/>
    <w:rsid w:val="19F506AD"/>
    <w:rsid w:val="19F54B91"/>
    <w:rsid w:val="19F675DF"/>
    <w:rsid w:val="19F7CDC3"/>
    <w:rsid w:val="19F87106"/>
    <w:rsid w:val="19F90689"/>
    <w:rsid w:val="19FA69E5"/>
    <w:rsid w:val="19FB94BC"/>
    <w:rsid w:val="19FBA92C"/>
    <w:rsid w:val="19FBF8DD"/>
    <w:rsid w:val="19FC2E5B"/>
    <w:rsid w:val="19FC46C6"/>
    <w:rsid w:val="19FC4CC4"/>
    <w:rsid w:val="19FCD214"/>
    <w:rsid w:val="19FCF8C2"/>
    <w:rsid w:val="19FDAFF8"/>
    <w:rsid w:val="19FF2730"/>
    <w:rsid w:val="19FF5A55"/>
    <w:rsid w:val="1A0012F2"/>
    <w:rsid w:val="1A035FB1"/>
    <w:rsid w:val="1A0702E0"/>
    <w:rsid w:val="1A085BF2"/>
    <w:rsid w:val="1A0943DD"/>
    <w:rsid w:val="1A0953FF"/>
    <w:rsid w:val="1A0CE987"/>
    <w:rsid w:val="1A0DC9B7"/>
    <w:rsid w:val="1A0EBF18"/>
    <w:rsid w:val="1A0FFF2F"/>
    <w:rsid w:val="1A11CD86"/>
    <w:rsid w:val="1A1512CE"/>
    <w:rsid w:val="1A15A9FF"/>
    <w:rsid w:val="1A15BDEB"/>
    <w:rsid w:val="1A164A74"/>
    <w:rsid w:val="1A167F07"/>
    <w:rsid w:val="1A17D255"/>
    <w:rsid w:val="1A1949A5"/>
    <w:rsid w:val="1A196BF2"/>
    <w:rsid w:val="1A19C39F"/>
    <w:rsid w:val="1A19EFE4"/>
    <w:rsid w:val="1A1A80E0"/>
    <w:rsid w:val="1A1ACF91"/>
    <w:rsid w:val="1A1E3803"/>
    <w:rsid w:val="1A1ED9D2"/>
    <w:rsid w:val="1A2087D9"/>
    <w:rsid w:val="1A214ED8"/>
    <w:rsid w:val="1A216886"/>
    <w:rsid w:val="1A229473"/>
    <w:rsid w:val="1A22D835"/>
    <w:rsid w:val="1A22DD03"/>
    <w:rsid w:val="1A22E874"/>
    <w:rsid w:val="1A230CB5"/>
    <w:rsid w:val="1A240396"/>
    <w:rsid w:val="1A258C97"/>
    <w:rsid w:val="1A2675FC"/>
    <w:rsid w:val="1A26EE88"/>
    <w:rsid w:val="1A28143D"/>
    <w:rsid w:val="1A2947AB"/>
    <w:rsid w:val="1A29FBF2"/>
    <w:rsid w:val="1A2ACF01"/>
    <w:rsid w:val="1A2C1A1A"/>
    <w:rsid w:val="1A2C4FAA"/>
    <w:rsid w:val="1A2D2146"/>
    <w:rsid w:val="1A2DA29A"/>
    <w:rsid w:val="1A2DD17F"/>
    <w:rsid w:val="1A2EAEA2"/>
    <w:rsid w:val="1A2F9B26"/>
    <w:rsid w:val="1A308B9C"/>
    <w:rsid w:val="1A3214FB"/>
    <w:rsid w:val="1A327012"/>
    <w:rsid w:val="1A32BB38"/>
    <w:rsid w:val="1A33DBC6"/>
    <w:rsid w:val="1A33EAED"/>
    <w:rsid w:val="1A3440A7"/>
    <w:rsid w:val="1A349523"/>
    <w:rsid w:val="1A34AD9A"/>
    <w:rsid w:val="1A3713CB"/>
    <w:rsid w:val="1A374AE8"/>
    <w:rsid w:val="1A385602"/>
    <w:rsid w:val="1A385F59"/>
    <w:rsid w:val="1A390A8E"/>
    <w:rsid w:val="1A399CED"/>
    <w:rsid w:val="1A3A5980"/>
    <w:rsid w:val="1A3BA923"/>
    <w:rsid w:val="1A3C5B23"/>
    <w:rsid w:val="1A3CD51E"/>
    <w:rsid w:val="1A3F0328"/>
    <w:rsid w:val="1A3F2734"/>
    <w:rsid w:val="1A41AB03"/>
    <w:rsid w:val="1A42ECB5"/>
    <w:rsid w:val="1A432D78"/>
    <w:rsid w:val="1A447060"/>
    <w:rsid w:val="1A44B6E7"/>
    <w:rsid w:val="1A4528ED"/>
    <w:rsid w:val="1A454C6F"/>
    <w:rsid w:val="1A45FB2A"/>
    <w:rsid w:val="1A473F5D"/>
    <w:rsid w:val="1A475AE9"/>
    <w:rsid w:val="1A483D14"/>
    <w:rsid w:val="1A4859E4"/>
    <w:rsid w:val="1A48EDE0"/>
    <w:rsid w:val="1A490544"/>
    <w:rsid w:val="1A4999C3"/>
    <w:rsid w:val="1A49D733"/>
    <w:rsid w:val="1A4A2091"/>
    <w:rsid w:val="1A4A2A2C"/>
    <w:rsid w:val="1A4B5584"/>
    <w:rsid w:val="1A4B6B05"/>
    <w:rsid w:val="1A4B6BFB"/>
    <w:rsid w:val="1A4BA68F"/>
    <w:rsid w:val="1A4BF0A6"/>
    <w:rsid w:val="1A4CEE45"/>
    <w:rsid w:val="1A4D0C3B"/>
    <w:rsid w:val="1A4E0E72"/>
    <w:rsid w:val="1A4F45E9"/>
    <w:rsid w:val="1A4FA17D"/>
    <w:rsid w:val="1A50CA96"/>
    <w:rsid w:val="1A538926"/>
    <w:rsid w:val="1A53A6AD"/>
    <w:rsid w:val="1A562B4B"/>
    <w:rsid w:val="1A5658E1"/>
    <w:rsid w:val="1A5674D5"/>
    <w:rsid w:val="1A588E12"/>
    <w:rsid w:val="1A5F9D41"/>
    <w:rsid w:val="1A61B72A"/>
    <w:rsid w:val="1A61D3F0"/>
    <w:rsid w:val="1A632CBD"/>
    <w:rsid w:val="1A635F8F"/>
    <w:rsid w:val="1A653DCB"/>
    <w:rsid w:val="1A6577F5"/>
    <w:rsid w:val="1A65AC25"/>
    <w:rsid w:val="1A69D5F2"/>
    <w:rsid w:val="1A6A633F"/>
    <w:rsid w:val="1A6A8209"/>
    <w:rsid w:val="1A6B1205"/>
    <w:rsid w:val="1A6D406A"/>
    <w:rsid w:val="1A6E47CB"/>
    <w:rsid w:val="1A700A09"/>
    <w:rsid w:val="1A73B65F"/>
    <w:rsid w:val="1A74103F"/>
    <w:rsid w:val="1A745695"/>
    <w:rsid w:val="1A7532CA"/>
    <w:rsid w:val="1A753746"/>
    <w:rsid w:val="1A7546A1"/>
    <w:rsid w:val="1A7607E8"/>
    <w:rsid w:val="1A768FBE"/>
    <w:rsid w:val="1A76FB23"/>
    <w:rsid w:val="1A784890"/>
    <w:rsid w:val="1A7924E5"/>
    <w:rsid w:val="1A7A0A68"/>
    <w:rsid w:val="1A7C34F7"/>
    <w:rsid w:val="1A7C6B58"/>
    <w:rsid w:val="1A7DA1D8"/>
    <w:rsid w:val="1A7DF5AF"/>
    <w:rsid w:val="1A7E1439"/>
    <w:rsid w:val="1A803B6E"/>
    <w:rsid w:val="1A807327"/>
    <w:rsid w:val="1A837F9B"/>
    <w:rsid w:val="1A839CC5"/>
    <w:rsid w:val="1A8717C0"/>
    <w:rsid w:val="1A8A2DB2"/>
    <w:rsid w:val="1A8B092B"/>
    <w:rsid w:val="1A8B13C2"/>
    <w:rsid w:val="1A8B6B82"/>
    <w:rsid w:val="1A8BFF4E"/>
    <w:rsid w:val="1A8CE19C"/>
    <w:rsid w:val="1A8D0DBF"/>
    <w:rsid w:val="1A8D107C"/>
    <w:rsid w:val="1A8D7E12"/>
    <w:rsid w:val="1A8FA575"/>
    <w:rsid w:val="1A900FD1"/>
    <w:rsid w:val="1A91256E"/>
    <w:rsid w:val="1A915F2F"/>
    <w:rsid w:val="1A918A19"/>
    <w:rsid w:val="1A92DE16"/>
    <w:rsid w:val="1A92E8CC"/>
    <w:rsid w:val="1A9377D8"/>
    <w:rsid w:val="1A9416DC"/>
    <w:rsid w:val="1A9460FB"/>
    <w:rsid w:val="1A947291"/>
    <w:rsid w:val="1A956C30"/>
    <w:rsid w:val="1A9639C9"/>
    <w:rsid w:val="1A996DAE"/>
    <w:rsid w:val="1A99E914"/>
    <w:rsid w:val="1A9ABA8D"/>
    <w:rsid w:val="1A9BA861"/>
    <w:rsid w:val="1A9D62C7"/>
    <w:rsid w:val="1A9DEA64"/>
    <w:rsid w:val="1A9ED73F"/>
    <w:rsid w:val="1A9EE62F"/>
    <w:rsid w:val="1A9F1859"/>
    <w:rsid w:val="1A9F7D8D"/>
    <w:rsid w:val="1AA08606"/>
    <w:rsid w:val="1AA0D028"/>
    <w:rsid w:val="1AA0E40E"/>
    <w:rsid w:val="1AA2081F"/>
    <w:rsid w:val="1AA210F1"/>
    <w:rsid w:val="1AA2E76D"/>
    <w:rsid w:val="1AA40B94"/>
    <w:rsid w:val="1AA4364E"/>
    <w:rsid w:val="1AA4F443"/>
    <w:rsid w:val="1AA5B626"/>
    <w:rsid w:val="1AA79DE5"/>
    <w:rsid w:val="1AA8F0FB"/>
    <w:rsid w:val="1AA99CB1"/>
    <w:rsid w:val="1AAB2787"/>
    <w:rsid w:val="1AAE0565"/>
    <w:rsid w:val="1AAE7DCA"/>
    <w:rsid w:val="1AAF09F2"/>
    <w:rsid w:val="1AAF12BE"/>
    <w:rsid w:val="1AAF7C52"/>
    <w:rsid w:val="1AB01C98"/>
    <w:rsid w:val="1AB0470C"/>
    <w:rsid w:val="1AB05AAA"/>
    <w:rsid w:val="1AB05AEE"/>
    <w:rsid w:val="1AB2CA51"/>
    <w:rsid w:val="1AB3690D"/>
    <w:rsid w:val="1AB3D84E"/>
    <w:rsid w:val="1AB4BBBC"/>
    <w:rsid w:val="1AB4FCFC"/>
    <w:rsid w:val="1AB7C5E1"/>
    <w:rsid w:val="1AB7CFE0"/>
    <w:rsid w:val="1AB7FDC0"/>
    <w:rsid w:val="1AB8DEDF"/>
    <w:rsid w:val="1AB9C041"/>
    <w:rsid w:val="1ABA69BE"/>
    <w:rsid w:val="1ABD5309"/>
    <w:rsid w:val="1ABD81DA"/>
    <w:rsid w:val="1ABFB2E1"/>
    <w:rsid w:val="1AC0A8B3"/>
    <w:rsid w:val="1AC0CD52"/>
    <w:rsid w:val="1AC118A8"/>
    <w:rsid w:val="1AC1C138"/>
    <w:rsid w:val="1AC1C454"/>
    <w:rsid w:val="1AC27923"/>
    <w:rsid w:val="1AC36CB8"/>
    <w:rsid w:val="1AC3E724"/>
    <w:rsid w:val="1AC58E12"/>
    <w:rsid w:val="1AC74989"/>
    <w:rsid w:val="1AC8FB07"/>
    <w:rsid w:val="1AC90EBB"/>
    <w:rsid w:val="1AC93C0D"/>
    <w:rsid w:val="1AC967D1"/>
    <w:rsid w:val="1AC9AFB1"/>
    <w:rsid w:val="1ACD71B0"/>
    <w:rsid w:val="1ACD8C3B"/>
    <w:rsid w:val="1ACDC955"/>
    <w:rsid w:val="1ACEB549"/>
    <w:rsid w:val="1AD0102F"/>
    <w:rsid w:val="1AD0A4F6"/>
    <w:rsid w:val="1AD0FB3C"/>
    <w:rsid w:val="1AD26ADB"/>
    <w:rsid w:val="1AD27EAA"/>
    <w:rsid w:val="1AD302CB"/>
    <w:rsid w:val="1AD342AF"/>
    <w:rsid w:val="1AD42285"/>
    <w:rsid w:val="1AD845DC"/>
    <w:rsid w:val="1AD8C94D"/>
    <w:rsid w:val="1ADA5E0F"/>
    <w:rsid w:val="1ADA8045"/>
    <w:rsid w:val="1ADBB7EA"/>
    <w:rsid w:val="1ADC8B00"/>
    <w:rsid w:val="1ADD5DF8"/>
    <w:rsid w:val="1ADF5D1A"/>
    <w:rsid w:val="1ADFFBFB"/>
    <w:rsid w:val="1AE03860"/>
    <w:rsid w:val="1AE0C1E8"/>
    <w:rsid w:val="1AE131B7"/>
    <w:rsid w:val="1AE1D7D1"/>
    <w:rsid w:val="1AE28619"/>
    <w:rsid w:val="1AE2C3F9"/>
    <w:rsid w:val="1AE319CE"/>
    <w:rsid w:val="1AE457E0"/>
    <w:rsid w:val="1AE48DED"/>
    <w:rsid w:val="1AE4DAA0"/>
    <w:rsid w:val="1AE69734"/>
    <w:rsid w:val="1AE98BB9"/>
    <w:rsid w:val="1AE99975"/>
    <w:rsid w:val="1AEA4B1C"/>
    <w:rsid w:val="1AEBECD5"/>
    <w:rsid w:val="1AED2CAA"/>
    <w:rsid w:val="1AEE273A"/>
    <w:rsid w:val="1AEEF3DF"/>
    <w:rsid w:val="1AEFDD12"/>
    <w:rsid w:val="1AF0708D"/>
    <w:rsid w:val="1AF098D0"/>
    <w:rsid w:val="1AF0E24C"/>
    <w:rsid w:val="1AF14A71"/>
    <w:rsid w:val="1AF1AE93"/>
    <w:rsid w:val="1AF1C1E8"/>
    <w:rsid w:val="1AF2A6DF"/>
    <w:rsid w:val="1AF3D685"/>
    <w:rsid w:val="1AF4485D"/>
    <w:rsid w:val="1AF4C583"/>
    <w:rsid w:val="1AF5BCF3"/>
    <w:rsid w:val="1AF5F4B2"/>
    <w:rsid w:val="1AF65AA9"/>
    <w:rsid w:val="1AF65B88"/>
    <w:rsid w:val="1AF74275"/>
    <w:rsid w:val="1AF7AA7D"/>
    <w:rsid w:val="1AF7C9A1"/>
    <w:rsid w:val="1AF9E293"/>
    <w:rsid w:val="1AFA96F7"/>
    <w:rsid w:val="1AFB6768"/>
    <w:rsid w:val="1AFCE7F1"/>
    <w:rsid w:val="1AFD0E0F"/>
    <w:rsid w:val="1AFD2790"/>
    <w:rsid w:val="1AFD7044"/>
    <w:rsid w:val="1AFDA320"/>
    <w:rsid w:val="1AFDC29B"/>
    <w:rsid w:val="1AFDC431"/>
    <w:rsid w:val="1B005198"/>
    <w:rsid w:val="1B019E4D"/>
    <w:rsid w:val="1B01A41B"/>
    <w:rsid w:val="1B048905"/>
    <w:rsid w:val="1B04B8A7"/>
    <w:rsid w:val="1B053877"/>
    <w:rsid w:val="1B05C17F"/>
    <w:rsid w:val="1B062DD0"/>
    <w:rsid w:val="1B08EF0D"/>
    <w:rsid w:val="1B0928CE"/>
    <w:rsid w:val="1B09C702"/>
    <w:rsid w:val="1B0A7387"/>
    <w:rsid w:val="1B0BC966"/>
    <w:rsid w:val="1B0C5D96"/>
    <w:rsid w:val="1B0C781C"/>
    <w:rsid w:val="1B0D1BD6"/>
    <w:rsid w:val="1B0DC237"/>
    <w:rsid w:val="1B0E2751"/>
    <w:rsid w:val="1B10105C"/>
    <w:rsid w:val="1B108CD1"/>
    <w:rsid w:val="1B10B581"/>
    <w:rsid w:val="1B113177"/>
    <w:rsid w:val="1B1153B6"/>
    <w:rsid w:val="1B13C955"/>
    <w:rsid w:val="1B15C394"/>
    <w:rsid w:val="1B16ABCD"/>
    <w:rsid w:val="1B16B518"/>
    <w:rsid w:val="1B1836A8"/>
    <w:rsid w:val="1B192EF0"/>
    <w:rsid w:val="1B1A12B3"/>
    <w:rsid w:val="1B1B2614"/>
    <w:rsid w:val="1B1B616B"/>
    <w:rsid w:val="1B1B909F"/>
    <w:rsid w:val="1B1CA260"/>
    <w:rsid w:val="1B1CD9DC"/>
    <w:rsid w:val="1B1D8EF6"/>
    <w:rsid w:val="1B1E0AF7"/>
    <w:rsid w:val="1B1E4388"/>
    <w:rsid w:val="1B1E4E3D"/>
    <w:rsid w:val="1B1EB28D"/>
    <w:rsid w:val="1B1EC456"/>
    <w:rsid w:val="1B1ED2A7"/>
    <w:rsid w:val="1B1F7815"/>
    <w:rsid w:val="1B1F991F"/>
    <w:rsid w:val="1B1FB3E7"/>
    <w:rsid w:val="1B1FFA46"/>
    <w:rsid w:val="1B20A31E"/>
    <w:rsid w:val="1B2123FA"/>
    <w:rsid w:val="1B216FEB"/>
    <w:rsid w:val="1B227F92"/>
    <w:rsid w:val="1B22A6F9"/>
    <w:rsid w:val="1B22D12A"/>
    <w:rsid w:val="1B236447"/>
    <w:rsid w:val="1B251CBB"/>
    <w:rsid w:val="1B25D8E3"/>
    <w:rsid w:val="1B26B216"/>
    <w:rsid w:val="1B26DA27"/>
    <w:rsid w:val="1B285B39"/>
    <w:rsid w:val="1B2ABA62"/>
    <w:rsid w:val="1B2B385C"/>
    <w:rsid w:val="1B2BB249"/>
    <w:rsid w:val="1B2BFFB3"/>
    <w:rsid w:val="1B2D1081"/>
    <w:rsid w:val="1B2D5D51"/>
    <w:rsid w:val="1B30A687"/>
    <w:rsid w:val="1B31084C"/>
    <w:rsid w:val="1B328FA6"/>
    <w:rsid w:val="1B329A7E"/>
    <w:rsid w:val="1B3358E3"/>
    <w:rsid w:val="1B3422D7"/>
    <w:rsid w:val="1B34C1C5"/>
    <w:rsid w:val="1B35E9A0"/>
    <w:rsid w:val="1B36842E"/>
    <w:rsid w:val="1B371DFA"/>
    <w:rsid w:val="1B381E52"/>
    <w:rsid w:val="1B389B7D"/>
    <w:rsid w:val="1B3B3224"/>
    <w:rsid w:val="1B3C2F9E"/>
    <w:rsid w:val="1B3C37B8"/>
    <w:rsid w:val="1B3DB405"/>
    <w:rsid w:val="1B3DED5A"/>
    <w:rsid w:val="1B3E361A"/>
    <w:rsid w:val="1B3F4FED"/>
    <w:rsid w:val="1B3FCDA2"/>
    <w:rsid w:val="1B452F44"/>
    <w:rsid w:val="1B4539DF"/>
    <w:rsid w:val="1B458891"/>
    <w:rsid w:val="1B45B6D9"/>
    <w:rsid w:val="1B4696E4"/>
    <w:rsid w:val="1B46B1CF"/>
    <w:rsid w:val="1B49F4CD"/>
    <w:rsid w:val="1B4A236E"/>
    <w:rsid w:val="1B4B7C4F"/>
    <w:rsid w:val="1B4C0831"/>
    <w:rsid w:val="1B4CB07C"/>
    <w:rsid w:val="1B4CF355"/>
    <w:rsid w:val="1B4CF45A"/>
    <w:rsid w:val="1B4DB619"/>
    <w:rsid w:val="1B4FE5C0"/>
    <w:rsid w:val="1B4FE90C"/>
    <w:rsid w:val="1B517388"/>
    <w:rsid w:val="1B5376E7"/>
    <w:rsid w:val="1B53D774"/>
    <w:rsid w:val="1B5529A9"/>
    <w:rsid w:val="1B57B5D1"/>
    <w:rsid w:val="1B57C89B"/>
    <w:rsid w:val="1B57D952"/>
    <w:rsid w:val="1B58362C"/>
    <w:rsid w:val="1B583D54"/>
    <w:rsid w:val="1B590FE3"/>
    <w:rsid w:val="1B59437F"/>
    <w:rsid w:val="1B5A4D00"/>
    <w:rsid w:val="1B5FB2D9"/>
    <w:rsid w:val="1B602073"/>
    <w:rsid w:val="1B60E577"/>
    <w:rsid w:val="1B61DACC"/>
    <w:rsid w:val="1B63034D"/>
    <w:rsid w:val="1B6307AA"/>
    <w:rsid w:val="1B64CD7D"/>
    <w:rsid w:val="1B650EFB"/>
    <w:rsid w:val="1B6581D4"/>
    <w:rsid w:val="1B66E322"/>
    <w:rsid w:val="1B671C87"/>
    <w:rsid w:val="1B678DEC"/>
    <w:rsid w:val="1B69982F"/>
    <w:rsid w:val="1B69E0FF"/>
    <w:rsid w:val="1B69F898"/>
    <w:rsid w:val="1B69F954"/>
    <w:rsid w:val="1B6A6FF3"/>
    <w:rsid w:val="1B6A7C57"/>
    <w:rsid w:val="1B6AD6BE"/>
    <w:rsid w:val="1B6CCC1F"/>
    <w:rsid w:val="1B6CF0F4"/>
    <w:rsid w:val="1B6D358C"/>
    <w:rsid w:val="1B6EC7EF"/>
    <w:rsid w:val="1B6F6253"/>
    <w:rsid w:val="1B6FBD5B"/>
    <w:rsid w:val="1B703B16"/>
    <w:rsid w:val="1B707A28"/>
    <w:rsid w:val="1B715D43"/>
    <w:rsid w:val="1B72239E"/>
    <w:rsid w:val="1B7276BF"/>
    <w:rsid w:val="1B729356"/>
    <w:rsid w:val="1B73AA33"/>
    <w:rsid w:val="1B73F290"/>
    <w:rsid w:val="1B74ABAC"/>
    <w:rsid w:val="1B758FE3"/>
    <w:rsid w:val="1B773756"/>
    <w:rsid w:val="1B787242"/>
    <w:rsid w:val="1B792BFD"/>
    <w:rsid w:val="1B7B07B0"/>
    <w:rsid w:val="1B7C6285"/>
    <w:rsid w:val="1B7CCF30"/>
    <w:rsid w:val="1B7D3BFD"/>
    <w:rsid w:val="1B7E2185"/>
    <w:rsid w:val="1B7EE386"/>
    <w:rsid w:val="1B7F050B"/>
    <w:rsid w:val="1B809008"/>
    <w:rsid w:val="1B80B1CB"/>
    <w:rsid w:val="1B849821"/>
    <w:rsid w:val="1B878CB6"/>
    <w:rsid w:val="1B88A007"/>
    <w:rsid w:val="1B89312C"/>
    <w:rsid w:val="1B8969C6"/>
    <w:rsid w:val="1B899507"/>
    <w:rsid w:val="1B89FBC5"/>
    <w:rsid w:val="1B8A3197"/>
    <w:rsid w:val="1B8A7ADE"/>
    <w:rsid w:val="1B8AF34C"/>
    <w:rsid w:val="1B8B1C6C"/>
    <w:rsid w:val="1B8D674D"/>
    <w:rsid w:val="1B8D9D17"/>
    <w:rsid w:val="1B8DB736"/>
    <w:rsid w:val="1B9016FE"/>
    <w:rsid w:val="1B928243"/>
    <w:rsid w:val="1B92B2E7"/>
    <w:rsid w:val="1B9350F0"/>
    <w:rsid w:val="1B936987"/>
    <w:rsid w:val="1B9384AB"/>
    <w:rsid w:val="1B93CF71"/>
    <w:rsid w:val="1B942AFA"/>
    <w:rsid w:val="1B94C143"/>
    <w:rsid w:val="1B953B4C"/>
    <w:rsid w:val="1B95CCF6"/>
    <w:rsid w:val="1B95D241"/>
    <w:rsid w:val="1B971AEF"/>
    <w:rsid w:val="1B971BBB"/>
    <w:rsid w:val="1B9769BA"/>
    <w:rsid w:val="1B9C9CFC"/>
    <w:rsid w:val="1B9CC74E"/>
    <w:rsid w:val="1B9D2EEC"/>
    <w:rsid w:val="1B9EAF46"/>
    <w:rsid w:val="1B9F53C6"/>
    <w:rsid w:val="1BA01D42"/>
    <w:rsid w:val="1BA0B446"/>
    <w:rsid w:val="1BA1B18E"/>
    <w:rsid w:val="1BA29794"/>
    <w:rsid w:val="1BA35710"/>
    <w:rsid w:val="1BA49FD5"/>
    <w:rsid w:val="1BA560B1"/>
    <w:rsid w:val="1BA574EC"/>
    <w:rsid w:val="1BA5B012"/>
    <w:rsid w:val="1BA5EDED"/>
    <w:rsid w:val="1BA628BA"/>
    <w:rsid w:val="1BA67428"/>
    <w:rsid w:val="1BA69D2C"/>
    <w:rsid w:val="1BA6A963"/>
    <w:rsid w:val="1BA6FF0B"/>
    <w:rsid w:val="1BA71FB9"/>
    <w:rsid w:val="1BA7C1D0"/>
    <w:rsid w:val="1BA88A5F"/>
    <w:rsid w:val="1BA8FFCB"/>
    <w:rsid w:val="1BA94DBE"/>
    <w:rsid w:val="1BAB7AD1"/>
    <w:rsid w:val="1BAC36D1"/>
    <w:rsid w:val="1BACC863"/>
    <w:rsid w:val="1BACDE1E"/>
    <w:rsid w:val="1BAD3054"/>
    <w:rsid w:val="1BAD4AC9"/>
    <w:rsid w:val="1BB04822"/>
    <w:rsid w:val="1BB08733"/>
    <w:rsid w:val="1BB0F000"/>
    <w:rsid w:val="1BB1055E"/>
    <w:rsid w:val="1BB338DC"/>
    <w:rsid w:val="1BB4CEAB"/>
    <w:rsid w:val="1BB4E93A"/>
    <w:rsid w:val="1BB5B9DF"/>
    <w:rsid w:val="1BB6F5F3"/>
    <w:rsid w:val="1BB73472"/>
    <w:rsid w:val="1BB7C7C6"/>
    <w:rsid w:val="1BBA2003"/>
    <w:rsid w:val="1BBB6A75"/>
    <w:rsid w:val="1BBB8FCE"/>
    <w:rsid w:val="1BBD34DA"/>
    <w:rsid w:val="1BBDE6E4"/>
    <w:rsid w:val="1BBE1CA8"/>
    <w:rsid w:val="1BBE22A7"/>
    <w:rsid w:val="1BBECC46"/>
    <w:rsid w:val="1BBEF67D"/>
    <w:rsid w:val="1BBF7202"/>
    <w:rsid w:val="1BBF906A"/>
    <w:rsid w:val="1BC09FC2"/>
    <w:rsid w:val="1BC0E5C0"/>
    <w:rsid w:val="1BC19D66"/>
    <w:rsid w:val="1BC201D4"/>
    <w:rsid w:val="1BC2E7D9"/>
    <w:rsid w:val="1BC5C7B5"/>
    <w:rsid w:val="1BC64BB2"/>
    <w:rsid w:val="1BC6C688"/>
    <w:rsid w:val="1BC70788"/>
    <w:rsid w:val="1BC84A7B"/>
    <w:rsid w:val="1BC88F6D"/>
    <w:rsid w:val="1BC8C68F"/>
    <w:rsid w:val="1BC93CB2"/>
    <w:rsid w:val="1BCA6AC3"/>
    <w:rsid w:val="1BCADEE9"/>
    <w:rsid w:val="1BCBBB7B"/>
    <w:rsid w:val="1BCE0F09"/>
    <w:rsid w:val="1BCE43AE"/>
    <w:rsid w:val="1BCFA278"/>
    <w:rsid w:val="1BCFC52A"/>
    <w:rsid w:val="1BD04ABA"/>
    <w:rsid w:val="1BD10500"/>
    <w:rsid w:val="1BD11BF8"/>
    <w:rsid w:val="1BD1424C"/>
    <w:rsid w:val="1BD1DDDA"/>
    <w:rsid w:val="1BD298F8"/>
    <w:rsid w:val="1BD4356F"/>
    <w:rsid w:val="1BD4D29E"/>
    <w:rsid w:val="1BD5524E"/>
    <w:rsid w:val="1BD60E5D"/>
    <w:rsid w:val="1BD6B50D"/>
    <w:rsid w:val="1BD6F945"/>
    <w:rsid w:val="1BD708CF"/>
    <w:rsid w:val="1BD72164"/>
    <w:rsid w:val="1BD7E165"/>
    <w:rsid w:val="1BD9302D"/>
    <w:rsid w:val="1BD9BBDA"/>
    <w:rsid w:val="1BDA0237"/>
    <w:rsid w:val="1BDCFBE3"/>
    <w:rsid w:val="1BDD759B"/>
    <w:rsid w:val="1BDD8C8F"/>
    <w:rsid w:val="1BDFC2E0"/>
    <w:rsid w:val="1BE0E44B"/>
    <w:rsid w:val="1BE0EB09"/>
    <w:rsid w:val="1BE16A0B"/>
    <w:rsid w:val="1BE1A1B4"/>
    <w:rsid w:val="1BE1CBB2"/>
    <w:rsid w:val="1BE20862"/>
    <w:rsid w:val="1BE42B5B"/>
    <w:rsid w:val="1BE4D514"/>
    <w:rsid w:val="1BE56C81"/>
    <w:rsid w:val="1BE917E3"/>
    <w:rsid w:val="1BE9CB51"/>
    <w:rsid w:val="1BEC6EE5"/>
    <w:rsid w:val="1BEC7524"/>
    <w:rsid w:val="1BED2E27"/>
    <w:rsid w:val="1BED3E04"/>
    <w:rsid w:val="1BEE2CD8"/>
    <w:rsid w:val="1BEE774F"/>
    <w:rsid w:val="1BEEFDFC"/>
    <w:rsid w:val="1BF0B8F7"/>
    <w:rsid w:val="1BF0EE21"/>
    <w:rsid w:val="1BF1E266"/>
    <w:rsid w:val="1BF205A9"/>
    <w:rsid w:val="1BF2D2D7"/>
    <w:rsid w:val="1BF406C9"/>
    <w:rsid w:val="1BF5BC66"/>
    <w:rsid w:val="1BF5C1C1"/>
    <w:rsid w:val="1BF67FA1"/>
    <w:rsid w:val="1BF69AC2"/>
    <w:rsid w:val="1BF6A0BD"/>
    <w:rsid w:val="1BF6D6B7"/>
    <w:rsid w:val="1BF6F55B"/>
    <w:rsid w:val="1BF7A1B5"/>
    <w:rsid w:val="1BF7BDB8"/>
    <w:rsid w:val="1BF8629E"/>
    <w:rsid w:val="1BF917C4"/>
    <w:rsid w:val="1BF9B947"/>
    <w:rsid w:val="1BFB7073"/>
    <w:rsid w:val="1BFBF79D"/>
    <w:rsid w:val="1BFC042D"/>
    <w:rsid w:val="1BFC7B5A"/>
    <w:rsid w:val="1BFE34FA"/>
    <w:rsid w:val="1C00A12D"/>
    <w:rsid w:val="1C0119C8"/>
    <w:rsid w:val="1C024632"/>
    <w:rsid w:val="1C02CF95"/>
    <w:rsid w:val="1C03AD66"/>
    <w:rsid w:val="1C0499B1"/>
    <w:rsid w:val="1C05947C"/>
    <w:rsid w:val="1C05BDE9"/>
    <w:rsid w:val="1C061BEE"/>
    <w:rsid w:val="1C089BD4"/>
    <w:rsid w:val="1C08AE33"/>
    <w:rsid w:val="1C096C10"/>
    <w:rsid w:val="1C096E64"/>
    <w:rsid w:val="1C09A644"/>
    <w:rsid w:val="1C0B4327"/>
    <w:rsid w:val="1C0CB95E"/>
    <w:rsid w:val="1C0DAD54"/>
    <w:rsid w:val="1C0F50DF"/>
    <w:rsid w:val="1C0F966B"/>
    <w:rsid w:val="1C1266D9"/>
    <w:rsid w:val="1C13DAAE"/>
    <w:rsid w:val="1C17B3B5"/>
    <w:rsid w:val="1C17DFC7"/>
    <w:rsid w:val="1C17FE00"/>
    <w:rsid w:val="1C1900C2"/>
    <w:rsid w:val="1C1ACF9C"/>
    <w:rsid w:val="1C1AFF0B"/>
    <w:rsid w:val="1C1B485D"/>
    <w:rsid w:val="1C1BCA76"/>
    <w:rsid w:val="1C1C67F6"/>
    <w:rsid w:val="1C1CF8EA"/>
    <w:rsid w:val="1C1D2DB9"/>
    <w:rsid w:val="1C1DD3E1"/>
    <w:rsid w:val="1C1E8241"/>
    <w:rsid w:val="1C1EDD59"/>
    <w:rsid w:val="1C1F7290"/>
    <w:rsid w:val="1C22B34B"/>
    <w:rsid w:val="1C2567A9"/>
    <w:rsid w:val="1C25BC07"/>
    <w:rsid w:val="1C26E0ED"/>
    <w:rsid w:val="1C2742D6"/>
    <w:rsid w:val="1C287312"/>
    <w:rsid w:val="1C287BE8"/>
    <w:rsid w:val="1C28A5CF"/>
    <w:rsid w:val="1C296766"/>
    <w:rsid w:val="1C296AE5"/>
    <w:rsid w:val="1C29B5D6"/>
    <w:rsid w:val="1C29D529"/>
    <w:rsid w:val="1C2A411D"/>
    <w:rsid w:val="1C2CB586"/>
    <w:rsid w:val="1C2CCFCB"/>
    <w:rsid w:val="1C2CE9B9"/>
    <w:rsid w:val="1C2D798C"/>
    <w:rsid w:val="1C2E7477"/>
    <w:rsid w:val="1C2E7F6E"/>
    <w:rsid w:val="1C2FE5CA"/>
    <w:rsid w:val="1C303B1E"/>
    <w:rsid w:val="1C308BBF"/>
    <w:rsid w:val="1C3288E8"/>
    <w:rsid w:val="1C330136"/>
    <w:rsid w:val="1C3641AD"/>
    <w:rsid w:val="1C371B7C"/>
    <w:rsid w:val="1C37F86E"/>
    <w:rsid w:val="1C381D81"/>
    <w:rsid w:val="1C38A480"/>
    <w:rsid w:val="1C3904D1"/>
    <w:rsid w:val="1C3966C9"/>
    <w:rsid w:val="1C3A3402"/>
    <w:rsid w:val="1C3C7B91"/>
    <w:rsid w:val="1C3C95D8"/>
    <w:rsid w:val="1C3D4895"/>
    <w:rsid w:val="1C3D9BE6"/>
    <w:rsid w:val="1C3DA228"/>
    <w:rsid w:val="1C3E3D1B"/>
    <w:rsid w:val="1C3EF99A"/>
    <w:rsid w:val="1C427951"/>
    <w:rsid w:val="1C429326"/>
    <w:rsid w:val="1C43E163"/>
    <w:rsid w:val="1C45A467"/>
    <w:rsid w:val="1C466B6B"/>
    <w:rsid w:val="1C46BEBA"/>
    <w:rsid w:val="1C474365"/>
    <w:rsid w:val="1C476D2B"/>
    <w:rsid w:val="1C48B225"/>
    <w:rsid w:val="1C4A579C"/>
    <w:rsid w:val="1C4A6C7D"/>
    <w:rsid w:val="1C4B1E08"/>
    <w:rsid w:val="1C4BBD7F"/>
    <w:rsid w:val="1C4C0F6A"/>
    <w:rsid w:val="1C4D4D01"/>
    <w:rsid w:val="1C4E94B6"/>
    <w:rsid w:val="1C4EF604"/>
    <w:rsid w:val="1C4F6231"/>
    <w:rsid w:val="1C517E12"/>
    <w:rsid w:val="1C52202B"/>
    <w:rsid w:val="1C5250A6"/>
    <w:rsid w:val="1C52A39C"/>
    <w:rsid w:val="1C53D9D8"/>
    <w:rsid w:val="1C54E037"/>
    <w:rsid w:val="1C54FB29"/>
    <w:rsid w:val="1C572F98"/>
    <w:rsid w:val="1C5736E3"/>
    <w:rsid w:val="1C583594"/>
    <w:rsid w:val="1C590A7D"/>
    <w:rsid w:val="1C59415F"/>
    <w:rsid w:val="1C5A18FC"/>
    <w:rsid w:val="1C5C0FE4"/>
    <w:rsid w:val="1C5C7C98"/>
    <w:rsid w:val="1C5CC89C"/>
    <w:rsid w:val="1C5CE65D"/>
    <w:rsid w:val="1C5CFC4F"/>
    <w:rsid w:val="1C5D1914"/>
    <w:rsid w:val="1C5E1028"/>
    <w:rsid w:val="1C5E4E7C"/>
    <w:rsid w:val="1C5F06D5"/>
    <w:rsid w:val="1C5F1DC5"/>
    <w:rsid w:val="1C60D99D"/>
    <w:rsid w:val="1C61B2F7"/>
    <w:rsid w:val="1C623A0B"/>
    <w:rsid w:val="1C62A86B"/>
    <w:rsid w:val="1C630449"/>
    <w:rsid w:val="1C66966B"/>
    <w:rsid w:val="1C6708F8"/>
    <w:rsid w:val="1C675BB3"/>
    <w:rsid w:val="1C6782B6"/>
    <w:rsid w:val="1C6792FE"/>
    <w:rsid w:val="1C68F5E6"/>
    <w:rsid w:val="1C6901AF"/>
    <w:rsid w:val="1C6B9027"/>
    <w:rsid w:val="1C6BD34D"/>
    <w:rsid w:val="1C6C06AA"/>
    <w:rsid w:val="1C6C0FD2"/>
    <w:rsid w:val="1C6E5B02"/>
    <w:rsid w:val="1C6EC486"/>
    <w:rsid w:val="1C6FA7E3"/>
    <w:rsid w:val="1C707CA2"/>
    <w:rsid w:val="1C7080D8"/>
    <w:rsid w:val="1C708C59"/>
    <w:rsid w:val="1C715207"/>
    <w:rsid w:val="1C72BD3E"/>
    <w:rsid w:val="1C7479E9"/>
    <w:rsid w:val="1C74BCF1"/>
    <w:rsid w:val="1C75176B"/>
    <w:rsid w:val="1C752434"/>
    <w:rsid w:val="1C778421"/>
    <w:rsid w:val="1C7B51F9"/>
    <w:rsid w:val="1C7C1900"/>
    <w:rsid w:val="1C7C8B11"/>
    <w:rsid w:val="1C7CC567"/>
    <w:rsid w:val="1C7E2B46"/>
    <w:rsid w:val="1C7F76EC"/>
    <w:rsid w:val="1C81DA53"/>
    <w:rsid w:val="1C822221"/>
    <w:rsid w:val="1C84418C"/>
    <w:rsid w:val="1C849DC9"/>
    <w:rsid w:val="1C8581B4"/>
    <w:rsid w:val="1C875669"/>
    <w:rsid w:val="1C891EEE"/>
    <w:rsid w:val="1C891F5C"/>
    <w:rsid w:val="1C8B99A5"/>
    <w:rsid w:val="1C8C0C6C"/>
    <w:rsid w:val="1C8C733B"/>
    <w:rsid w:val="1C8CBC6F"/>
    <w:rsid w:val="1C8D36D8"/>
    <w:rsid w:val="1C8DFE97"/>
    <w:rsid w:val="1C8F528B"/>
    <w:rsid w:val="1C8F86E7"/>
    <w:rsid w:val="1C8FD02B"/>
    <w:rsid w:val="1C936A4C"/>
    <w:rsid w:val="1C937152"/>
    <w:rsid w:val="1C9423B3"/>
    <w:rsid w:val="1C962684"/>
    <w:rsid w:val="1C963FC0"/>
    <w:rsid w:val="1C97B1E8"/>
    <w:rsid w:val="1C98C41C"/>
    <w:rsid w:val="1C98E806"/>
    <w:rsid w:val="1C99AAFD"/>
    <w:rsid w:val="1C9AD5F7"/>
    <w:rsid w:val="1C9B1BA0"/>
    <w:rsid w:val="1C9C1CF7"/>
    <w:rsid w:val="1C9C7394"/>
    <w:rsid w:val="1C9F63C6"/>
    <w:rsid w:val="1C9FF64C"/>
    <w:rsid w:val="1CA12FA7"/>
    <w:rsid w:val="1CA19971"/>
    <w:rsid w:val="1CA2FFC7"/>
    <w:rsid w:val="1CA3B176"/>
    <w:rsid w:val="1CA3BCE6"/>
    <w:rsid w:val="1CA4EEDD"/>
    <w:rsid w:val="1CA557E3"/>
    <w:rsid w:val="1CA580AF"/>
    <w:rsid w:val="1CA74562"/>
    <w:rsid w:val="1CA8DCC7"/>
    <w:rsid w:val="1CA9964A"/>
    <w:rsid w:val="1CAA8FAD"/>
    <w:rsid w:val="1CAB69BB"/>
    <w:rsid w:val="1CACD9D8"/>
    <w:rsid w:val="1CACF6E2"/>
    <w:rsid w:val="1CADE48C"/>
    <w:rsid w:val="1CAE1940"/>
    <w:rsid w:val="1CAF8392"/>
    <w:rsid w:val="1CAFC2A0"/>
    <w:rsid w:val="1CB0D58B"/>
    <w:rsid w:val="1CB0DFEE"/>
    <w:rsid w:val="1CB128DB"/>
    <w:rsid w:val="1CB1DA89"/>
    <w:rsid w:val="1CB5D639"/>
    <w:rsid w:val="1CB62DC3"/>
    <w:rsid w:val="1CB80C19"/>
    <w:rsid w:val="1CB91343"/>
    <w:rsid w:val="1CBA5010"/>
    <w:rsid w:val="1CBA8FD0"/>
    <w:rsid w:val="1CBB06BD"/>
    <w:rsid w:val="1CBBC927"/>
    <w:rsid w:val="1CBC6530"/>
    <w:rsid w:val="1CBC8743"/>
    <w:rsid w:val="1CBDBEBD"/>
    <w:rsid w:val="1CC0478E"/>
    <w:rsid w:val="1CC0A1B7"/>
    <w:rsid w:val="1CC0F141"/>
    <w:rsid w:val="1CC1425E"/>
    <w:rsid w:val="1CC17292"/>
    <w:rsid w:val="1CC1C47E"/>
    <w:rsid w:val="1CC1F67F"/>
    <w:rsid w:val="1CC28A11"/>
    <w:rsid w:val="1CC2CAF8"/>
    <w:rsid w:val="1CC2E0F8"/>
    <w:rsid w:val="1CC32874"/>
    <w:rsid w:val="1CC44064"/>
    <w:rsid w:val="1CC75463"/>
    <w:rsid w:val="1CC804B1"/>
    <w:rsid w:val="1CC875E7"/>
    <w:rsid w:val="1CC95253"/>
    <w:rsid w:val="1CC97128"/>
    <w:rsid w:val="1CC97710"/>
    <w:rsid w:val="1CCA1299"/>
    <w:rsid w:val="1CCA835C"/>
    <w:rsid w:val="1CCB095C"/>
    <w:rsid w:val="1CCC1C41"/>
    <w:rsid w:val="1CCC7829"/>
    <w:rsid w:val="1CCC9567"/>
    <w:rsid w:val="1CCDC873"/>
    <w:rsid w:val="1CD16A66"/>
    <w:rsid w:val="1CD1DB13"/>
    <w:rsid w:val="1CD27125"/>
    <w:rsid w:val="1CD9A960"/>
    <w:rsid w:val="1CDA1194"/>
    <w:rsid w:val="1CDA73BE"/>
    <w:rsid w:val="1CDAEE5C"/>
    <w:rsid w:val="1CDCDEE4"/>
    <w:rsid w:val="1CDDD9C1"/>
    <w:rsid w:val="1CDF05DF"/>
    <w:rsid w:val="1CDF60FD"/>
    <w:rsid w:val="1CE043B7"/>
    <w:rsid w:val="1CE0477D"/>
    <w:rsid w:val="1CE26CF4"/>
    <w:rsid w:val="1CE308BE"/>
    <w:rsid w:val="1CE3E5CF"/>
    <w:rsid w:val="1CE44C8C"/>
    <w:rsid w:val="1CE6E657"/>
    <w:rsid w:val="1CE7FCC9"/>
    <w:rsid w:val="1CE85F82"/>
    <w:rsid w:val="1CE95CA4"/>
    <w:rsid w:val="1CE95D60"/>
    <w:rsid w:val="1CE95EAF"/>
    <w:rsid w:val="1CE9EE71"/>
    <w:rsid w:val="1CE9F5CA"/>
    <w:rsid w:val="1CEA89CD"/>
    <w:rsid w:val="1CEAB153"/>
    <w:rsid w:val="1CEB1514"/>
    <w:rsid w:val="1CECBA92"/>
    <w:rsid w:val="1CED0E32"/>
    <w:rsid w:val="1CED2422"/>
    <w:rsid w:val="1CEE8872"/>
    <w:rsid w:val="1CEEEC18"/>
    <w:rsid w:val="1CEFBBB3"/>
    <w:rsid w:val="1CF0B032"/>
    <w:rsid w:val="1CF0D5E5"/>
    <w:rsid w:val="1CF13D77"/>
    <w:rsid w:val="1CF1933D"/>
    <w:rsid w:val="1CF22DF5"/>
    <w:rsid w:val="1CF36324"/>
    <w:rsid w:val="1CF4287E"/>
    <w:rsid w:val="1CF46115"/>
    <w:rsid w:val="1CF47A27"/>
    <w:rsid w:val="1CF50AAC"/>
    <w:rsid w:val="1CF5BCBF"/>
    <w:rsid w:val="1CF65C83"/>
    <w:rsid w:val="1CF66716"/>
    <w:rsid w:val="1CF750DF"/>
    <w:rsid w:val="1CFB7ACA"/>
    <w:rsid w:val="1CFC8606"/>
    <w:rsid w:val="1CFD3B35"/>
    <w:rsid w:val="1CFEB003"/>
    <w:rsid w:val="1CFEB6B4"/>
    <w:rsid w:val="1CFF5B63"/>
    <w:rsid w:val="1D0078E3"/>
    <w:rsid w:val="1D01D0E9"/>
    <w:rsid w:val="1D026378"/>
    <w:rsid w:val="1D026908"/>
    <w:rsid w:val="1D030CB7"/>
    <w:rsid w:val="1D031D4D"/>
    <w:rsid w:val="1D0527C0"/>
    <w:rsid w:val="1D056FF5"/>
    <w:rsid w:val="1D05B48F"/>
    <w:rsid w:val="1D09E1B1"/>
    <w:rsid w:val="1D0A3FE7"/>
    <w:rsid w:val="1D0AC1DB"/>
    <w:rsid w:val="1D0B0F8B"/>
    <w:rsid w:val="1D0B7F41"/>
    <w:rsid w:val="1D0BDA60"/>
    <w:rsid w:val="1D0CB087"/>
    <w:rsid w:val="1D0FDBEB"/>
    <w:rsid w:val="1D1119C7"/>
    <w:rsid w:val="1D11928F"/>
    <w:rsid w:val="1D122B6E"/>
    <w:rsid w:val="1D12863F"/>
    <w:rsid w:val="1D1535F1"/>
    <w:rsid w:val="1D16D60C"/>
    <w:rsid w:val="1D174E4D"/>
    <w:rsid w:val="1D17B611"/>
    <w:rsid w:val="1D1849FD"/>
    <w:rsid w:val="1D19B029"/>
    <w:rsid w:val="1D19F96D"/>
    <w:rsid w:val="1D1AF92D"/>
    <w:rsid w:val="1D1B1439"/>
    <w:rsid w:val="1D1CA2CE"/>
    <w:rsid w:val="1D1D2E6A"/>
    <w:rsid w:val="1D1D701B"/>
    <w:rsid w:val="1D1DAE64"/>
    <w:rsid w:val="1D1E13B1"/>
    <w:rsid w:val="1D1E3BC5"/>
    <w:rsid w:val="1D1E4D57"/>
    <w:rsid w:val="1D1E4FCE"/>
    <w:rsid w:val="1D1E57A2"/>
    <w:rsid w:val="1D1F2513"/>
    <w:rsid w:val="1D1F600E"/>
    <w:rsid w:val="1D1F844A"/>
    <w:rsid w:val="1D1FE623"/>
    <w:rsid w:val="1D236B0B"/>
    <w:rsid w:val="1D23C82F"/>
    <w:rsid w:val="1D23E6F6"/>
    <w:rsid w:val="1D245657"/>
    <w:rsid w:val="1D25329C"/>
    <w:rsid w:val="1D2596D2"/>
    <w:rsid w:val="1D263F87"/>
    <w:rsid w:val="1D2747EA"/>
    <w:rsid w:val="1D28ED4C"/>
    <w:rsid w:val="1D2A68A2"/>
    <w:rsid w:val="1D2AA403"/>
    <w:rsid w:val="1D2B21F3"/>
    <w:rsid w:val="1D2B3FD6"/>
    <w:rsid w:val="1D2B6CD6"/>
    <w:rsid w:val="1D2E6A38"/>
    <w:rsid w:val="1D2EC2D0"/>
    <w:rsid w:val="1D30CCA5"/>
    <w:rsid w:val="1D31497E"/>
    <w:rsid w:val="1D318972"/>
    <w:rsid w:val="1D33438F"/>
    <w:rsid w:val="1D35559E"/>
    <w:rsid w:val="1D365439"/>
    <w:rsid w:val="1D371E58"/>
    <w:rsid w:val="1D372400"/>
    <w:rsid w:val="1D373ACB"/>
    <w:rsid w:val="1D3A8112"/>
    <w:rsid w:val="1D3AC102"/>
    <w:rsid w:val="1D3B1259"/>
    <w:rsid w:val="1D3B4D03"/>
    <w:rsid w:val="1D3BB961"/>
    <w:rsid w:val="1D3C15E9"/>
    <w:rsid w:val="1D3CBDD7"/>
    <w:rsid w:val="1D3DA5FB"/>
    <w:rsid w:val="1D3E41DB"/>
    <w:rsid w:val="1D3F9B85"/>
    <w:rsid w:val="1D402B2A"/>
    <w:rsid w:val="1D407521"/>
    <w:rsid w:val="1D409F05"/>
    <w:rsid w:val="1D410695"/>
    <w:rsid w:val="1D414C98"/>
    <w:rsid w:val="1D418356"/>
    <w:rsid w:val="1D42E548"/>
    <w:rsid w:val="1D43163E"/>
    <w:rsid w:val="1D431D51"/>
    <w:rsid w:val="1D439B09"/>
    <w:rsid w:val="1D457004"/>
    <w:rsid w:val="1D457A04"/>
    <w:rsid w:val="1D4A88E9"/>
    <w:rsid w:val="1D4A94D4"/>
    <w:rsid w:val="1D4ADEB6"/>
    <w:rsid w:val="1D4B07F5"/>
    <w:rsid w:val="1D4B1177"/>
    <w:rsid w:val="1D4CF4E4"/>
    <w:rsid w:val="1D4D15B6"/>
    <w:rsid w:val="1D4E0CC2"/>
    <w:rsid w:val="1D4E9FA1"/>
    <w:rsid w:val="1D4F0731"/>
    <w:rsid w:val="1D50DEBF"/>
    <w:rsid w:val="1D5178B2"/>
    <w:rsid w:val="1D51CA14"/>
    <w:rsid w:val="1D52D150"/>
    <w:rsid w:val="1D5467CD"/>
    <w:rsid w:val="1D558B0B"/>
    <w:rsid w:val="1D561D8D"/>
    <w:rsid w:val="1D564C42"/>
    <w:rsid w:val="1D574B0A"/>
    <w:rsid w:val="1D58704D"/>
    <w:rsid w:val="1D598795"/>
    <w:rsid w:val="1D59CBFF"/>
    <w:rsid w:val="1D5DDCAD"/>
    <w:rsid w:val="1D5FBF3A"/>
    <w:rsid w:val="1D6205D8"/>
    <w:rsid w:val="1D632E36"/>
    <w:rsid w:val="1D6447BB"/>
    <w:rsid w:val="1D6714F9"/>
    <w:rsid w:val="1D6746EC"/>
    <w:rsid w:val="1D67FE2A"/>
    <w:rsid w:val="1D68B7E9"/>
    <w:rsid w:val="1D6910A5"/>
    <w:rsid w:val="1D6B1B71"/>
    <w:rsid w:val="1D6B90F2"/>
    <w:rsid w:val="1D6BB150"/>
    <w:rsid w:val="1D6C24F8"/>
    <w:rsid w:val="1D6C26B4"/>
    <w:rsid w:val="1D6CED34"/>
    <w:rsid w:val="1D6D39B3"/>
    <w:rsid w:val="1D6D3C53"/>
    <w:rsid w:val="1D6F4027"/>
    <w:rsid w:val="1D6F6177"/>
    <w:rsid w:val="1D7015F9"/>
    <w:rsid w:val="1D717C2D"/>
    <w:rsid w:val="1D72BB6B"/>
    <w:rsid w:val="1D72CF3C"/>
    <w:rsid w:val="1D74689B"/>
    <w:rsid w:val="1D7519BF"/>
    <w:rsid w:val="1D771544"/>
    <w:rsid w:val="1D797553"/>
    <w:rsid w:val="1D79F18C"/>
    <w:rsid w:val="1D7AA0F6"/>
    <w:rsid w:val="1D7B9B60"/>
    <w:rsid w:val="1D7C10B7"/>
    <w:rsid w:val="1D7C6B00"/>
    <w:rsid w:val="1D7DB4F5"/>
    <w:rsid w:val="1D7E2B2B"/>
    <w:rsid w:val="1D7E9A7A"/>
    <w:rsid w:val="1D8102DE"/>
    <w:rsid w:val="1D8318B9"/>
    <w:rsid w:val="1D837BFC"/>
    <w:rsid w:val="1D841814"/>
    <w:rsid w:val="1D8576DA"/>
    <w:rsid w:val="1D85BDAF"/>
    <w:rsid w:val="1D8601FC"/>
    <w:rsid w:val="1D86A13A"/>
    <w:rsid w:val="1D86EB02"/>
    <w:rsid w:val="1D86F4D2"/>
    <w:rsid w:val="1D8767D1"/>
    <w:rsid w:val="1D881006"/>
    <w:rsid w:val="1D89C6B7"/>
    <w:rsid w:val="1D8ADDE9"/>
    <w:rsid w:val="1D8DB767"/>
    <w:rsid w:val="1D8E3E08"/>
    <w:rsid w:val="1D8E6870"/>
    <w:rsid w:val="1D8E7B0A"/>
    <w:rsid w:val="1D922ECD"/>
    <w:rsid w:val="1D928E7B"/>
    <w:rsid w:val="1D930D1B"/>
    <w:rsid w:val="1D934BE6"/>
    <w:rsid w:val="1D93642B"/>
    <w:rsid w:val="1D937E70"/>
    <w:rsid w:val="1D93AACF"/>
    <w:rsid w:val="1D94A20B"/>
    <w:rsid w:val="1D959A88"/>
    <w:rsid w:val="1D95E207"/>
    <w:rsid w:val="1D969876"/>
    <w:rsid w:val="1D96AE37"/>
    <w:rsid w:val="1D970378"/>
    <w:rsid w:val="1D970750"/>
    <w:rsid w:val="1D97B13C"/>
    <w:rsid w:val="1D97C72E"/>
    <w:rsid w:val="1D97E834"/>
    <w:rsid w:val="1D9980FD"/>
    <w:rsid w:val="1D9A28FA"/>
    <w:rsid w:val="1D9ADEFA"/>
    <w:rsid w:val="1D9C1D95"/>
    <w:rsid w:val="1D9C3965"/>
    <w:rsid w:val="1D9C92FF"/>
    <w:rsid w:val="1D9CA707"/>
    <w:rsid w:val="1D9D4776"/>
    <w:rsid w:val="1D9D69A0"/>
    <w:rsid w:val="1D9DA0B4"/>
    <w:rsid w:val="1D9ECCB6"/>
    <w:rsid w:val="1D9F93D0"/>
    <w:rsid w:val="1D9FB868"/>
    <w:rsid w:val="1DA091FB"/>
    <w:rsid w:val="1DA0CA25"/>
    <w:rsid w:val="1DA0DAA9"/>
    <w:rsid w:val="1DA34F29"/>
    <w:rsid w:val="1DA3BC8B"/>
    <w:rsid w:val="1DA4412A"/>
    <w:rsid w:val="1DA44B04"/>
    <w:rsid w:val="1DA4B466"/>
    <w:rsid w:val="1DA75CBC"/>
    <w:rsid w:val="1DA895A9"/>
    <w:rsid w:val="1DA898E4"/>
    <w:rsid w:val="1DA8E54A"/>
    <w:rsid w:val="1DA91298"/>
    <w:rsid w:val="1DA971C8"/>
    <w:rsid w:val="1DAC90B1"/>
    <w:rsid w:val="1DACAF99"/>
    <w:rsid w:val="1DACE896"/>
    <w:rsid w:val="1DADE744"/>
    <w:rsid w:val="1DAE5A65"/>
    <w:rsid w:val="1DB02DEF"/>
    <w:rsid w:val="1DB0B841"/>
    <w:rsid w:val="1DB0CA4C"/>
    <w:rsid w:val="1DB12396"/>
    <w:rsid w:val="1DB1A0B0"/>
    <w:rsid w:val="1DB1CE87"/>
    <w:rsid w:val="1DB1DEDA"/>
    <w:rsid w:val="1DB41638"/>
    <w:rsid w:val="1DB59E43"/>
    <w:rsid w:val="1DB5C9E9"/>
    <w:rsid w:val="1DB676E5"/>
    <w:rsid w:val="1DB693B1"/>
    <w:rsid w:val="1DB6A0FC"/>
    <w:rsid w:val="1DB6FEE1"/>
    <w:rsid w:val="1DB77452"/>
    <w:rsid w:val="1DB9DD07"/>
    <w:rsid w:val="1DBC3A16"/>
    <w:rsid w:val="1DBEF532"/>
    <w:rsid w:val="1DBF3E67"/>
    <w:rsid w:val="1DC1BE2D"/>
    <w:rsid w:val="1DC1EAD1"/>
    <w:rsid w:val="1DC2485E"/>
    <w:rsid w:val="1DC37561"/>
    <w:rsid w:val="1DC3AD25"/>
    <w:rsid w:val="1DC48405"/>
    <w:rsid w:val="1DC4DBD8"/>
    <w:rsid w:val="1DC58166"/>
    <w:rsid w:val="1DCA405E"/>
    <w:rsid w:val="1DCA721B"/>
    <w:rsid w:val="1DCCBD23"/>
    <w:rsid w:val="1DCD6D14"/>
    <w:rsid w:val="1DD7EF2C"/>
    <w:rsid w:val="1DD80BF8"/>
    <w:rsid w:val="1DD86E60"/>
    <w:rsid w:val="1DD8AD71"/>
    <w:rsid w:val="1DD93837"/>
    <w:rsid w:val="1DDB7DFA"/>
    <w:rsid w:val="1DDE15F0"/>
    <w:rsid w:val="1DE114EB"/>
    <w:rsid w:val="1DE37001"/>
    <w:rsid w:val="1DE415AE"/>
    <w:rsid w:val="1DE446E1"/>
    <w:rsid w:val="1DE79F56"/>
    <w:rsid w:val="1DE7EE1E"/>
    <w:rsid w:val="1DE80BDE"/>
    <w:rsid w:val="1DEB336A"/>
    <w:rsid w:val="1DECCFF7"/>
    <w:rsid w:val="1DED1A2B"/>
    <w:rsid w:val="1DEED316"/>
    <w:rsid w:val="1DF26E0C"/>
    <w:rsid w:val="1DF43380"/>
    <w:rsid w:val="1DF8AD11"/>
    <w:rsid w:val="1DF90A81"/>
    <w:rsid w:val="1DFA780D"/>
    <w:rsid w:val="1DFB34E4"/>
    <w:rsid w:val="1DFC1C38"/>
    <w:rsid w:val="1DFC28CE"/>
    <w:rsid w:val="1DFD0EA7"/>
    <w:rsid w:val="1DFDA797"/>
    <w:rsid w:val="1DFDC39D"/>
    <w:rsid w:val="1DFF43F7"/>
    <w:rsid w:val="1E0028C3"/>
    <w:rsid w:val="1E011682"/>
    <w:rsid w:val="1E01DD48"/>
    <w:rsid w:val="1E022BAF"/>
    <w:rsid w:val="1E022D08"/>
    <w:rsid w:val="1E02BFFC"/>
    <w:rsid w:val="1E04C503"/>
    <w:rsid w:val="1E05F6F2"/>
    <w:rsid w:val="1E0605F3"/>
    <w:rsid w:val="1E085245"/>
    <w:rsid w:val="1E08B64A"/>
    <w:rsid w:val="1E08DFEE"/>
    <w:rsid w:val="1E09020D"/>
    <w:rsid w:val="1E09DAAE"/>
    <w:rsid w:val="1E0A310F"/>
    <w:rsid w:val="1E0D2F88"/>
    <w:rsid w:val="1E0DFBB2"/>
    <w:rsid w:val="1E0EA52B"/>
    <w:rsid w:val="1E0EDCA6"/>
    <w:rsid w:val="1E0F0652"/>
    <w:rsid w:val="1E1019C7"/>
    <w:rsid w:val="1E1272DD"/>
    <w:rsid w:val="1E1285E0"/>
    <w:rsid w:val="1E12AEF4"/>
    <w:rsid w:val="1E13A5A6"/>
    <w:rsid w:val="1E13D6F7"/>
    <w:rsid w:val="1E156DCC"/>
    <w:rsid w:val="1E1636C2"/>
    <w:rsid w:val="1E1685E0"/>
    <w:rsid w:val="1E17116B"/>
    <w:rsid w:val="1E176010"/>
    <w:rsid w:val="1E1769C9"/>
    <w:rsid w:val="1E18DE90"/>
    <w:rsid w:val="1E1CE81E"/>
    <w:rsid w:val="1E237361"/>
    <w:rsid w:val="1E2374EC"/>
    <w:rsid w:val="1E254F8E"/>
    <w:rsid w:val="1E25748C"/>
    <w:rsid w:val="1E25CC75"/>
    <w:rsid w:val="1E269F28"/>
    <w:rsid w:val="1E283AD2"/>
    <w:rsid w:val="1E299AF4"/>
    <w:rsid w:val="1E2A873E"/>
    <w:rsid w:val="1E2B737E"/>
    <w:rsid w:val="1E2C21DF"/>
    <w:rsid w:val="1E2C2BD3"/>
    <w:rsid w:val="1E2C84E0"/>
    <w:rsid w:val="1E2D08BA"/>
    <w:rsid w:val="1E2F9308"/>
    <w:rsid w:val="1E300604"/>
    <w:rsid w:val="1E30ADF9"/>
    <w:rsid w:val="1E320752"/>
    <w:rsid w:val="1E3218D2"/>
    <w:rsid w:val="1E32AE76"/>
    <w:rsid w:val="1E32B1F9"/>
    <w:rsid w:val="1E331B5A"/>
    <w:rsid w:val="1E335F4A"/>
    <w:rsid w:val="1E347D82"/>
    <w:rsid w:val="1E34EDEA"/>
    <w:rsid w:val="1E35514B"/>
    <w:rsid w:val="1E35F3DA"/>
    <w:rsid w:val="1E3615FE"/>
    <w:rsid w:val="1E36926E"/>
    <w:rsid w:val="1E374987"/>
    <w:rsid w:val="1E38A4FC"/>
    <w:rsid w:val="1E39221D"/>
    <w:rsid w:val="1E393BC9"/>
    <w:rsid w:val="1E3A81A4"/>
    <w:rsid w:val="1E3B42C1"/>
    <w:rsid w:val="1E3C0CBC"/>
    <w:rsid w:val="1E3DD4D4"/>
    <w:rsid w:val="1E3E2074"/>
    <w:rsid w:val="1E3F238F"/>
    <w:rsid w:val="1E3FA237"/>
    <w:rsid w:val="1E43589F"/>
    <w:rsid w:val="1E440FD3"/>
    <w:rsid w:val="1E442839"/>
    <w:rsid w:val="1E444E1B"/>
    <w:rsid w:val="1E45C331"/>
    <w:rsid w:val="1E461769"/>
    <w:rsid w:val="1E465EDC"/>
    <w:rsid w:val="1E4815C4"/>
    <w:rsid w:val="1E4872F9"/>
    <w:rsid w:val="1E48E5C6"/>
    <w:rsid w:val="1E48F10A"/>
    <w:rsid w:val="1E4BAB6D"/>
    <w:rsid w:val="1E4C0F00"/>
    <w:rsid w:val="1E4DB509"/>
    <w:rsid w:val="1E4EAE6C"/>
    <w:rsid w:val="1E4EBAE7"/>
    <w:rsid w:val="1E4EFBAF"/>
    <w:rsid w:val="1E4F385F"/>
    <w:rsid w:val="1E4F4997"/>
    <w:rsid w:val="1E4FF3CA"/>
    <w:rsid w:val="1E50B5BE"/>
    <w:rsid w:val="1E522103"/>
    <w:rsid w:val="1E54E6B2"/>
    <w:rsid w:val="1E559D56"/>
    <w:rsid w:val="1E5914A3"/>
    <w:rsid w:val="1E595E6E"/>
    <w:rsid w:val="1E59B08C"/>
    <w:rsid w:val="1E5ABD14"/>
    <w:rsid w:val="1E5B9210"/>
    <w:rsid w:val="1E5BBC7C"/>
    <w:rsid w:val="1E5CAF78"/>
    <w:rsid w:val="1E5D93FA"/>
    <w:rsid w:val="1E5DB1B9"/>
    <w:rsid w:val="1E5EB972"/>
    <w:rsid w:val="1E5F5324"/>
    <w:rsid w:val="1E5F69F3"/>
    <w:rsid w:val="1E5FB40C"/>
    <w:rsid w:val="1E631C37"/>
    <w:rsid w:val="1E661EAF"/>
    <w:rsid w:val="1E66F6E3"/>
    <w:rsid w:val="1E6756F6"/>
    <w:rsid w:val="1E67DF1C"/>
    <w:rsid w:val="1E68EB08"/>
    <w:rsid w:val="1E695695"/>
    <w:rsid w:val="1E6A9CFB"/>
    <w:rsid w:val="1E6B9EF9"/>
    <w:rsid w:val="1E6BE863"/>
    <w:rsid w:val="1E6BFA15"/>
    <w:rsid w:val="1E6C8267"/>
    <w:rsid w:val="1E6D9233"/>
    <w:rsid w:val="1E6E01BA"/>
    <w:rsid w:val="1E6F05AB"/>
    <w:rsid w:val="1E71D3FC"/>
    <w:rsid w:val="1E726560"/>
    <w:rsid w:val="1E72683A"/>
    <w:rsid w:val="1E729FBB"/>
    <w:rsid w:val="1E744C84"/>
    <w:rsid w:val="1E7499F6"/>
    <w:rsid w:val="1E7523A6"/>
    <w:rsid w:val="1E77735A"/>
    <w:rsid w:val="1E778B04"/>
    <w:rsid w:val="1E77EB65"/>
    <w:rsid w:val="1E7810AB"/>
    <w:rsid w:val="1E783E66"/>
    <w:rsid w:val="1E7887DC"/>
    <w:rsid w:val="1E791E1A"/>
    <w:rsid w:val="1E79957D"/>
    <w:rsid w:val="1E7A91BA"/>
    <w:rsid w:val="1E7B119E"/>
    <w:rsid w:val="1E7D4337"/>
    <w:rsid w:val="1E7D570B"/>
    <w:rsid w:val="1E7DBF2C"/>
    <w:rsid w:val="1E8007BD"/>
    <w:rsid w:val="1E81CB7B"/>
    <w:rsid w:val="1E81D69A"/>
    <w:rsid w:val="1E83FA7E"/>
    <w:rsid w:val="1E842198"/>
    <w:rsid w:val="1E84C4FD"/>
    <w:rsid w:val="1E854BB6"/>
    <w:rsid w:val="1E87B30C"/>
    <w:rsid w:val="1E88A15A"/>
    <w:rsid w:val="1E8A52F7"/>
    <w:rsid w:val="1E8B96B0"/>
    <w:rsid w:val="1E8CA64E"/>
    <w:rsid w:val="1E8CEF6B"/>
    <w:rsid w:val="1E8DCB82"/>
    <w:rsid w:val="1E90291D"/>
    <w:rsid w:val="1E90EB4C"/>
    <w:rsid w:val="1E9192F9"/>
    <w:rsid w:val="1E927C26"/>
    <w:rsid w:val="1E92AA4A"/>
    <w:rsid w:val="1E931BD7"/>
    <w:rsid w:val="1E93A5A1"/>
    <w:rsid w:val="1E964BE0"/>
    <w:rsid w:val="1E96BFB3"/>
    <w:rsid w:val="1E973813"/>
    <w:rsid w:val="1E9946BD"/>
    <w:rsid w:val="1E999974"/>
    <w:rsid w:val="1E9BF300"/>
    <w:rsid w:val="1E9D4029"/>
    <w:rsid w:val="1E9FD806"/>
    <w:rsid w:val="1EA18C35"/>
    <w:rsid w:val="1EA27D1E"/>
    <w:rsid w:val="1EA290B3"/>
    <w:rsid w:val="1EA2FA6B"/>
    <w:rsid w:val="1EA3CF7C"/>
    <w:rsid w:val="1EA4D8B1"/>
    <w:rsid w:val="1EA50D1A"/>
    <w:rsid w:val="1EA55363"/>
    <w:rsid w:val="1EA66080"/>
    <w:rsid w:val="1EA6F3F4"/>
    <w:rsid w:val="1EA72C48"/>
    <w:rsid w:val="1EA75898"/>
    <w:rsid w:val="1EA9E6F6"/>
    <w:rsid w:val="1EAC5892"/>
    <w:rsid w:val="1EAD6C71"/>
    <w:rsid w:val="1EADA395"/>
    <w:rsid w:val="1EAE36F2"/>
    <w:rsid w:val="1EAFFDD7"/>
    <w:rsid w:val="1EB0967F"/>
    <w:rsid w:val="1EB134D3"/>
    <w:rsid w:val="1EB2292D"/>
    <w:rsid w:val="1EB2E9A4"/>
    <w:rsid w:val="1EB4E508"/>
    <w:rsid w:val="1EB69A83"/>
    <w:rsid w:val="1EB6C819"/>
    <w:rsid w:val="1EB6E026"/>
    <w:rsid w:val="1EB971D8"/>
    <w:rsid w:val="1EB9B6F2"/>
    <w:rsid w:val="1EBA68A2"/>
    <w:rsid w:val="1EBB95F6"/>
    <w:rsid w:val="1EBC1FEE"/>
    <w:rsid w:val="1EBCB0EB"/>
    <w:rsid w:val="1EBD924C"/>
    <w:rsid w:val="1EBF4E4F"/>
    <w:rsid w:val="1EBFF8A9"/>
    <w:rsid w:val="1EC1B674"/>
    <w:rsid w:val="1EC1D453"/>
    <w:rsid w:val="1EC294FC"/>
    <w:rsid w:val="1EC37AAC"/>
    <w:rsid w:val="1EC3ACB7"/>
    <w:rsid w:val="1EC4A8A6"/>
    <w:rsid w:val="1EC884C8"/>
    <w:rsid w:val="1EC8CEC5"/>
    <w:rsid w:val="1EC95C67"/>
    <w:rsid w:val="1ECA9075"/>
    <w:rsid w:val="1ECC9191"/>
    <w:rsid w:val="1ECC9EF8"/>
    <w:rsid w:val="1ECCEA44"/>
    <w:rsid w:val="1ECCF95B"/>
    <w:rsid w:val="1ECD169A"/>
    <w:rsid w:val="1ECE3C45"/>
    <w:rsid w:val="1ED073F9"/>
    <w:rsid w:val="1ED07805"/>
    <w:rsid w:val="1ED1925D"/>
    <w:rsid w:val="1ED2FA40"/>
    <w:rsid w:val="1ED30F59"/>
    <w:rsid w:val="1ED32CB0"/>
    <w:rsid w:val="1ED39868"/>
    <w:rsid w:val="1ED3D462"/>
    <w:rsid w:val="1ED4AB2E"/>
    <w:rsid w:val="1ED511B0"/>
    <w:rsid w:val="1ED5587A"/>
    <w:rsid w:val="1ED6636A"/>
    <w:rsid w:val="1ED6BCCF"/>
    <w:rsid w:val="1ED6D4EE"/>
    <w:rsid w:val="1ED6DC8A"/>
    <w:rsid w:val="1ED75FE5"/>
    <w:rsid w:val="1ED8073C"/>
    <w:rsid w:val="1ED915A9"/>
    <w:rsid w:val="1ED9EE14"/>
    <w:rsid w:val="1EDA9D50"/>
    <w:rsid w:val="1EDB592C"/>
    <w:rsid w:val="1EDC79D3"/>
    <w:rsid w:val="1EDD2604"/>
    <w:rsid w:val="1EDD4429"/>
    <w:rsid w:val="1EDDA8D8"/>
    <w:rsid w:val="1EDF0C1B"/>
    <w:rsid w:val="1EDF5598"/>
    <w:rsid w:val="1EDF6996"/>
    <w:rsid w:val="1EE1733D"/>
    <w:rsid w:val="1EE18FA6"/>
    <w:rsid w:val="1EE21DE6"/>
    <w:rsid w:val="1EE263F9"/>
    <w:rsid w:val="1EE2EBF6"/>
    <w:rsid w:val="1EE35FF0"/>
    <w:rsid w:val="1EE391D8"/>
    <w:rsid w:val="1EE3AF4D"/>
    <w:rsid w:val="1EE491A1"/>
    <w:rsid w:val="1EE4A635"/>
    <w:rsid w:val="1EE4F194"/>
    <w:rsid w:val="1EE5063B"/>
    <w:rsid w:val="1EE5DE9D"/>
    <w:rsid w:val="1EE79418"/>
    <w:rsid w:val="1EE7D912"/>
    <w:rsid w:val="1EEA26BC"/>
    <w:rsid w:val="1EED0822"/>
    <w:rsid w:val="1EED1EBB"/>
    <w:rsid w:val="1EED8BFD"/>
    <w:rsid w:val="1EEE3F2A"/>
    <w:rsid w:val="1EF09F6E"/>
    <w:rsid w:val="1EF2A2EC"/>
    <w:rsid w:val="1EF3BC88"/>
    <w:rsid w:val="1EF3DBD9"/>
    <w:rsid w:val="1EF3E303"/>
    <w:rsid w:val="1EF48522"/>
    <w:rsid w:val="1EFBF3FD"/>
    <w:rsid w:val="1EFCFFCE"/>
    <w:rsid w:val="1EFF85C6"/>
    <w:rsid w:val="1EFFB1CB"/>
    <w:rsid w:val="1F0054F7"/>
    <w:rsid w:val="1F0082D9"/>
    <w:rsid w:val="1F00B094"/>
    <w:rsid w:val="1F00E0B5"/>
    <w:rsid w:val="1F011B8C"/>
    <w:rsid w:val="1F0186B0"/>
    <w:rsid w:val="1F053365"/>
    <w:rsid w:val="1F054B66"/>
    <w:rsid w:val="1F059019"/>
    <w:rsid w:val="1F05B59A"/>
    <w:rsid w:val="1F060004"/>
    <w:rsid w:val="1F060A21"/>
    <w:rsid w:val="1F0970D4"/>
    <w:rsid w:val="1F098DA4"/>
    <w:rsid w:val="1F09D53F"/>
    <w:rsid w:val="1F0A38BA"/>
    <w:rsid w:val="1F0BCDC4"/>
    <w:rsid w:val="1F0CEED0"/>
    <w:rsid w:val="1F0DE8A0"/>
    <w:rsid w:val="1F0F59BA"/>
    <w:rsid w:val="1F10A391"/>
    <w:rsid w:val="1F10C9D6"/>
    <w:rsid w:val="1F1266BA"/>
    <w:rsid w:val="1F12E946"/>
    <w:rsid w:val="1F1310A4"/>
    <w:rsid w:val="1F133C23"/>
    <w:rsid w:val="1F146D1F"/>
    <w:rsid w:val="1F14BDF3"/>
    <w:rsid w:val="1F14D6F9"/>
    <w:rsid w:val="1F155D00"/>
    <w:rsid w:val="1F18EBBF"/>
    <w:rsid w:val="1F1A0739"/>
    <w:rsid w:val="1F1AD9F4"/>
    <w:rsid w:val="1F1AF23F"/>
    <w:rsid w:val="1F1B8C63"/>
    <w:rsid w:val="1F1C1804"/>
    <w:rsid w:val="1F1CAACB"/>
    <w:rsid w:val="1F1D4B7B"/>
    <w:rsid w:val="1F1EE918"/>
    <w:rsid w:val="1F1F0237"/>
    <w:rsid w:val="1F1F2AB2"/>
    <w:rsid w:val="1F20A8F9"/>
    <w:rsid w:val="1F20E58A"/>
    <w:rsid w:val="1F210A0F"/>
    <w:rsid w:val="1F210B4D"/>
    <w:rsid w:val="1F234169"/>
    <w:rsid w:val="1F235742"/>
    <w:rsid w:val="1F241001"/>
    <w:rsid w:val="1F245F1C"/>
    <w:rsid w:val="1F24B431"/>
    <w:rsid w:val="1F2688A5"/>
    <w:rsid w:val="1F26A09B"/>
    <w:rsid w:val="1F2709CB"/>
    <w:rsid w:val="1F280178"/>
    <w:rsid w:val="1F286356"/>
    <w:rsid w:val="1F295C4B"/>
    <w:rsid w:val="1F2B6599"/>
    <w:rsid w:val="1F2C0E1C"/>
    <w:rsid w:val="1F2C828E"/>
    <w:rsid w:val="1F2D70A1"/>
    <w:rsid w:val="1F2DF95D"/>
    <w:rsid w:val="1F2E0DB0"/>
    <w:rsid w:val="1F313008"/>
    <w:rsid w:val="1F3141F3"/>
    <w:rsid w:val="1F32B6A2"/>
    <w:rsid w:val="1F3343AE"/>
    <w:rsid w:val="1F3427AC"/>
    <w:rsid w:val="1F348DE7"/>
    <w:rsid w:val="1F357CB1"/>
    <w:rsid w:val="1F38B232"/>
    <w:rsid w:val="1F38B7D6"/>
    <w:rsid w:val="1F3A1A0F"/>
    <w:rsid w:val="1F3B0DAA"/>
    <w:rsid w:val="1F3BAA3F"/>
    <w:rsid w:val="1F3BD4A9"/>
    <w:rsid w:val="1F3E0FF0"/>
    <w:rsid w:val="1F3E8784"/>
    <w:rsid w:val="1F3E8B64"/>
    <w:rsid w:val="1F3F479A"/>
    <w:rsid w:val="1F3F7D6C"/>
    <w:rsid w:val="1F4041CA"/>
    <w:rsid w:val="1F404B33"/>
    <w:rsid w:val="1F406B35"/>
    <w:rsid w:val="1F413588"/>
    <w:rsid w:val="1F4219C9"/>
    <w:rsid w:val="1F42881F"/>
    <w:rsid w:val="1F43CFEF"/>
    <w:rsid w:val="1F44F551"/>
    <w:rsid w:val="1F459082"/>
    <w:rsid w:val="1F45E063"/>
    <w:rsid w:val="1F46F6C8"/>
    <w:rsid w:val="1F4756C4"/>
    <w:rsid w:val="1F495235"/>
    <w:rsid w:val="1F49C039"/>
    <w:rsid w:val="1F49CD00"/>
    <w:rsid w:val="1F4AC0F4"/>
    <w:rsid w:val="1F4BAD18"/>
    <w:rsid w:val="1F4DFDE7"/>
    <w:rsid w:val="1F4F86FD"/>
    <w:rsid w:val="1F508C8D"/>
    <w:rsid w:val="1F51A1E0"/>
    <w:rsid w:val="1F51BCA4"/>
    <w:rsid w:val="1F5207DE"/>
    <w:rsid w:val="1F5299A2"/>
    <w:rsid w:val="1F52CC9C"/>
    <w:rsid w:val="1F537B6E"/>
    <w:rsid w:val="1F553EC8"/>
    <w:rsid w:val="1F5622C7"/>
    <w:rsid w:val="1F56A749"/>
    <w:rsid w:val="1F56BF1B"/>
    <w:rsid w:val="1F5A58ED"/>
    <w:rsid w:val="1F5A6A42"/>
    <w:rsid w:val="1F5A964F"/>
    <w:rsid w:val="1F5AAAA7"/>
    <w:rsid w:val="1F5B29F4"/>
    <w:rsid w:val="1F5B71F3"/>
    <w:rsid w:val="1F5B981E"/>
    <w:rsid w:val="1F5C8855"/>
    <w:rsid w:val="1F5CA8DD"/>
    <w:rsid w:val="1F5F0C5B"/>
    <w:rsid w:val="1F5F2ECF"/>
    <w:rsid w:val="1F5FD156"/>
    <w:rsid w:val="1F612AB1"/>
    <w:rsid w:val="1F632A28"/>
    <w:rsid w:val="1F638AFC"/>
    <w:rsid w:val="1F658A2F"/>
    <w:rsid w:val="1F65E2A2"/>
    <w:rsid w:val="1F6620B2"/>
    <w:rsid w:val="1F663279"/>
    <w:rsid w:val="1F66485D"/>
    <w:rsid w:val="1F666602"/>
    <w:rsid w:val="1F671A38"/>
    <w:rsid w:val="1F673F7F"/>
    <w:rsid w:val="1F675402"/>
    <w:rsid w:val="1F679636"/>
    <w:rsid w:val="1F695197"/>
    <w:rsid w:val="1F6956B2"/>
    <w:rsid w:val="1F6AE109"/>
    <w:rsid w:val="1F6CC582"/>
    <w:rsid w:val="1F6D3981"/>
    <w:rsid w:val="1F6EAB54"/>
    <w:rsid w:val="1F6EC442"/>
    <w:rsid w:val="1F6ED7FF"/>
    <w:rsid w:val="1F6FDBC9"/>
    <w:rsid w:val="1F728241"/>
    <w:rsid w:val="1F72C9F1"/>
    <w:rsid w:val="1F73C9C2"/>
    <w:rsid w:val="1F74082A"/>
    <w:rsid w:val="1F74B59D"/>
    <w:rsid w:val="1F756D1B"/>
    <w:rsid w:val="1F75CD0A"/>
    <w:rsid w:val="1F76D44A"/>
    <w:rsid w:val="1F7888A2"/>
    <w:rsid w:val="1F78DEF9"/>
    <w:rsid w:val="1F79D5AD"/>
    <w:rsid w:val="1F7A65C0"/>
    <w:rsid w:val="1F7B3E6E"/>
    <w:rsid w:val="1F7BFD7D"/>
    <w:rsid w:val="1F7C336F"/>
    <w:rsid w:val="1F7C8BB8"/>
    <w:rsid w:val="1F7CE36A"/>
    <w:rsid w:val="1F7DAA0C"/>
    <w:rsid w:val="1F806E51"/>
    <w:rsid w:val="1F808E86"/>
    <w:rsid w:val="1F83C9AC"/>
    <w:rsid w:val="1F840B2B"/>
    <w:rsid w:val="1F842459"/>
    <w:rsid w:val="1F84D922"/>
    <w:rsid w:val="1F8648AE"/>
    <w:rsid w:val="1F866503"/>
    <w:rsid w:val="1F878806"/>
    <w:rsid w:val="1F883D19"/>
    <w:rsid w:val="1F88ACAF"/>
    <w:rsid w:val="1F8933F1"/>
    <w:rsid w:val="1F89C743"/>
    <w:rsid w:val="1F8DB155"/>
    <w:rsid w:val="1F8EDA81"/>
    <w:rsid w:val="1F9099AA"/>
    <w:rsid w:val="1F9232C7"/>
    <w:rsid w:val="1F923ED7"/>
    <w:rsid w:val="1F9328DD"/>
    <w:rsid w:val="1F934039"/>
    <w:rsid w:val="1F93541A"/>
    <w:rsid w:val="1F93C24B"/>
    <w:rsid w:val="1F9446CE"/>
    <w:rsid w:val="1F94F074"/>
    <w:rsid w:val="1F973BDB"/>
    <w:rsid w:val="1F98B104"/>
    <w:rsid w:val="1F998147"/>
    <w:rsid w:val="1F9A5EF2"/>
    <w:rsid w:val="1F9AA024"/>
    <w:rsid w:val="1F9B6F33"/>
    <w:rsid w:val="1F9BA3A2"/>
    <w:rsid w:val="1F9C1E26"/>
    <w:rsid w:val="1F9D5416"/>
    <w:rsid w:val="1FA0AAE9"/>
    <w:rsid w:val="1FA0DDAE"/>
    <w:rsid w:val="1FA19ACD"/>
    <w:rsid w:val="1FA26D5D"/>
    <w:rsid w:val="1FA39C85"/>
    <w:rsid w:val="1FA424AF"/>
    <w:rsid w:val="1FA55A6C"/>
    <w:rsid w:val="1FA5787F"/>
    <w:rsid w:val="1FA57D6F"/>
    <w:rsid w:val="1FA5E415"/>
    <w:rsid w:val="1FA631F5"/>
    <w:rsid w:val="1FA74F84"/>
    <w:rsid w:val="1FA82A57"/>
    <w:rsid w:val="1FA9A6C7"/>
    <w:rsid w:val="1FAB8D14"/>
    <w:rsid w:val="1FABD0BA"/>
    <w:rsid w:val="1FAD0047"/>
    <w:rsid w:val="1FAD5478"/>
    <w:rsid w:val="1FADD8E5"/>
    <w:rsid w:val="1FAE3F53"/>
    <w:rsid w:val="1FAF7AE4"/>
    <w:rsid w:val="1FAF88AC"/>
    <w:rsid w:val="1FAFFA82"/>
    <w:rsid w:val="1FB2BB0A"/>
    <w:rsid w:val="1FB2ED07"/>
    <w:rsid w:val="1FB49120"/>
    <w:rsid w:val="1FB5CE10"/>
    <w:rsid w:val="1FB9778D"/>
    <w:rsid w:val="1FBA3BE7"/>
    <w:rsid w:val="1FBB0F8C"/>
    <w:rsid w:val="1FBBB683"/>
    <w:rsid w:val="1FBBC558"/>
    <w:rsid w:val="1FBCF411"/>
    <w:rsid w:val="1FBE7A88"/>
    <w:rsid w:val="1FBF2C24"/>
    <w:rsid w:val="1FC0E147"/>
    <w:rsid w:val="1FC11491"/>
    <w:rsid w:val="1FC1AB33"/>
    <w:rsid w:val="1FC1CD33"/>
    <w:rsid w:val="1FC24A87"/>
    <w:rsid w:val="1FC27526"/>
    <w:rsid w:val="1FC2B096"/>
    <w:rsid w:val="1FC2E9B7"/>
    <w:rsid w:val="1FC56219"/>
    <w:rsid w:val="1FC650D4"/>
    <w:rsid w:val="1FC6DCA4"/>
    <w:rsid w:val="1FC9863A"/>
    <w:rsid w:val="1FC99487"/>
    <w:rsid w:val="1FCB2EA1"/>
    <w:rsid w:val="1FCB84A5"/>
    <w:rsid w:val="1FCBC6B8"/>
    <w:rsid w:val="1FCC7854"/>
    <w:rsid w:val="1FCD2308"/>
    <w:rsid w:val="1FCD3CF5"/>
    <w:rsid w:val="1FCD6B85"/>
    <w:rsid w:val="1FCE07B2"/>
    <w:rsid w:val="1FCE6113"/>
    <w:rsid w:val="1FD090D7"/>
    <w:rsid w:val="1FD1530B"/>
    <w:rsid w:val="1FD15CE3"/>
    <w:rsid w:val="1FD22325"/>
    <w:rsid w:val="1FD2AF03"/>
    <w:rsid w:val="1FD39EED"/>
    <w:rsid w:val="1FD48DBE"/>
    <w:rsid w:val="1FD55DF4"/>
    <w:rsid w:val="1FD6D432"/>
    <w:rsid w:val="1FD949FD"/>
    <w:rsid w:val="1FD9D2C3"/>
    <w:rsid w:val="1FD9E66C"/>
    <w:rsid w:val="1FD9F488"/>
    <w:rsid w:val="1FDABD1A"/>
    <w:rsid w:val="1FDACD24"/>
    <w:rsid w:val="1FDAED9E"/>
    <w:rsid w:val="1FDC2908"/>
    <w:rsid w:val="1FDD1F1C"/>
    <w:rsid w:val="1FE0F615"/>
    <w:rsid w:val="1FE17BEA"/>
    <w:rsid w:val="1FE1E1A6"/>
    <w:rsid w:val="1FE1E6EE"/>
    <w:rsid w:val="1FE205D9"/>
    <w:rsid w:val="1FE24A6D"/>
    <w:rsid w:val="1FE33754"/>
    <w:rsid w:val="1FE5773F"/>
    <w:rsid w:val="1FE652CE"/>
    <w:rsid w:val="1FE70782"/>
    <w:rsid w:val="1FE76E8A"/>
    <w:rsid w:val="1FE81685"/>
    <w:rsid w:val="1FEA24DD"/>
    <w:rsid w:val="1FEE7762"/>
    <w:rsid w:val="1FF124C6"/>
    <w:rsid w:val="1FF6797C"/>
    <w:rsid w:val="1FF68718"/>
    <w:rsid w:val="1FF9630A"/>
    <w:rsid w:val="1FF98624"/>
    <w:rsid w:val="1FFAB989"/>
    <w:rsid w:val="1FFDEE08"/>
    <w:rsid w:val="1FFE0499"/>
    <w:rsid w:val="1FFE8E0A"/>
    <w:rsid w:val="1FFEC5E4"/>
    <w:rsid w:val="1FFEFD41"/>
    <w:rsid w:val="1FFF0142"/>
    <w:rsid w:val="1FFFA100"/>
    <w:rsid w:val="2001029F"/>
    <w:rsid w:val="20037964"/>
    <w:rsid w:val="2004A3AD"/>
    <w:rsid w:val="200577FD"/>
    <w:rsid w:val="20065DC1"/>
    <w:rsid w:val="2007303C"/>
    <w:rsid w:val="20073228"/>
    <w:rsid w:val="20074E69"/>
    <w:rsid w:val="20081207"/>
    <w:rsid w:val="20083C19"/>
    <w:rsid w:val="2008B27C"/>
    <w:rsid w:val="2009E97E"/>
    <w:rsid w:val="200A4EDB"/>
    <w:rsid w:val="200CA16B"/>
    <w:rsid w:val="200CAA08"/>
    <w:rsid w:val="200D4393"/>
    <w:rsid w:val="200DBFF5"/>
    <w:rsid w:val="200DED5B"/>
    <w:rsid w:val="200E6847"/>
    <w:rsid w:val="20101DA8"/>
    <w:rsid w:val="2010299F"/>
    <w:rsid w:val="20108079"/>
    <w:rsid w:val="2010AF50"/>
    <w:rsid w:val="20124F03"/>
    <w:rsid w:val="2012A039"/>
    <w:rsid w:val="2012C071"/>
    <w:rsid w:val="2015EA78"/>
    <w:rsid w:val="201608F5"/>
    <w:rsid w:val="2016CFC3"/>
    <w:rsid w:val="2018519E"/>
    <w:rsid w:val="201AB137"/>
    <w:rsid w:val="201B9D60"/>
    <w:rsid w:val="201BDBA1"/>
    <w:rsid w:val="201C3BCE"/>
    <w:rsid w:val="201D3928"/>
    <w:rsid w:val="201E197A"/>
    <w:rsid w:val="201EFC25"/>
    <w:rsid w:val="201FCFF8"/>
    <w:rsid w:val="20203D54"/>
    <w:rsid w:val="2020A672"/>
    <w:rsid w:val="2021FFCC"/>
    <w:rsid w:val="20221EE4"/>
    <w:rsid w:val="202234F8"/>
    <w:rsid w:val="20223D6F"/>
    <w:rsid w:val="20229709"/>
    <w:rsid w:val="20231375"/>
    <w:rsid w:val="2023A018"/>
    <w:rsid w:val="202437B7"/>
    <w:rsid w:val="202550B8"/>
    <w:rsid w:val="20263F19"/>
    <w:rsid w:val="2026BF4B"/>
    <w:rsid w:val="2027A9DD"/>
    <w:rsid w:val="2027E30D"/>
    <w:rsid w:val="202B7A50"/>
    <w:rsid w:val="202BF39E"/>
    <w:rsid w:val="202D3E2B"/>
    <w:rsid w:val="202DEF5B"/>
    <w:rsid w:val="202FDA52"/>
    <w:rsid w:val="2030E861"/>
    <w:rsid w:val="2031062D"/>
    <w:rsid w:val="20329DCE"/>
    <w:rsid w:val="2036789F"/>
    <w:rsid w:val="2036A554"/>
    <w:rsid w:val="2036AC33"/>
    <w:rsid w:val="2037016B"/>
    <w:rsid w:val="2038C854"/>
    <w:rsid w:val="2038E666"/>
    <w:rsid w:val="2039B5AB"/>
    <w:rsid w:val="203A9466"/>
    <w:rsid w:val="203A9E58"/>
    <w:rsid w:val="203AC7AA"/>
    <w:rsid w:val="203BC214"/>
    <w:rsid w:val="203C972A"/>
    <w:rsid w:val="20407E1B"/>
    <w:rsid w:val="2040C1C1"/>
    <w:rsid w:val="20419745"/>
    <w:rsid w:val="2041FC66"/>
    <w:rsid w:val="204201D7"/>
    <w:rsid w:val="20429235"/>
    <w:rsid w:val="2042B1B5"/>
    <w:rsid w:val="204419A8"/>
    <w:rsid w:val="20441F45"/>
    <w:rsid w:val="2045C073"/>
    <w:rsid w:val="2045CDD7"/>
    <w:rsid w:val="20467627"/>
    <w:rsid w:val="20487811"/>
    <w:rsid w:val="20499177"/>
    <w:rsid w:val="2049A1B4"/>
    <w:rsid w:val="204A803E"/>
    <w:rsid w:val="204ABC61"/>
    <w:rsid w:val="204CC771"/>
    <w:rsid w:val="204D1D73"/>
    <w:rsid w:val="204D3927"/>
    <w:rsid w:val="204DDB60"/>
    <w:rsid w:val="204E8D0D"/>
    <w:rsid w:val="20505D2E"/>
    <w:rsid w:val="205083F1"/>
    <w:rsid w:val="20529394"/>
    <w:rsid w:val="205346CE"/>
    <w:rsid w:val="20547E2F"/>
    <w:rsid w:val="2058AD21"/>
    <w:rsid w:val="2059E483"/>
    <w:rsid w:val="205A36C7"/>
    <w:rsid w:val="205AA876"/>
    <w:rsid w:val="205D8061"/>
    <w:rsid w:val="205E2185"/>
    <w:rsid w:val="205FD5AC"/>
    <w:rsid w:val="20600431"/>
    <w:rsid w:val="20600F08"/>
    <w:rsid w:val="20609046"/>
    <w:rsid w:val="2060B032"/>
    <w:rsid w:val="2064E502"/>
    <w:rsid w:val="2066874C"/>
    <w:rsid w:val="2066F46C"/>
    <w:rsid w:val="20678EAD"/>
    <w:rsid w:val="2068000E"/>
    <w:rsid w:val="2068003C"/>
    <w:rsid w:val="20692B7C"/>
    <w:rsid w:val="2069D90C"/>
    <w:rsid w:val="206A1124"/>
    <w:rsid w:val="206AEA8E"/>
    <w:rsid w:val="206AF079"/>
    <w:rsid w:val="206C937F"/>
    <w:rsid w:val="206C9F86"/>
    <w:rsid w:val="206D2301"/>
    <w:rsid w:val="206D42F9"/>
    <w:rsid w:val="206FA194"/>
    <w:rsid w:val="206FA75A"/>
    <w:rsid w:val="207013F3"/>
    <w:rsid w:val="2070327B"/>
    <w:rsid w:val="20704730"/>
    <w:rsid w:val="2070E35B"/>
    <w:rsid w:val="2071981C"/>
    <w:rsid w:val="20724A5A"/>
    <w:rsid w:val="2073599B"/>
    <w:rsid w:val="2074F869"/>
    <w:rsid w:val="2075F867"/>
    <w:rsid w:val="20762F92"/>
    <w:rsid w:val="2077BB49"/>
    <w:rsid w:val="20781828"/>
    <w:rsid w:val="20784A6B"/>
    <w:rsid w:val="20788286"/>
    <w:rsid w:val="2078A7FE"/>
    <w:rsid w:val="20794AD6"/>
    <w:rsid w:val="207B0A47"/>
    <w:rsid w:val="207C2128"/>
    <w:rsid w:val="207C61A8"/>
    <w:rsid w:val="207CBCE8"/>
    <w:rsid w:val="207D19A9"/>
    <w:rsid w:val="207ED225"/>
    <w:rsid w:val="207F4B9A"/>
    <w:rsid w:val="207F8599"/>
    <w:rsid w:val="207FCBD7"/>
    <w:rsid w:val="2080A8E2"/>
    <w:rsid w:val="20811BC2"/>
    <w:rsid w:val="20817ACB"/>
    <w:rsid w:val="2082AF6D"/>
    <w:rsid w:val="20838FEC"/>
    <w:rsid w:val="2083CC75"/>
    <w:rsid w:val="20887984"/>
    <w:rsid w:val="2088C0C7"/>
    <w:rsid w:val="20897017"/>
    <w:rsid w:val="208A550D"/>
    <w:rsid w:val="208C6AA8"/>
    <w:rsid w:val="208D09C2"/>
    <w:rsid w:val="208D2DC4"/>
    <w:rsid w:val="208E47E1"/>
    <w:rsid w:val="208F2559"/>
    <w:rsid w:val="2091C0BB"/>
    <w:rsid w:val="2091CA72"/>
    <w:rsid w:val="2094E09D"/>
    <w:rsid w:val="20954E47"/>
    <w:rsid w:val="20966F82"/>
    <w:rsid w:val="20968599"/>
    <w:rsid w:val="2096D71B"/>
    <w:rsid w:val="2097159B"/>
    <w:rsid w:val="209761FF"/>
    <w:rsid w:val="2097DD86"/>
    <w:rsid w:val="20983F6B"/>
    <w:rsid w:val="20993792"/>
    <w:rsid w:val="209A0DAD"/>
    <w:rsid w:val="209B963F"/>
    <w:rsid w:val="209D78A5"/>
    <w:rsid w:val="209D9498"/>
    <w:rsid w:val="20A2BEFE"/>
    <w:rsid w:val="20A2EFD2"/>
    <w:rsid w:val="20A31F02"/>
    <w:rsid w:val="20A40818"/>
    <w:rsid w:val="20A560B7"/>
    <w:rsid w:val="20A56CA0"/>
    <w:rsid w:val="20A5E23D"/>
    <w:rsid w:val="20A6C34E"/>
    <w:rsid w:val="20A7A70A"/>
    <w:rsid w:val="20AA940B"/>
    <w:rsid w:val="20AAB11E"/>
    <w:rsid w:val="20AB054F"/>
    <w:rsid w:val="20AB678C"/>
    <w:rsid w:val="20AC4D4A"/>
    <w:rsid w:val="20AD0464"/>
    <w:rsid w:val="20B0DB4A"/>
    <w:rsid w:val="20B1C975"/>
    <w:rsid w:val="20B22F22"/>
    <w:rsid w:val="20B248E4"/>
    <w:rsid w:val="20B25644"/>
    <w:rsid w:val="20B25BB9"/>
    <w:rsid w:val="20B3B145"/>
    <w:rsid w:val="20B3D3D3"/>
    <w:rsid w:val="20B407F5"/>
    <w:rsid w:val="20B71FC4"/>
    <w:rsid w:val="20B96AC7"/>
    <w:rsid w:val="20BB025A"/>
    <w:rsid w:val="20BB696C"/>
    <w:rsid w:val="20BD1C84"/>
    <w:rsid w:val="20BDB1F8"/>
    <w:rsid w:val="20BE3C57"/>
    <w:rsid w:val="20BEC39E"/>
    <w:rsid w:val="20C347FE"/>
    <w:rsid w:val="20C392DB"/>
    <w:rsid w:val="20C5C0CA"/>
    <w:rsid w:val="20C9DA1F"/>
    <w:rsid w:val="20CB447F"/>
    <w:rsid w:val="20CB8E42"/>
    <w:rsid w:val="20CC86FA"/>
    <w:rsid w:val="20CD8B54"/>
    <w:rsid w:val="20CE418B"/>
    <w:rsid w:val="20CE8EE9"/>
    <w:rsid w:val="20CEDFE0"/>
    <w:rsid w:val="20CFA572"/>
    <w:rsid w:val="20CFE336"/>
    <w:rsid w:val="20D0740E"/>
    <w:rsid w:val="20D0875B"/>
    <w:rsid w:val="20D0A0CA"/>
    <w:rsid w:val="20D1A9C8"/>
    <w:rsid w:val="20D4A68B"/>
    <w:rsid w:val="20D4C3C5"/>
    <w:rsid w:val="20D5E192"/>
    <w:rsid w:val="20D85A6F"/>
    <w:rsid w:val="20D87C28"/>
    <w:rsid w:val="20D98281"/>
    <w:rsid w:val="20DA3F02"/>
    <w:rsid w:val="20DACFD8"/>
    <w:rsid w:val="20DAEF11"/>
    <w:rsid w:val="20DC2F81"/>
    <w:rsid w:val="20DC4EA5"/>
    <w:rsid w:val="20DCC128"/>
    <w:rsid w:val="20DCE5B2"/>
    <w:rsid w:val="20DCF4DD"/>
    <w:rsid w:val="20DD9CA5"/>
    <w:rsid w:val="20DDFEB3"/>
    <w:rsid w:val="20DE18DC"/>
    <w:rsid w:val="20DE2717"/>
    <w:rsid w:val="20DE51E1"/>
    <w:rsid w:val="20DE560F"/>
    <w:rsid w:val="20DFB7CC"/>
    <w:rsid w:val="20E02F68"/>
    <w:rsid w:val="20E03166"/>
    <w:rsid w:val="20E0A77D"/>
    <w:rsid w:val="20E14A7F"/>
    <w:rsid w:val="20E208B2"/>
    <w:rsid w:val="20E2C4C9"/>
    <w:rsid w:val="20E361B3"/>
    <w:rsid w:val="20E3AE7D"/>
    <w:rsid w:val="20E40626"/>
    <w:rsid w:val="20E5490F"/>
    <w:rsid w:val="20E5A94E"/>
    <w:rsid w:val="20E61A56"/>
    <w:rsid w:val="20E66B8E"/>
    <w:rsid w:val="20E68847"/>
    <w:rsid w:val="20E706BC"/>
    <w:rsid w:val="20E76B3B"/>
    <w:rsid w:val="20E7CB35"/>
    <w:rsid w:val="20E7FE58"/>
    <w:rsid w:val="20E82DD8"/>
    <w:rsid w:val="20E96CE9"/>
    <w:rsid w:val="20EB728B"/>
    <w:rsid w:val="20EBA1C0"/>
    <w:rsid w:val="20EC355F"/>
    <w:rsid w:val="20EC6093"/>
    <w:rsid w:val="20ED8EC6"/>
    <w:rsid w:val="20EDA67A"/>
    <w:rsid w:val="20EDC600"/>
    <w:rsid w:val="20EDDBE9"/>
    <w:rsid w:val="20EDF6A6"/>
    <w:rsid w:val="20EF9F5E"/>
    <w:rsid w:val="20EFAEC9"/>
    <w:rsid w:val="20F0AF63"/>
    <w:rsid w:val="20F1346F"/>
    <w:rsid w:val="20F2902F"/>
    <w:rsid w:val="20F350F7"/>
    <w:rsid w:val="20F37EA9"/>
    <w:rsid w:val="20F38A1B"/>
    <w:rsid w:val="20F39445"/>
    <w:rsid w:val="20F5CD30"/>
    <w:rsid w:val="20F6CB6C"/>
    <w:rsid w:val="20F78CC9"/>
    <w:rsid w:val="20F8512F"/>
    <w:rsid w:val="20F8D8D8"/>
    <w:rsid w:val="20F8E62D"/>
    <w:rsid w:val="20F93A7D"/>
    <w:rsid w:val="20FA1426"/>
    <w:rsid w:val="20FC879B"/>
    <w:rsid w:val="20FC964F"/>
    <w:rsid w:val="20FCC5FB"/>
    <w:rsid w:val="20FE3FB9"/>
    <w:rsid w:val="20FE9452"/>
    <w:rsid w:val="20FE9683"/>
    <w:rsid w:val="20FEA7A2"/>
    <w:rsid w:val="20FEB841"/>
    <w:rsid w:val="20FF960F"/>
    <w:rsid w:val="21000C94"/>
    <w:rsid w:val="2100C333"/>
    <w:rsid w:val="21028005"/>
    <w:rsid w:val="21047935"/>
    <w:rsid w:val="21055A0E"/>
    <w:rsid w:val="21088041"/>
    <w:rsid w:val="2109A56A"/>
    <w:rsid w:val="2109C966"/>
    <w:rsid w:val="210A5D76"/>
    <w:rsid w:val="210B88A2"/>
    <w:rsid w:val="210E0FDF"/>
    <w:rsid w:val="2111C247"/>
    <w:rsid w:val="2112F309"/>
    <w:rsid w:val="21135647"/>
    <w:rsid w:val="21136033"/>
    <w:rsid w:val="2113A076"/>
    <w:rsid w:val="2115F62D"/>
    <w:rsid w:val="21181D10"/>
    <w:rsid w:val="211857E5"/>
    <w:rsid w:val="21189960"/>
    <w:rsid w:val="211922FC"/>
    <w:rsid w:val="211B5067"/>
    <w:rsid w:val="211B7256"/>
    <w:rsid w:val="211D9C30"/>
    <w:rsid w:val="211E1A75"/>
    <w:rsid w:val="211EC9EC"/>
    <w:rsid w:val="212174D6"/>
    <w:rsid w:val="2121CF3D"/>
    <w:rsid w:val="21226319"/>
    <w:rsid w:val="2123BBE5"/>
    <w:rsid w:val="2124A88B"/>
    <w:rsid w:val="2128D3F8"/>
    <w:rsid w:val="21292595"/>
    <w:rsid w:val="212A5CFC"/>
    <w:rsid w:val="212B5DB1"/>
    <w:rsid w:val="212BA8F6"/>
    <w:rsid w:val="212BF943"/>
    <w:rsid w:val="212C0919"/>
    <w:rsid w:val="212C1250"/>
    <w:rsid w:val="212D1A59"/>
    <w:rsid w:val="212E6852"/>
    <w:rsid w:val="2130AEB8"/>
    <w:rsid w:val="2130CDE3"/>
    <w:rsid w:val="21334FF0"/>
    <w:rsid w:val="2133D16C"/>
    <w:rsid w:val="21353CA1"/>
    <w:rsid w:val="2138F9E5"/>
    <w:rsid w:val="213A0280"/>
    <w:rsid w:val="213A3C93"/>
    <w:rsid w:val="213C299D"/>
    <w:rsid w:val="213D661F"/>
    <w:rsid w:val="213EB823"/>
    <w:rsid w:val="213F2EDD"/>
    <w:rsid w:val="213F70AB"/>
    <w:rsid w:val="214173FA"/>
    <w:rsid w:val="2145CBFA"/>
    <w:rsid w:val="2146FC13"/>
    <w:rsid w:val="214856D7"/>
    <w:rsid w:val="214868F2"/>
    <w:rsid w:val="21496B41"/>
    <w:rsid w:val="21497F2D"/>
    <w:rsid w:val="214A0F84"/>
    <w:rsid w:val="214AEACE"/>
    <w:rsid w:val="214C59DE"/>
    <w:rsid w:val="214D7538"/>
    <w:rsid w:val="214DB709"/>
    <w:rsid w:val="214E005A"/>
    <w:rsid w:val="214EFD3D"/>
    <w:rsid w:val="214F91DC"/>
    <w:rsid w:val="214FA3BD"/>
    <w:rsid w:val="2150400E"/>
    <w:rsid w:val="21520A31"/>
    <w:rsid w:val="21520AB2"/>
    <w:rsid w:val="21522CBB"/>
    <w:rsid w:val="21526C7A"/>
    <w:rsid w:val="2152E5F9"/>
    <w:rsid w:val="21531A37"/>
    <w:rsid w:val="21532700"/>
    <w:rsid w:val="2153D2AB"/>
    <w:rsid w:val="21556E81"/>
    <w:rsid w:val="21558B3D"/>
    <w:rsid w:val="2155CDCA"/>
    <w:rsid w:val="2157FE90"/>
    <w:rsid w:val="21598F6E"/>
    <w:rsid w:val="2159979B"/>
    <w:rsid w:val="215B40E9"/>
    <w:rsid w:val="215BE4D4"/>
    <w:rsid w:val="215C30F3"/>
    <w:rsid w:val="215D0209"/>
    <w:rsid w:val="215DDAD1"/>
    <w:rsid w:val="215F2742"/>
    <w:rsid w:val="215F499A"/>
    <w:rsid w:val="215F6075"/>
    <w:rsid w:val="215FF8EF"/>
    <w:rsid w:val="216023F5"/>
    <w:rsid w:val="21609BF8"/>
    <w:rsid w:val="2161D4EA"/>
    <w:rsid w:val="2162FF14"/>
    <w:rsid w:val="21634951"/>
    <w:rsid w:val="216408FC"/>
    <w:rsid w:val="2165421A"/>
    <w:rsid w:val="216783A4"/>
    <w:rsid w:val="216818D6"/>
    <w:rsid w:val="216A0027"/>
    <w:rsid w:val="216A27E1"/>
    <w:rsid w:val="216A59C3"/>
    <w:rsid w:val="216A8244"/>
    <w:rsid w:val="216AB456"/>
    <w:rsid w:val="216AC802"/>
    <w:rsid w:val="216ACE62"/>
    <w:rsid w:val="216BF487"/>
    <w:rsid w:val="216C26C8"/>
    <w:rsid w:val="216CDE9A"/>
    <w:rsid w:val="216F5D69"/>
    <w:rsid w:val="2170553A"/>
    <w:rsid w:val="2171C2B2"/>
    <w:rsid w:val="217278F2"/>
    <w:rsid w:val="217418EA"/>
    <w:rsid w:val="21745CDC"/>
    <w:rsid w:val="2174E809"/>
    <w:rsid w:val="2175A42C"/>
    <w:rsid w:val="2175F5CF"/>
    <w:rsid w:val="217638F3"/>
    <w:rsid w:val="21773F9B"/>
    <w:rsid w:val="21777DB8"/>
    <w:rsid w:val="217802C3"/>
    <w:rsid w:val="21786FDE"/>
    <w:rsid w:val="2179B9DF"/>
    <w:rsid w:val="2179E98C"/>
    <w:rsid w:val="217AFD5B"/>
    <w:rsid w:val="217B0CB2"/>
    <w:rsid w:val="217C17A3"/>
    <w:rsid w:val="217D782E"/>
    <w:rsid w:val="217DDD77"/>
    <w:rsid w:val="217F142A"/>
    <w:rsid w:val="217F8098"/>
    <w:rsid w:val="21814519"/>
    <w:rsid w:val="218464DE"/>
    <w:rsid w:val="21856956"/>
    <w:rsid w:val="2185741C"/>
    <w:rsid w:val="218606FD"/>
    <w:rsid w:val="21861B84"/>
    <w:rsid w:val="218671CB"/>
    <w:rsid w:val="21886BB8"/>
    <w:rsid w:val="2189F9BA"/>
    <w:rsid w:val="218C5E91"/>
    <w:rsid w:val="218DBFF4"/>
    <w:rsid w:val="218E8174"/>
    <w:rsid w:val="219081B9"/>
    <w:rsid w:val="2191AC2E"/>
    <w:rsid w:val="2192045D"/>
    <w:rsid w:val="21921F80"/>
    <w:rsid w:val="2192FD0F"/>
    <w:rsid w:val="21933532"/>
    <w:rsid w:val="21934305"/>
    <w:rsid w:val="2193EA53"/>
    <w:rsid w:val="2193ED06"/>
    <w:rsid w:val="219430A7"/>
    <w:rsid w:val="2194E384"/>
    <w:rsid w:val="21969F93"/>
    <w:rsid w:val="2196A7EB"/>
    <w:rsid w:val="219840AB"/>
    <w:rsid w:val="21984A8B"/>
    <w:rsid w:val="2199631B"/>
    <w:rsid w:val="2199EA1C"/>
    <w:rsid w:val="219B908F"/>
    <w:rsid w:val="219BA4AD"/>
    <w:rsid w:val="219C287B"/>
    <w:rsid w:val="219DD545"/>
    <w:rsid w:val="219E94D4"/>
    <w:rsid w:val="219F0592"/>
    <w:rsid w:val="219F667F"/>
    <w:rsid w:val="21A0EBE6"/>
    <w:rsid w:val="21A0F804"/>
    <w:rsid w:val="21A1591B"/>
    <w:rsid w:val="21A4B87A"/>
    <w:rsid w:val="21A4E512"/>
    <w:rsid w:val="21A50FAA"/>
    <w:rsid w:val="21A6337D"/>
    <w:rsid w:val="21A644CC"/>
    <w:rsid w:val="21A65D27"/>
    <w:rsid w:val="21A765C4"/>
    <w:rsid w:val="21A79A2C"/>
    <w:rsid w:val="21A8B3FB"/>
    <w:rsid w:val="21A972F1"/>
    <w:rsid w:val="21AAC245"/>
    <w:rsid w:val="21AC5BE4"/>
    <w:rsid w:val="21AE053A"/>
    <w:rsid w:val="21AE3850"/>
    <w:rsid w:val="21AF422B"/>
    <w:rsid w:val="21B14C8E"/>
    <w:rsid w:val="21B24D5F"/>
    <w:rsid w:val="21B274A3"/>
    <w:rsid w:val="21B38D21"/>
    <w:rsid w:val="21B72D4F"/>
    <w:rsid w:val="21B739C3"/>
    <w:rsid w:val="21B7B6D6"/>
    <w:rsid w:val="21B7BDE8"/>
    <w:rsid w:val="21B8D4FD"/>
    <w:rsid w:val="21B9500E"/>
    <w:rsid w:val="21BA49A0"/>
    <w:rsid w:val="21BA9C90"/>
    <w:rsid w:val="21BCD20A"/>
    <w:rsid w:val="21BD2A5D"/>
    <w:rsid w:val="21BD718E"/>
    <w:rsid w:val="21BDA64E"/>
    <w:rsid w:val="21BEBAE2"/>
    <w:rsid w:val="21BF8907"/>
    <w:rsid w:val="21BFFB10"/>
    <w:rsid w:val="21C01C74"/>
    <w:rsid w:val="21C04F43"/>
    <w:rsid w:val="21C08ACE"/>
    <w:rsid w:val="21C25721"/>
    <w:rsid w:val="21C41940"/>
    <w:rsid w:val="21C49F62"/>
    <w:rsid w:val="21C4F179"/>
    <w:rsid w:val="21C5D3F4"/>
    <w:rsid w:val="21C6BAD9"/>
    <w:rsid w:val="21C6CAD1"/>
    <w:rsid w:val="21C6E6A2"/>
    <w:rsid w:val="21C73FAB"/>
    <w:rsid w:val="21C7C72D"/>
    <w:rsid w:val="21C7F60B"/>
    <w:rsid w:val="21C84F87"/>
    <w:rsid w:val="21C87DF9"/>
    <w:rsid w:val="21C8B21B"/>
    <w:rsid w:val="21C97FD4"/>
    <w:rsid w:val="21CA0766"/>
    <w:rsid w:val="21CA0E2F"/>
    <w:rsid w:val="21CA493C"/>
    <w:rsid w:val="21CA56CF"/>
    <w:rsid w:val="21CCA0D2"/>
    <w:rsid w:val="21CCF5DE"/>
    <w:rsid w:val="21CD6F13"/>
    <w:rsid w:val="21CDC937"/>
    <w:rsid w:val="21CDDA1D"/>
    <w:rsid w:val="21CE0087"/>
    <w:rsid w:val="21CE32AE"/>
    <w:rsid w:val="21CF2FCD"/>
    <w:rsid w:val="21CF3A3A"/>
    <w:rsid w:val="21CF4AE4"/>
    <w:rsid w:val="21D00DBE"/>
    <w:rsid w:val="21D0AAC8"/>
    <w:rsid w:val="21D17B63"/>
    <w:rsid w:val="21D1E944"/>
    <w:rsid w:val="21D22B84"/>
    <w:rsid w:val="21D30762"/>
    <w:rsid w:val="21D3208E"/>
    <w:rsid w:val="21D33ABF"/>
    <w:rsid w:val="21D392EA"/>
    <w:rsid w:val="21D414FF"/>
    <w:rsid w:val="21D54341"/>
    <w:rsid w:val="21D65EC1"/>
    <w:rsid w:val="21D66067"/>
    <w:rsid w:val="21D79C0C"/>
    <w:rsid w:val="21D80604"/>
    <w:rsid w:val="21D86CBE"/>
    <w:rsid w:val="21D8C2C9"/>
    <w:rsid w:val="21DACCC7"/>
    <w:rsid w:val="21DAF656"/>
    <w:rsid w:val="21DB60AF"/>
    <w:rsid w:val="21DF575C"/>
    <w:rsid w:val="21DFCF04"/>
    <w:rsid w:val="21E07DEA"/>
    <w:rsid w:val="21E2BEFA"/>
    <w:rsid w:val="21E36C96"/>
    <w:rsid w:val="21E3FABC"/>
    <w:rsid w:val="21E55D8B"/>
    <w:rsid w:val="21E5C71C"/>
    <w:rsid w:val="21E64601"/>
    <w:rsid w:val="21E6A899"/>
    <w:rsid w:val="21E798E5"/>
    <w:rsid w:val="21E7DEF5"/>
    <w:rsid w:val="21E7EA0B"/>
    <w:rsid w:val="21E82F26"/>
    <w:rsid w:val="21E8B7B2"/>
    <w:rsid w:val="21E9AFF4"/>
    <w:rsid w:val="21EA775E"/>
    <w:rsid w:val="21EB151D"/>
    <w:rsid w:val="21EB37BD"/>
    <w:rsid w:val="21EDA40D"/>
    <w:rsid w:val="21EDE3C5"/>
    <w:rsid w:val="21EDFED5"/>
    <w:rsid w:val="21EE71A2"/>
    <w:rsid w:val="21EF83E6"/>
    <w:rsid w:val="21F13749"/>
    <w:rsid w:val="21F17C8E"/>
    <w:rsid w:val="21F2A6D4"/>
    <w:rsid w:val="21F2B7D1"/>
    <w:rsid w:val="21F51402"/>
    <w:rsid w:val="21F51858"/>
    <w:rsid w:val="21F58BCC"/>
    <w:rsid w:val="21F61CF6"/>
    <w:rsid w:val="21F67E2D"/>
    <w:rsid w:val="21F782DD"/>
    <w:rsid w:val="21F78CEB"/>
    <w:rsid w:val="21F8CA58"/>
    <w:rsid w:val="21F921FA"/>
    <w:rsid w:val="21FB4052"/>
    <w:rsid w:val="21FB6A53"/>
    <w:rsid w:val="21FD383E"/>
    <w:rsid w:val="21FD69B5"/>
    <w:rsid w:val="2200084A"/>
    <w:rsid w:val="2200EC5B"/>
    <w:rsid w:val="22026DE6"/>
    <w:rsid w:val="22055CED"/>
    <w:rsid w:val="2205894B"/>
    <w:rsid w:val="2205C55A"/>
    <w:rsid w:val="2205F656"/>
    <w:rsid w:val="22078C2C"/>
    <w:rsid w:val="2208B5C2"/>
    <w:rsid w:val="220A951F"/>
    <w:rsid w:val="220B5B62"/>
    <w:rsid w:val="220C478E"/>
    <w:rsid w:val="220CF587"/>
    <w:rsid w:val="220D99B9"/>
    <w:rsid w:val="220DC26C"/>
    <w:rsid w:val="220EA418"/>
    <w:rsid w:val="220F457F"/>
    <w:rsid w:val="22110E0F"/>
    <w:rsid w:val="2217BC57"/>
    <w:rsid w:val="2217E2DE"/>
    <w:rsid w:val="2218CAB8"/>
    <w:rsid w:val="22197CB3"/>
    <w:rsid w:val="221B1956"/>
    <w:rsid w:val="221C0231"/>
    <w:rsid w:val="221DDCE0"/>
    <w:rsid w:val="221DF715"/>
    <w:rsid w:val="221E3A23"/>
    <w:rsid w:val="221F12DF"/>
    <w:rsid w:val="221FAD70"/>
    <w:rsid w:val="222077CE"/>
    <w:rsid w:val="22218779"/>
    <w:rsid w:val="22251CB4"/>
    <w:rsid w:val="22254CAB"/>
    <w:rsid w:val="22254E84"/>
    <w:rsid w:val="2225F3D6"/>
    <w:rsid w:val="22264D8C"/>
    <w:rsid w:val="22273A6E"/>
    <w:rsid w:val="22276D5D"/>
    <w:rsid w:val="2229C583"/>
    <w:rsid w:val="222B70F4"/>
    <w:rsid w:val="222BE223"/>
    <w:rsid w:val="222CE489"/>
    <w:rsid w:val="222E5470"/>
    <w:rsid w:val="222E6364"/>
    <w:rsid w:val="223002DF"/>
    <w:rsid w:val="22302694"/>
    <w:rsid w:val="22315E33"/>
    <w:rsid w:val="2234577B"/>
    <w:rsid w:val="223708D6"/>
    <w:rsid w:val="22385BDC"/>
    <w:rsid w:val="223A80D1"/>
    <w:rsid w:val="223B59DA"/>
    <w:rsid w:val="223DB6B1"/>
    <w:rsid w:val="223EAF5D"/>
    <w:rsid w:val="223FDA6B"/>
    <w:rsid w:val="2240599C"/>
    <w:rsid w:val="22408384"/>
    <w:rsid w:val="2243AC85"/>
    <w:rsid w:val="2243C32A"/>
    <w:rsid w:val="224401D0"/>
    <w:rsid w:val="2245175A"/>
    <w:rsid w:val="2245E727"/>
    <w:rsid w:val="22481A74"/>
    <w:rsid w:val="2248E678"/>
    <w:rsid w:val="2249035B"/>
    <w:rsid w:val="22490F8B"/>
    <w:rsid w:val="224969DC"/>
    <w:rsid w:val="2249DF52"/>
    <w:rsid w:val="224A7EFD"/>
    <w:rsid w:val="224A9561"/>
    <w:rsid w:val="224CBCAD"/>
    <w:rsid w:val="224D539D"/>
    <w:rsid w:val="224DA2E2"/>
    <w:rsid w:val="224DE34F"/>
    <w:rsid w:val="225021BF"/>
    <w:rsid w:val="22514E2F"/>
    <w:rsid w:val="225198FA"/>
    <w:rsid w:val="22526F07"/>
    <w:rsid w:val="2252EC8F"/>
    <w:rsid w:val="2254708E"/>
    <w:rsid w:val="2254A2E0"/>
    <w:rsid w:val="22561B22"/>
    <w:rsid w:val="225716DC"/>
    <w:rsid w:val="22579C0A"/>
    <w:rsid w:val="2257A8D5"/>
    <w:rsid w:val="22590EAF"/>
    <w:rsid w:val="225A1D53"/>
    <w:rsid w:val="225B5011"/>
    <w:rsid w:val="225B72B0"/>
    <w:rsid w:val="225D01CE"/>
    <w:rsid w:val="225D7E8C"/>
    <w:rsid w:val="225E290F"/>
    <w:rsid w:val="226030CF"/>
    <w:rsid w:val="2260CA52"/>
    <w:rsid w:val="2261C690"/>
    <w:rsid w:val="2263304B"/>
    <w:rsid w:val="226373CB"/>
    <w:rsid w:val="22647ACA"/>
    <w:rsid w:val="2264F7A8"/>
    <w:rsid w:val="22662D67"/>
    <w:rsid w:val="22685BCA"/>
    <w:rsid w:val="226A473B"/>
    <w:rsid w:val="226BE9D5"/>
    <w:rsid w:val="22708F06"/>
    <w:rsid w:val="22745950"/>
    <w:rsid w:val="2274AF2B"/>
    <w:rsid w:val="227515BF"/>
    <w:rsid w:val="2276F577"/>
    <w:rsid w:val="227825DD"/>
    <w:rsid w:val="227907FF"/>
    <w:rsid w:val="22791D40"/>
    <w:rsid w:val="2279202F"/>
    <w:rsid w:val="227A73C2"/>
    <w:rsid w:val="227A86ED"/>
    <w:rsid w:val="227B7D3F"/>
    <w:rsid w:val="227E0405"/>
    <w:rsid w:val="227E120F"/>
    <w:rsid w:val="227E46D7"/>
    <w:rsid w:val="227EE12B"/>
    <w:rsid w:val="227F0FFD"/>
    <w:rsid w:val="228021D5"/>
    <w:rsid w:val="22802996"/>
    <w:rsid w:val="2281C4EF"/>
    <w:rsid w:val="2282EC90"/>
    <w:rsid w:val="2283CA90"/>
    <w:rsid w:val="22871BC2"/>
    <w:rsid w:val="22889EE1"/>
    <w:rsid w:val="22897ED4"/>
    <w:rsid w:val="228B3B18"/>
    <w:rsid w:val="228BA6BF"/>
    <w:rsid w:val="228C5E7E"/>
    <w:rsid w:val="228F86F3"/>
    <w:rsid w:val="2290CD1E"/>
    <w:rsid w:val="2290EC99"/>
    <w:rsid w:val="22910AB3"/>
    <w:rsid w:val="22923829"/>
    <w:rsid w:val="2292A8D2"/>
    <w:rsid w:val="2292ED69"/>
    <w:rsid w:val="2295C2F5"/>
    <w:rsid w:val="229639D2"/>
    <w:rsid w:val="22974A19"/>
    <w:rsid w:val="2298C723"/>
    <w:rsid w:val="2298E34E"/>
    <w:rsid w:val="229AFC25"/>
    <w:rsid w:val="229B81E9"/>
    <w:rsid w:val="229DD8DD"/>
    <w:rsid w:val="229E2381"/>
    <w:rsid w:val="22A14C33"/>
    <w:rsid w:val="22A28A06"/>
    <w:rsid w:val="22A385FC"/>
    <w:rsid w:val="22A3D4E3"/>
    <w:rsid w:val="22A4EF67"/>
    <w:rsid w:val="22A6ECDB"/>
    <w:rsid w:val="22A7E1E8"/>
    <w:rsid w:val="22A82BD8"/>
    <w:rsid w:val="22A8D0CD"/>
    <w:rsid w:val="22A8D6A2"/>
    <w:rsid w:val="22AAB6DC"/>
    <w:rsid w:val="22AC5593"/>
    <w:rsid w:val="22ACEC7E"/>
    <w:rsid w:val="22AD02F3"/>
    <w:rsid w:val="22AE22EE"/>
    <w:rsid w:val="22AE2A4D"/>
    <w:rsid w:val="22AF4185"/>
    <w:rsid w:val="22AFEF12"/>
    <w:rsid w:val="22B06A14"/>
    <w:rsid w:val="22B0CDD2"/>
    <w:rsid w:val="22B158EA"/>
    <w:rsid w:val="22B2C311"/>
    <w:rsid w:val="22B4094F"/>
    <w:rsid w:val="22B6E28C"/>
    <w:rsid w:val="22B76FA5"/>
    <w:rsid w:val="22B796CD"/>
    <w:rsid w:val="22B87B64"/>
    <w:rsid w:val="22B898E9"/>
    <w:rsid w:val="22B902AA"/>
    <w:rsid w:val="22BAA6A8"/>
    <w:rsid w:val="22BC1AC2"/>
    <w:rsid w:val="22C07F5F"/>
    <w:rsid w:val="22C102DE"/>
    <w:rsid w:val="22C1BA65"/>
    <w:rsid w:val="22C1DA9C"/>
    <w:rsid w:val="22C1E3B3"/>
    <w:rsid w:val="22C1ECBE"/>
    <w:rsid w:val="22C1F444"/>
    <w:rsid w:val="22C20EA3"/>
    <w:rsid w:val="22C2A767"/>
    <w:rsid w:val="22C3AA9D"/>
    <w:rsid w:val="22C3CD40"/>
    <w:rsid w:val="22C5A1D9"/>
    <w:rsid w:val="22C61877"/>
    <w:rsid w:val="22C80D40"/>
    <w:rsid w:val="22CAC6AC"/>
    <w:rsid w:val="22CB0B15"/>
    <w:rsid w:val="22CBD6A8"/>
    <w:rsid w:val="22CD0872"/>
    <w:rsid w:val="22CE1FC3"/>
    <w:rsid w:val="22CEC8C7"/>
    <w:rsid w:val="22CF8F93"/>
    <w:rsid w:val="22D2DD44"/>
    <w:rsid w:val="22D34E8C"/>
    <w:rsid w:val="22D522B7"/>
    <w:rsid w:val="22D706C6"/>
    <w:rsid w:val="22D7E3F0"/>
    <w:rsid w:val="22D87120"/>
    <w:rsid w:val="22D9AF14"/>
    <w:rsid w:val="22DA86D0"/>
    <w:rsid w:val="22DB6D9E"/>
    <w:rsid w:val="22DB7BBE"/>
    <w:rsid w:val="22DB8DBE"/>
    <w:rsid w:val="22DC5CC8"/>
    <w:rsid w:val="22DC6985"/>
    <w:rsid w:val="22DD1D52"/>
    <w:rsid w:val="22DDD399"/>
    <w:rsid w:val="22DE803F"/>
    <w:rsid w:val="22DEDC7F"/>
    <w:rsid w:val="22E09357"/>
    <w:rsid w:val="22E0D942"/>
    <w:rsid w:val="22E18FCF"/>
    <w:rsid w:val="22E1ADA3"/>
    <w:rsid w:val="22E268FE"/>
    <w:rsid w:val="22E27AC4"/>
    <w:rsid w:val="22E2ED85"/>
    <w:rsid w:val="22E3224E"/>
    <w:rsid w:val="22E3FC30"/>
    <w:rsid w:val="22E89303"/>
    <w:rsid w:val="22E9E0DD"/>
    <w:rsid w:val="22EB4FD5"/>
    <w:rsid w:val="22EC89BA"/>
    <w:rsid w:val="22ED70A7"/>
    <w:rsid w:val="22EDF54C"/>
    <w:rsid w:val="22EE4A2C"/>
    <w:rsid w:val="22EF16E6"/>
    <w:rsid w:val="22EF7DF7"/>
    <w:rsid w:val="22EFF4A4"/>
    <w:rsid w:val="22F010FA"/>
    <w:rsid w:val="22F03EB5"/>
    <w:rsid w:val="22F08CF6"/>
    <w:rsid w:val="22F1C876"/>
    <w:rsid w:val="22F26259"/>
    <w:rsid w:val="22F27CB4"/>
    <w:rsid w:val="22F2DE4F"/>
    <w:rsid w:val="22F30BF9"/>
    <w:rsid w:val="22F3F82A"/>
    <w:rsid w:val="22F42D82"/>
    <w:rsid w:val="22F620F0"/>
    <w:rsid w:val="22F6D798"/>
    <w:rsid w:val="22F85696"/>
    <w:rsid w:val="22F9B9A1"/>
    <w:rsid w:val="22FADA63"/>
    <w:rsid w:val="22FB2009"/>
    <w:rsid w:val="22FB3E63"/>
    <w:rsid w:val="22FBDDB8"/>
    <w:rsid w:val="22FCBE7F"/>
    <w:rsid w:val="22FD1AFA"/>
    <w:rsid w:val="22FD989E"/>
    <w:rsid w:val="23053B86"/>
    <w:rsid w:val="23059ADE"/>
    <w:rsid w:val="23086FA0"/>
    <w:rsid w:val="23088A4A"/>
    <w:rsid w:val="23097770"/>
    <w:rsid w:val="230982BD"/>
    <w:rsid w:val="230CE266"/>
    <w:rsid w:val="230EB1ED"/>
    <w:rsid w:val="230ECD8F"/>
    <w:rsid w:val="230F59E4"/>
    <w:rsid w:val="23127F3B"/>
    <w:rsid w:val="2312BEB5"/>
    <w:rsid w:val="2313AD75"/>
    <w:rsid w:val="2313CA84"/>
    <w:rsid w:val="23142B2F"/>
    <w:rsid w:val="23150572"/>
    <w:rsid w:val="231550D6"/>
    <w:rsid w:val="2315BA0A"/>
    <w:rsid w:val="2316A933"/>
    <w:rsid w:val="2316E10D"/>
    <w:rsid w:val="23172D88"/>
    <w:rsid w:val="23181EBB"/>
    <w:rsid w:val="231928D7"/>
    <w:rsid w:val="231A710A"/>
    <w:rsid w:val="231A8BA3"/>
    <w:rsid w:val="231B2BB8"/>
    <w:rsid w:val="231D4C19"/>
    <w:rsid w:val="231E1FED"/>
    <w:rsid w:val="231E213D"/>
    <w:rsid w:val="231ED632"/>
    <w:rsid w:val="231F1E35"/>
    <w:rsid w:val="231F3D1A"/>
    <w:rsid w:val="231F65BE"/>
    <w:rsid w:val="231FD955"/>
    <w:rsid w:val="23202957"/>
    <w:rsid w:val="2320F083"/>
    <w:rsid w:val="2322C7C9"/>
    <w:rsid w:val="232361AD"/>
    <w:rsid w:val="2324ECC1"/>
    <w:rsid w:val="2325AE1A"/>
    <w:rsid w:val="2325DFCE"/>
    <w:rsid w:val="2325EFE8"/>
    <w:rsid w:val="23269B0D"/>
    <w:rsid w:val="23275961"/>
    <w:rsid w:val="23276B3D"/>
    <w:rsid w:val="23277C27"/>
    <w:rsid w:val="2328E357"/>
    <w:rsid w:val="2329E6D3"/>
    <w:rsid w:val="232B6B5C"/>
    <w:rsid w:val="232F2C2B"/>
    <w:rsid w:val="232F73B6"/>
    <w:rsid w:val="233019CE"/>
    <w:rsid w:val="2330D3E2"/>
    <w:rsid w:val="23313573"/>
    <w:rsid w:val="23316A04"/>
    <w:rsid w:val="2331DB8C"/>
    <w:rsid w:val="23323494"/>
    <w:rsid w:val="233289E4"/>
    <w:rsid w:val="2332A1D4"/>
    <w:rsid w:val="23336219"/>
    <w:rsid w:val="23341FF5"/>
    <w:rsid w:val="23344AA5"/>
    <w:rsid w:val="23348B67"/>
    <w:rsid w:val="233512FC"/>
    <w:rsid w:val="23392329"/>
    <w:rsid w:val="233B2189"/>
    <w:rsid w:val="233B8A68"/>
    <w:rsid w:val="233BF80A"/>
    <w:rsid w:val="233D586B"/>
    <w:rsid w:val="233DE50C"/>
    <w:rsid w:val="233FC110"/>
    <w:rsid w:val="2340B2DC"/>
    <w:rsid w:val="2343534B"/>
    <w:rsid w:val="23457BD7"/>
    <w:rsid w:val="2345FBCA"/>
    <w:rsid w:val="2346277D"/>
    <w:rsid w:val="234736EA"/>
    <w:rsid w:val="2348EECA"/>
    <w:rsid w:val="2349463E"/>
    <w:rsid w:val="234A2B7A"/>
    <w:rsid w:val="234AB875"/>
    <w:rsid w:val="234B976E"/>
    <w:rsid w:val="234BBE39"/>
    <w:rsid w:val="234C635A"/>
    <w:rsid w:val="234DC2EA"/>
    <w:rsid w:val="234E964E"/>
    <w:rsid w:val="234ED7D3"/>
    <w:rsid w:val="234F1580"/>
    <w:rsid w:val="2350BDA3"/>
    <w:rsid w:val="2351223A"/>
    <w:rsid w:val="23514F44"/>
    <w:rsid w:val="2351B72E"/>
    <w:rsid w:val="2351F270"/>
    <w:rsid w:val="235298E1"/>
    <w:rsid w:val="23538EFE"/>
    <w:rsid w:val="23542856"/>
    <w:rsid w:val="2354494F"/>
    <w:rsid w:val="2355DC07"/>
    <w:rsid w:val="2356B4BB"/>
    <w:rsid w:val="2356F7A4"/>
    <w:rsid w:val="2358CE5F"/>
    <w:rsid w:val="235906B8"/>
    <w:rsid w:val="235A338F"/>
    <w:rsid w:val="235AD580"/>
    <w:rsid w:val="235B1088"/>
    <w:rsid w:val="235BB90B"/>
    <w:rsid w:val="235C89C7"/>
    <w:rsid w:val="235D3AFD"/>
    <w:rsid w:val="235D5990"/>
    <w:rsid w:val="235DED36"/>
    <w:rsid w:val="235EF12D"/>
    <w:rsid w:val="235F07CC"/>
    <w:rsid w:val="235FEEFF"/>
    <w:rsid w:val="235FF58E"/>
    <w:rsid w:val="23608956"/>
    <w:rsid w:val="2362676B"/>
    <w:rsid w:val="236279E8"/>
    <w:rsid w:val="2364B195"/>
    <w:rsid w:val="23661C2B"/>
    <w:rsid w:val="23675DB1"/>
    <w:rsid w:val="2367C3B9"/>
    <w:rsid w:val="2367D5C8"/>
    <w:rsid w:val="23685EF2"/>
    <w:rsid w:val="2369515A"/>
    <w:rsid w:val="236A0EFD"/>
    <w:rsid w:val="236AA0A9"/>
    <w:rsid w:val="236B7CB9"/>
    <w:rsid w:val="236BBCFA"/>
    <w:rsid w:val="236C38F4"/>
    <w:rsid w:val="236D1BD2"/>
    <w:rsid w:val="236F680D"/>
    <w:rsid w:val="23700CBF"/>
    <w:rsid w:val="2373DE20"/>
    <w:rsid w:val="23758C8E"/>
    <w:rsid w:val="2376745B"/>
    <w:rsid w:val="2376AA33"/>
    <w:rsid w:val="23779634"/>
    <w:rsid w:val="2377D56E"/>
    <w:rsid w:val="23781054"/>
    <w:rsid w:val="2378625D"/>
    <w:rsid w:val="237918F3"/>
    <w:rsid w:val="237A35C8"/>
    <w:rsid w:val="237A3AAC"/>
    <w:rsid w:val="237A9E82"/>
    <w:rsid w:val="237DAD51"/>
    <w:rsid w:val="237DF6ED"/>
    <w:rsid w:val="237EF70C"/>
    <w:rsid w:val="238042F5"/>
    <w:rsid w:val="238113BD"/>
    <w:rsid w:val="23815861"/>
    <w:rsid w:val="2381FA66"/>
    <w:rsid w:val="2382FE8E"/>
    <w:rsid w:val="23841E78"/>
    <w:rsid w:val="238457F2"/>
    <w:rsid w:val="23867999"/>
    <w:rsid w:val="2386E18C"/>
    <w:rsid w:val="23885A3A"/>
    <w:rsid w:val="23893CC0"/>
    <w:rsid w:val="238B2E5E"/>
    <w:rsid w:val="238BBBDF"/>
    <w:rsid w:val="238BE0A4"/>
    <w:rsid w:val="238C17C4"/>
    <w:rsid w:val="238C325C"/>
    <w:rsid w:val="238D9A32"/>
    <w:rsid w:val="238F7C25"/>
    <w:rsid w:val="2391FCFF"/>
    <w:rsid w:val="239278C5"/>
    <w:rsid w:val="2394472B"/>
    <w:rsid w:val="23953E41"/>
    <w:rsid w:val="23958782"/>
    <w:rsid w:val="2395FC5D"/>
    <w:rsid w:val="23961A00"/>
    <w:rsid w:val="23973055"/>
    <w:rsid w:val="23973BEB"/>
    <w:rsid w:val="239799F5"/>
    <w:rsid w:val="2397B2D9"/>
    <w:rsid w:val="239B1259"/>
    <w:rsid w:val="239C21C3"/>
    <w:rsid w:val="239CDB16"/>
    <w:rsid w:val="239DB567"/>
    <w:rsid w:val="239E3472"/>
    <w:rsid w:val="239EB86D"/>
    <w:rsid w:val="239FA3F3"/>
    <w:rsid w:val="23A49600"/>
    <w:rsid w:val="23A4FDD5"/>
    <w:rsid w:val="23A53136"/>
    <w:rsid w:val="23A5923A"/>
    <w:rsid w:val="23A5AD75"/>
    <w:rsid w:val="23A71037"/>
    <w:rsid w:val="23A721FD"/>
    <w:rsid w:val="23A7D809"/>
    <w:rsid w:val="23A8B82D"/>
    <w:rsid w:val="23AA61BB"/>
    <w:rsid w:val="23AA9052"/>
    <w:rsid w:val="23AB25AD"/>
    <w:rsid w:val="23AB4B57"/>
    <w:rsid w:val="23AD6C68"/>
    <w:rsid w:val="23AE07D6"/>
    <w:rsid w:val="23AE312F"/>
    <w:rsid w:val="23AFE7CE"/>
    <w:rsid w:val="23B00D34"/>
    <w:rsid w:val="23B04A89"/>
    <w:rsid w:val="23B05670"/>
    <w:rsid w:val="23B25C72"/>
    <w:rsid w:val="23B3E0E8"/>
    <w:rsid w:val="23B4AA59"/>
    <w:rsid w:val="23B58F2E"/>
    <w:rsid w:val="23B6D032"/>
    <w:rsid w:val="23B6D61B"/>
    <w:rsid w:val="23B77781"/>
    <w:rsid w:val="23BA2233"/>
    <w:rsid w:val="23BA5E41"/>
    <w:rsid w:val="23BAFE02"/>
    <w:rsid w:val="23BB62EA"/>
    <w:rsid w:val="23BB6D69"/>
    <w:rsid w:val="23BC67C0"/>
    <w:rsid w:val="23BC7F05"/>
    <w:rsid w:val="23BE0644"/>
    <w:rsid w:val="23C03828"/>
    <w:rsid w:val="23C2FD0F"/>
    <w:rsid w:val="23C4472B"/>
    <w:rsid w:val="23C92EA8"/>
    <w:rsid w:val="23C9830F"/>
    <w:rsid w:val="23CACE39"/>
    <w:rsid w:val="23CB4EA5"/>
    <w:rsid w:val="23CB4FAE"/>
    <w:rsid w:val="23CC7252"/>
    <w:rsid w:val="23CD1484"/>
    <w:rsid w:val="23CD4D75"/>
    <w:rsid w:val="23CDF210"/>
    <w:rsid w:val="23CE5CD1"/>
    <w:rsid w:val="23CF7EA3"/>
    <w:rsid w:val="23CFA545"/>
    <w:rsid w:val="23D07510"/>
    <w:rsid w:val="23D078DE"/>
    <w:rsid w:val="23D0E7E0"/>
    <w:rsid w:val="23D16C96"/>
    <w:rsid w:val="23D18DB8"/>
    <w:rsid w:val="23D199DA"/>
    <w:rsid w:val="23D210E5"/>
    <w:rsid w:val="23D320AA"/>
    <w:rsid w:val="23D380EC"/>
    <w:rsid w:val="23D386DE"/>
    <w:rsid w:val="23D4B8F3"/>
    <w:rsid w:val="23D5C5B1"/>
    <w:rsid w:val="23D785D7"/>
    <w:rsid w:val="23D88385"/>
    <w:rsid w:val="23D8AD64"/>
    <w:rsid w:val="23D93D67"/>
    <w:rsid w:val="23D9A50C"/>
    <w:rsid w:val="23DA3A6F"/>
    <w:rsid w:val="23DAA926"/>
    <w:rsid w:val="23DC8089"/>
    <w:rsid w:val="23DF540F"/>
    <w:rsid w:val="23DFBAF4"/>
    <w:rsid w:val="23DFCFF5"/>
    <w:rsid w:val="23E0ED62"/>
    <w:rsid w:val="23E3600A"/>
    <w:rsid w:val="23E36DFF"/>
    <w:rsid w:val="23E50CB1"/>
    <w:rsid w:val="23E62004"/>
    <w:rsid w:val="23E663FB"/>
    <w:rsid w:val="23E6A440"/>
    <w:rsid w:val="23E7506A"/>
    <w:rsid w:val="23E7C523"/>
    <w:rsid w:val="23E84DA9"/>
    <w:rsid w:val="23EAA47A"/>
    <w:rsid w:val="23ECC820"/>
    <w:rsid w:val="23EE6F2D"/>
    <w:rsid w:val="23EF1E89"/>
    <w:rsid w:val="23EF3D86"/>
    <w:rsid w:val="23EF5EC2"/>
    <w:rsid w:val="23F0863D"/>
    <w:rsid w:val="23F120D2"/>
    <w:rsid w:val="23F14200"/>
    <w:rsid w:val="23F15AE8"/>
    <w:rsid w:val="23F17E87"/>
    <w:rsid w:val="23F2E587"/>
    <w:rsid w:val="23F37142"/>
    <w:rsid w:val="23F4E002"/>
    <w:rsid w:val="23F58C9B"/>
    <w:rsid w:val="23F5B835"/>
    <w:rsid w:val="23F6C3FE"/>
    <w:rsid w:val="23F7E587"/>
    <w:rsid w:val="23F7FB27"/>
    <w:rsid w:val="23F99336"/>
    <w:rsid w:val="23FAFED0"/>
    <w:rsid w:val="23FCC65B"/>
    <w:rsid w:val="23FDFB6B"/>
    <w:rsid w:val="23FE84A4"/>
    <w:rsid w:val="23FE9851"/>
    <w:rsid w:val="23FF231C"/>
    <w:rsid w:val="23FF6188"/>
    <w:rsid w:val="23FF9A25"/>
    <w:rsid w:val="23FFB1B5"/>
    <w:rsid w:val="24000459"/>
    <w:rsid w:val="24008DCA"/>
    <w:rsid w:val="2401798E"/>
    <w:rsid w:val="2401E98E"/>
    <w:rsid w:val="240251F7"/>
    <w:rsid w:val="24030DE2"/>
    <w:rsid w:val="24044E43"/>
    <w:rsid w:val="2404B5DF"/>
    <w:rsid w:val="24059A49"/>
    <w:rsid w:val="24065D65"/>
    <w:rsid w:val="2406C23E"/>
    <w:rsid w:val="240826D2"/>
    <w:rsid w:val="240A23C0"/>
    <w:rsid w:val="240A5DA1"/>
    <w:rsid w:val="240ABA29"/>
    <w:rsid w:val="240BBF92"/>
    <w:rsid w:val="240BC652"/>
    <w:rsid w:val="240BD6C5"/>
    <w:rsid w:val="240D66F9"/>
    <w:rsid w:val="24127022"/>
    <w:rsid w:val="2413ECCE"/>
    <w:rsid w:val="241457B7"/>
    <w:rsid w:val="241497A4"/>
    <w:rsid w:val="2414A8AD"/>
    <w:rsid w:val="2414CF91"/>
    <w:rsid w:val="2416B2CA"/>
    <w:rsid w:val="24172626"/>
    <w:rsid w:val="24173518"/>
    <w:rsid w:val="2418096E"/>
    <w:rsid w:val="241A037F"/>
    <w:rsid w:val="241AA22F"/>
    <w:rsid w:val="241C0465"/>
    <w:rsid w:val="241C68F9"/>
    <w:rsid w:val="241E7120"/>
    <w:rsid w:val="241EBFE2"/>
    <w:rsid w:val="2420AF26"/>
    <w:rsid w:val="24212522"/>
    <w:rsid w:val="24219C62"/>
    <w:rsid w:val="2421CE75"/>
    <w:rsid w:val="242258A7"/>
    <w:rsid w:val="2423FB65"/>
    <w:rsid w:val="242739BA"/>
    <w:rsid w:val="24276080"/>
    <w:rsid w:val="2428298C"/>
    <w:rsid w:val="24291F45"/>
    <w:rsid w:val="242B3F8F"/>
    <w:rsid w:val="242C5155"/>
    <w:rsid w:val="242CD481"/>
    <w:rsid w:val="242D0FD3"/>
    <w:rsid w:val="242D1AC7"/>
    <w:rsid w:val="242DC724"/>
    <w:rsid w:val="2430A7D0"/>
    <w:rsid w:val="2434A576"/>
    <w:rsid w:val="2435B376"/>
    <w:rsid w:val="2436442A"/>
    <w:rsid w:val="2437211F"/>
    <w:rsid w:val="24377A16"/>
    <w:rsid w:val="24380522"/>
    <w:rsid w:val="24396242"/>
    <w:rsid w:val="2439F995"/>
    <w:rsid w:val="243B3A7F"/>
    <w:rsid w:val="243B65B9"/>
    <w:rsid w:val="243C2371"/>
    <w:rsid w:val="243E0EA9"/>
    <w:rsid w:val="243ED913"/>
    <w:rsid w:val="244107EC"/>
    <w:rsid w:val="2442358D"/>
    <w:rsid w:val="24441FEA"/>
    <w:rsid w:val="24442DD4"/>
    <w:rsid w:val="24444614"/>
    <w:rsid w:val="2445A6D0"/>
    <w:rsid w:val="2446B77D"/>
    <w:rsid w:val="24477F9A"/>
    <w:rsid w:val="2447D451"/>
    <w:rsid w:val="24483E7E"/>
    <w:rsid w:val="24491635"/>
    <w:rsid w:val="244C4408"/>
    <w:rsid w:val="244CB5CD"/>
    <w:rsid w:val="244D4105"/>
    <w:rsid w:val="24501642"/>
    <w:rsid w:val="24509244"/>
    <w:rsid w:val="2451D4C0"/>
    <w:rsid w:val="2451DC41"/>
    <w:rsid w:val="245269C8"/>
    <w:rsid w:val="245280D9"/>
    <w:rsid w:val="2452D1BB"/>
    <w:rsid w:val="2453D981"/>
    <w:rsid w:val="245696B7"/>
    <w:rsid w:val="24576A66"/>
    <w:rsid w:val="24589D4F"/>
    <w:rsid w:val="24589D75"/>
    <w:rsid w:val="2458B1D3"/>
    <w:rsid w:val="245A0580"/>
    <w:rsid w:val="245B3754"/>
    <w:rsid w:val="245B6D88"/>
    <w:rsid w:val="245CD07B"/>
    <w:rsid w:val="245DF8CD"/>
    <w:rsid w:val="245F6059"/>
    <w:rsid w:val="245F6A0C"/>
    <w:rsid w:val="2460AAF1"/>
    <w:rsid w:val="2460BB01"/>
    <w:rsid w:val="24611406"/>
    <w:rsid w:val="24618160"/>
    <w:rsid w:val="24619701"/>
    <w:rsid w:val="24624DC2"/>
    <w:rsid w:val="24646FFD"/>
    <w:rsid w:val="24656245"/>
    <w:rsid w:val="2465F640"/>
    <w:rsid w:val="2466BB94"/>
    <w:rsid w:val="2467240D"/>
    <w:rsid w:val="246791FE"/>
    <w:rsid w:val="24683466"/>
    <w:rsid w:val="246923BD"/>
    <w:rsid w:val="246A7891"/>
    <w:rsid w:val="246ACAA3"/>
    <w:rsid w:val="246AFFC4"/>
    <w:rsid w:val="246B5464"/>
    <w:rsid w:val="246B7717"/>
    <w:rsid w:val="246C27AF"/>
    <w:rsid w:val="246C2D7C"/>
    <w:rsid w:val="246D0909"/>
    <w:rsid w:val="246D1304"/>
    <w:rsid w:val="246D435D"/>
    <w:rsid w:val="246DF93E"/>
    <w:rsid w:val="246EDE65"/>
    <w:rsid w:val="246F198F"/>
    <w:rsid w:val="246F873E"/>
    <w:rsid w:val="24701658"/>
    <w:rsid w:val="2471B547"/>
    <w:rsid w:val="2471EC17"/>
    <w:rsid w:val="24730172"/>
    <w:rsid w:val="247322B3"/>
    <w:rsid w:val="2474689F"/>
    <w:rsid w:val="247469EE"/>
    <w:rsid w:val="24748CAC"/>
    <w:rsid w:val="2475D28F"/>
    <w:rsid w:val="24760741"/>
    <w:rsid w:val="24772ECA"/>
    <w:rsid w:val="24776573"/>
    <w:rsid w:val="2477936A"/>
    <w:rsid w:val="2477BB87"/>
    <w:rsid w:val="2477EC69"/>
    <w:rsid w:val="2478474C"/>
    <w:rsid w:val="247A38E2"/>
    <w:rsid w:val="247B03B5"/>
    <w:rsid w:val="247B77AD"/>
    <w:rsid w:val="247E05C8"/>
    <w:rsid w:val="247E0F53"/>
    <w:rsid w:val="247F390D"/>
    <w:rsid w:val="247FE5E3"/>
    <w:rsid w:val="24803A7D"/>
    <w:rsid w:val="2481A5FA"/>
    <w:rsid w:val="24825113"/>
    <w:rsid w:val="2483D46E"/>
    <w:rsid w:val="24841235"/>
    <w:rsid w:val="2484CDC1"/>
    <w:rsid w:val="24852CA2"/>
    <w:rsid w:val="24864B10"/>
    <w:rsid w:val="24865812"/>
    <w:rsid w:val="2486E5D0"/>
    <w:rsid w:val="24881359"/>
    <w:rsid w:val="2488F397"/>
    <w:rsid w:val="24895A60"/>
    <w:rsid w:val="2489852A"/>
    <w:rsid w:val="248BB818"/>
    <w:rsid w:val="248C1D8C"/>
    <w:rsid w:val="248CD351"/>
    <w:rsid w:val="248DFD12"/>
    <w:rsid w:val="248F86C8"/>
    <w:rsid w:val="249187F7"/>
    <w:rsid w:val="2491CA5B"/>
    <w:rsid w:val="24923D01"/>
    <w:rsid w:val="24936E00"/>
    <w:rsid w:val="24949B76"/>
    <w:rsid w:val="249702E6"/>
    <w:rsid w:val="249780A3"/>
    <w:rsid w:val="24982B00"/>
    <w:rsid w:val="249BD5CB"/>
    <w:rsid w:val="249C1AFC"/>
    <w:rsid w:val="249D0064"/>
    <w:rsid w:val="249DB0C7"/>
    <w:rsid w:val="249E4113"/>
    <w:rsid w:val="249E42FE"/>
    <w:rsid w:val="24A0E3EF"/>
    <w:rsid w:val="24A1EF24"/>
    <w:rsid w:val="24A4A6CA"/>
    <w:rsid w:val="24A5DFD7"/>
    <w:rsid w:val="24A6719F"/>
    <w:rsid w:val="24A8715C"/>
    <w:rsid w:val="24A90F1B"/>
    <w:rsid w:val="24A97B5A"/>
    <w:rsid w:val="24ABEC91"/>
    <w:rsid w:val="24ADAE4A"/>
    <w:rsid w:val="24AE8937"/>
    <w:rsid w:val="24AFA16D"/>
    <w:rsid w:val="24AFB927"/>
    <w:rsid w:val="24B00E55"/>
    <w:rsid w:val="24B0DA17"/>
    <w:rsid w:val="24B0FFDB"/>
    <w:rsid w:val="24B1181F"/>
    <w:rsid w:val="24B1F615"/>
    <w:rsid w:val="24B35860"/>
    <w:rsid w:val="24B48886"/>
    <w:rsid w:val="24B57716"/>
    <w:rsid w:val="24B63975"/>
    <w:rsid w:val="24B74F3F"/>
    <w:rsid w:val="24B78F25"/>
    <w:rsid w:val="24B809E4"/>
    <w:rsid w:val="24B8A198"/>
    <w:rsid w:val="24BA4C5E"/>
    <w:rsid w:val="24BBC60A"/>
    <w:rsid w:val="24BC6C3C"/>
    <w:rsid w:val="24BC6E72"/>
    <w:rsid w:val="24BDB9A5"/>
    <w:rsid w:val="24BE2C06"/>
    <w:rsid w:val="24C01ECA"/>
    <w:rsid w:val="24C26482"/>
    <w:rsid w:val="24C2AD48"/>
    <w:rsid w:val="24C660EC"/>
    <w:rsid w:val="24C747EC"/>
    <w:rsid w:val="24C784C1"/>
    <w:rsid w:val="24C7955E"/>
    <w:rsid w:val="24C7E854"/>
    <w:rsid w:val="24C81212"/>
    <w:rsid w:val="24C8662D"/>
    <w:rsid w:val="24CA300C"/>
    <w:rsid w:val="24CAD852"/>
    <w:rsid w:val="24CFD69F"/>
    <w:rsid w:val="24D02DAE"/>
    <w:rsid w:val="24D0901A"/>
    <w:rsid w:val="24D0C7EB"/>
    <w:rsid w:val="24D26E1F"/>
    <w:rsid w:val="24D2A7CD"/>
    <w:rsid w:val="24D2AAA9"/>
    <w:rsid w:val="24D322ED"/>
    <w:rsid w:val="24D427A0"/>
    <w:rsid w:val="24D47702"/>
    <w:rsid w:val="24D4FAEB"/>
    <w:rsid w:val="24D52782"/>
    <w:rsid w:val="24D54CA8"/>
    <w:rsid w:val="24D5C605"/>
    <w:rsid w:val="24D940B4"/>
    <w:rsid w:val="24D95AF8"/>
    <w:rsid w:val="24DA85D4"/>
    <w:rsid w:val="24DAFE47"/>
    <w:rsid w:val="24DBCDD2"/>
    <w:rsid w:val="24DC2031"/>
    <w:rsid w:val="24DC2686"/>
    <w:rsid w:val="24DD93FB"/>
    <w:rsid w:val="24DEF3CF"/>
    <w:rsid w:val="24E02F51"/>
    <w:rsid w:val="24E04AF6"/>
    <w:rsid w:val="24E07900"/>
    <w:rsid w:val="24E0B590"/>
    <w:rsid w:val="24E37CBB"/>
    <w:rsid w:val="24E3986B"/>
    <w:rsid w:val="24E5C123"/>
    <w:rsid w:val="24E5E554"/>
    <w:rsid w:val="24E6B742"/>
    <w:rsid w:val="24E71407"/>
    <w:rsid w:val="24E78F71"/>
    <w:rsid w:val="24E82DA3"/>
    <w:rsid w:val="24E8CBEF"/>
    <w:rsid w:val="24E9B5B6"/>
    <w:rsid w:val="24EB02DB"/>
    <w:rsid w:val="24EB28DB"/>
    <w:rsid w:val="24EC34C2"/>
    <w:rsid w:val="24ECA493"/>
    <w:rsid w:val="24ECD560"/>
    <w:rsid w:val="24ED380D"/>
    <w:rsid w:val="24ED5C5C"/>
    <w:rsid w:val="24EDD99A"/>
    <w:rsid w:val="24EDFACF"/>
    <w:rsid w:val="24EEC45C"/>
    <w:rsid w:val="24EEF762"/>
    <w:rsid w:val="24EF322F"/>
    <w:rsid w:val="24EFC574"/>
    <w:rsid w:val="24EFC80F"/>
    <w:rsid w:val="24F0E677"/>
    <w:rsid w:val="24F0EC6C"/>
    <w:rsid w:val="24F13067"/>
    <w:rsid w:val="24F215C9"/>
    <w:rsid w:val="24F228E2"/>
    <w:rsid w:val="24F28177"/>
    <w:rsid w:val="24F2D5BB"/>
    <w:rsid w:val="24F2F1B2"/>
    <w:rsid w:val="24F39BE3"/>
    <w:rsid w:val="24F432AC"/>
    <w:rsid w:val="24F56965"/>
    <w:rsid w:val="24F66504"/>
    <w:rsid w:val="24F945FD"/>
    <w:rsid w:val="24FA07EE"/>
    <w:rsid w:val="24FB132C"/>
    <w:rsid w:val="24FBBD43"/>
    <w:rsid w:val="24FC3E0D"/>
    <w:rsid w:val="24FD4DC3"/>
    <w:rsid w:val="24FDF38B"/>
    <w:rsid w:val="24FEF40C"/>
    <w:rsid w:val="24FF8A01"/>
    <w:rsid w:val="2500494F"/>
    <w:rsid w:val="250129E9"/>
    <w:rsid w:val="250215B9"/>
    <w:rsid w:val="25022266"/>
    <w:rsid w:val="250287C2"/>
    <w:rsid w:val="25031ED5"/>
    <w:rsid w:val="25057563"/>
    <w:rsid w:val="2505DAF8"/>
    <w:rsid w:val="250686E7"/>
    <w:rsid w:val="2506A084"/>
    <w:rsid w:val="2507151D"/>
    <w:rsid w:val="25074EBC"/>
    <w:rsid w:val="2508010B"/>
    <w:rsid w:val="2509D1B7"/>
    <w:rsid w:val="250BD193"/>
    <w:rsid w:val="250C83D2"/>
    <w:rsid w:val="250CF1A2"/>
    <w:rsid w:val="250D983B"/>
    <w:rsid w:val="250DE4D2"/>
    <w:rsid w:val="250E29B6"/>
    <w:rsid w:val="250E9ED3"/>
    <w:rsid w:val="250F74FB"/>
    <w:rsid w:val="25101442"/>
    <w:rsid w:val="251017B8"/>
    <w:rsid w:val="2513A1B0"/>
    <w:rsid w:val="25145884"/>
    <w:rsid w:val="251615F1"/>
    <w:rsid w:val="25165D3A"/>
    <w:rsid w:val="25170B45"/>
    <w:rsid w:val="2517591D"/>
    <w:rsid w:val="2517B4FE"/>
    <w:rsid w:val="2518CB39"/>
    <w:rsid w:val="25191EB9"/>
    <w:rsid w:val="251A959F"/>
    <w:rsid w:val="251D3BDA"/>
    <w:rsid w:val="251ECD19"/>
    <w:rsid w:val="251F6D26"/>
    <w:rsid w:val="2520028B"/>
    <w:rsid w:val="252044C5"/>
    <w:rsid w:val="25207149"/>
    <w:rsid w:val="25213E2B"/>
    <w:rsid w:val="2521C395"/>
    <w:rsid w:val="252277DD"/>
    <w:rsid w:val="252289DE"/>
    <w:rsid w:val="252309A9"/>
    <w:rsid w:val="25238742"/>
    <w:rsid w:val="2523DD4E"/>
    <w:rsid w:val="2525D5CC"/>
    <w:rsid w:val="2526219A"/>
    <w:rsid w:val="2526B20D"/>
    <w:rsid w:val="2527F91A"/>
    <w:rsid w:val="2529531C"/>
    <w:rsid w:val="25299686"/>
    <w:rsid w:val="252BD1C0"/>
    <w:rsid w:val="252D189B"/>
    <w:rsid w:val="252D4B0A"/>
    <w:rsid w:val="2531BECC"/>
    <w:rsid w:val="2532C525"/>
    <w:rsid w:val="2532DBF5"/>
    <w:rsid w:val="2533392B"/>
    <w:rsid w:val="2533DB72"/>
    <w:rsid w:val="25353D71"/>
    <w:rsid w:val="25357B35"/>
    <w:rsid w:val="25357DFE"/>
    <w:rsid w:val="253987EC"/>
    <w:rsid w:val="253B6D38"/>
    <w:rsid w:val="253B8607"/>
    <w:rsid w:val="253D743C"/>
    <w:rsid w:val="253DACFD"/>
    <w:rsid w:val="253E7DA0"/>
    <w:rsid w:val="253EA113"/>
    <w:rsid w:val="253FB6CA"/>
    <w:rsid w:val="253FD1CA"/>
    <w:rsid w:val="2541373A"/>
    <w:rsid w:val="25433386"/>
    <w:rsid w:val="25441F73"/>
    <w:rsid w:val="2545B0DC"/>
    <w:rsid w:val="2547B229"/>
    <w:rsid w:val="2547D66E"/>
    <w:rsid w:val="254884FA"/>
    <w:rsid w:val="2548AEB2"/>
    <w:rsid w:val="254A45B8"/>
    <w:rsid w:val="254A8BF9"/>
    <w:rsid w:val="254D0C8B"/>
    <w:rsid w:val="254DC936"/>
    <w:rsid w:val="255018C6"/>
    <w:rsid w:val="25511F39"/>
    <w:rsid w:val="25517FA1"/>
    <w:rsid w:val="2553F026"/>
    <w:rsid w:val="25540A77"/>
    <w:rsid w:val="25544DB7"/>
    <w:rsid w:val="255516DC"/>
    <w:rsid w:val="25556ADC"/>
    <w:rsid w:val="2555BA29"/>
    <w:rsid w:val="25571994"/>
    <w:rsid w:val="2557667B"/>
    <w:rsid w:val="2558AD2B"/>
    <w:rsid w:val="255A0A71"/>
    <w:rsid w:val="255AD1FC"/>
    <w:rsid w:val="255C3A49"/>
    <w:rsid w:val="255F7292"/>
    <w:rsid w:val="25613375"/>
    <w:rsid w:val="2561EE25"/>
    <w:rsid w:val="25632EB5"/>
    <w:rsid w:val="2564ECA1"/>
    <w:rsid w:val="2567231C"/>
    <w:rsid w:val="256779F4"/>
    <w:rsid w:val="2568963F"/>
    <w:rsid w:val="2568A70C"/>
    <w:rsid w:val="2568B56F"/>
    <w:rsid w:val="256A8A60"/>
    <w:rsid w:val="256BA4A5"/>
    <w:rsid w:val="256BF44F"/>
    <w:rsid w:val="256C9169"/>
    <w:rsid w:val="256CE35B"/>
    <w:rsid w:val="256D6011"/>
    <w:rsid w:val="256D7505"/>
    <w:rsid w:val="256E0ECD"/>
    <w:rsid w:val="256E1238"/>
    <w:rsid w:val="256F4F74"/>
    <w:rsid w:val="256F85A9"/>
    <w:rsid w:val="256FF9A8"/>
    <w:rsid w:val="2570DF26"/>
    <w:rsid w:val="2571240E"/>
    <w:rsid w:val="2572DE84"/>
    <w:rsid w:val="2573931C"/>
    <w:rsid w:val="257490FB"/>
    <w:rsid w:val="25750D3B"/>
    <w:rsid w:val="257606FE"/>
    <w:rsid w:val="257638AF"/>
    <w:rsid w:val="25764BAB"/>
    <w:rsid w:val="2576EC28"/>
    <w:rsid w:val="25771A65"/>
    <w:rsid w:val="257734EC"/>
    <w:rsid w:val="25774651"/>
    <w:rsid w:val="2578B250"/>
    <w:rsid w:val="2579AF3C"/>
    <w:rsid w:val="2579BC65"/>
    <w:rsid w:val="2579E8D3"/>
    <w:rsid w:val="257BAB36"/>
    <w:rsid w:val="257E2B83"/>
    <w:rsid w:val="257F4F46"/>
    <w:rsid w:val="2580D87C"/>
    <w:rsid w:val="258182B8"/>
    <w:rsid w:val="25818EEF"/>
    <w:rsid w:val="25836DC5"/>
    <w:rsid w:val="25848062"/>
    <w:rsid w:val="25862B35"/>
    <w:rsid w:val="2587EAAB"/>
    <w:rsid w:val="2588643E"/>
    <w:rsid w:val="25894397"/>
    <w:rsid w:val="2589D4DB"/>
    <w:rsid w:val="258A3B44"/>
    <w:rsid w:val="258A8A13"/>
    <w:rsid w:val="258B63A2"/>
    <w:rsid w:val="258B8029"/>
    <w:rsid w:val="258BF8A5"/>
    <w:rsid w:val="258C4B7A"/>
    <w:rsid w:val="258C58BC"/>
    <w:rsid w:val="258CCD62"/>
    <w:rsid w:val="258D87F6"/>
    <w:rsid w:val="258DA84D"/>
    <w:rsid w:val="258DEC25"/>
    <w:rsid w:val="258F6BD5"/>
    <w:rsid w:val="258F99B0"/>
    <w:rsid w:val="2590190A"/>
    <w:rsid w:val="2591D495"/>
    <w:rsid w:val="2595E105"/>
    <w:rsid w:val="2596383A"/>
    <w:rsid w:val="259667F3"/>
    <w:rsid w:val="25968223"/>
    <w:rsid w:val="2596F186"/>
    <w:rsid w:val="2596F4D3"/>
    <w:rsid w:val="25997D48"/>
    <w:rsid w:val="2599F8D6"/>
    <w:rsid w:val="2599F98B"/>
    <w:rsid w:val="259B0C66"/>
    <w:rsid w:val="259B3C63"/>
    <w:rsid w:val="259B56BF"/>
    <w:rsid w:val="259B6C5B"/>
    <w:rsid w:val="259F03BD"/>
    <w:rsid w:val="259F6E6A"/>
    <w:rsid w:val="259FBB8C"/>
    <w:rsid w:val="25A04A4D"/>
    <w:rsid w:val="25A0A087"/>
    <w:rsid w:val="25A1E5C8"/>
    <w:rsid w:val="25A23B54"/>
    <w:rsid w:val="25A3E573"/>
    <w:rsid w:val="25A3FE5C"/>
    <w:rsid w:val="25A5152E"/>
    <w:rsid w:val="25A5A08C"/>
    <w:rsid w:val="25A5DC96"/>
    <w:rsid w:val="25A7177B"/>
    <w:rsid w:val="25A7BFEA"/>
    <w:rsid w:val="25A7DA11"/>
    <w:rsid w:val="25A91284"/>
    <w:rsid w:val="25A933CA"/>
    <w:rsid w:val="25A96F04"/>
    <w:rsid w:val="25AA7B13"/>
    <w:rsid w:val="25ACAE5E"/>
    <w:rsid w:val="25ACDA52"/>
    <w:rsid w:val="25AD11FB"/>
    <w:rsid w:val="25AE4979"/>
    <w:rsid w:val="25AF9C06"/>
    <w:rsid w:val="25B05C26"/>
    <w:rsid w:val="25B187A9"/>
    <w:rsid w:val="25B18BA4"/>
    <w:rsid w:val="25B3DB57"/>
    <w:rsid w:val="25B4A21E"/>
    <w:rsid w:val="25B4F0E9"/>
    <w:rsid w:val="25B4FDAC"/>
    <w:rsid w:val="25B58A62"/>
    <w:rsid w:val="25B5E661"/>
    <w:rsid w:val="25B661B3"/>
    <w:rsid w:val="25B70063"/>
    <w:rsid w:val="25B702F4"/>
    <w:rsid w:val="25B7AEBF"/>
    <w:rsid w:val="25B7D8DA"/>
    <w:rsid w:val="25B821A8"/>
    <w:rsid w:val="25B89A9C"/>
    <w:rsid w:val="25B9A6FB"/>
    <w:rsid w:val="25BA45B2"/>
    <w:rsid w:val="25BB0C16"/>
    <w:rsid w:val="25BB5DC8"/>
    <w:rsid w:val="25BF081E"/>
    <w:rsid w:val="25BF4F7E"/>
    <w:rsid w:val="25C090E6"/>
    <w:rsid w:val="25C1CCB3"/>
    <w:rsid w:val="25C1F1A6"/>
    <w:rsid w:val="25C2E3BC"/>
    <w:rsid w:val="25C3B3D1"/>
    <w:rsid w:val="25C5625B"/>
    <w:rsid w:val="25C6C3A3"/>
    <w:rsid w:val="25C6E248"/>
    <w:rsid w:val="25CAA6EF"/>
    <w:rsid w:val="25CBA0DD"/>
    <w:rsid w:val="25CBEA66"/>
    <w:rsid w:val="25CEC1CE"/>
    <w:rsid w:val="25CF1722"/>
    <w:rsid w:val="25CFF672"/>
    <w:rsid w:val="25D0A02D"/>
    <w:rsid w:val="25D2AC9B"/>
    <w:rsid w:val="25D3B606"/>
    <w:rsid w:val="25D43466"/>
    <w:rsid w:val="25D4B8F3"/>
    <w:rsid w:val="25D4CB92"/>
    <w:rsid w:val="25D5BEDC"/>
    <w:rsid w:val="25D659C6"/>
    <w:rsid w:val="25D67A64"/>
    <w:rsid w:val="25D72270"/>
    <w:rsid w:val="25D7D02E"/>
    <w:rsid w:val="25D9485D"/>
    <w:rsid w:val="25DA6311"/>
    <w:rsid w:val="25DB3B32"/>
    <w:rsid w:val="25DC5B2E"/>
    <w:rsid w:val="25DC8AD4"/>
    <w:rsid w:val="25DC9FF4"/>
    <w:rsid w:val="25DE800D"/>
    <w:rsid w:val="25DED961"/>
    <w:rsid w:val="25DF3A10"/>
    <w:rsid w:val="25DF7066"/>
    <w:rsid w:val="25E1E08C"/>
    <w:rsid w:val="25E1FBC0"/>
    <w:rsid w:val="25E2DC1B"/>
    <w:rsid w:val="25E49FEB"/>
    <w:rsid w:val="25E71698"/>
    <w:rsid w:val="25E7B4D2"/>
    <w:rsid w:val="25E8FAC3"/>
    <w:rsid w:val="25E9DE69"/>
    <w:rsid w:val="25EA045C"/>
    <w:rsid w:val="25EAB287"/>
    <w:rsid w:val="25ECAB32"/>
    <w:rsid w:val="25ECABC1"/>
    <w:rsid w:val="25EE7703"/>
    <w:rsid w:val="25F0FEC1"/>
    <w:rsid w:val="25F14EAA"/>
    <w:rsid w:val="25F212F9"/>
    <w:rsid w:val="25F2B8E3"/>
    <w:rsid w:val="25F3C37D"/>
    <w:rsid w:val="25F43024"/>
    <w:rsid w:val="25F47041"/>
    <w:rsid w:val="25F7385A"/>
    <w:rsid w:val="25F74B77"/>
    <w:rsid w:val="25F7E6D5"/>
    <w:rsid w:val="25F90E19"/>
    <w:rsid w:val="25FA0D43"/>
    <w:rsid w:val="25FC4192"/>
    <w:rsid w:val="25FC9CF9"/>
    <w:rsid w:val="25FCC503"/>
    <w:rsid w:val="25FD5D99"/>
    <w:rsid w:val="25FDF876"/>
    <w:rsid w:val="25FE78ED"/>
    <w:rsid w:val="25FF6A50"/>
    <w:rsid w:val="2601F90D"/>
    <w:rsid w:val="26023AED"/>
    <w:rsid w:val="2603A653"/>
    <w:rsid w:val="2605A168"/>
    <w:rsid w:val="2606CAA0"/>
    <w:rsid w:val="2608DEA5"/>
    <w:rsid w:val="2609597D"/>
    <w:rsid w:val="260A054C"/>
    <w:rsid w:val="260A8CE4"/>
    <w:rsid w:val="260AA529"/>
    <w:rsid w:val="260B4542"/>
    <w:rsid w:val="260BEB93"/>
    <w:rsid w:val="260CE2FB"/>
    <w:rsid w:val="260D865F"/>
    <w:rsid w:val="260D907F"/>
    <w:rsid w:val="260E4C1A"/>
    <w:rsid w:val="260EE564"/>
    <w:rsid w:val="26103885"/>
    <w:rsid w:val="2610BA5D"/>
    <w:rsid w:val="26113BB0"/>
    <w:rsid w:val="261186ED"/>
    <w:rsid w:val="2611CAC7"/>
    <w:rsid w:val="2612B25C"/>
    <w:rsid w:val="26148407"/>
    <w:rsid w:val="26149454"/>
    <w:rsid w:val="2614FEDB"/>
    <w:rsid w:val="26153A5A"/>
    <w:rsid w:val="2617D56E"/>
    <w:rsid w:val="261800CB"/>
    <w:rsid w:val="2618DE90"/>
    <w:rsid w:val="2618EB16"/>
    <w:rsid w:val="26193298"/>
    <w:rsid w:val="26194CCF"/>
    <w:rsid w:val="2619DD68"/>
    <w:rsid w:val="261A5DFE"/>
    <w:rsid w:val="261A7EF9"/>
    <w:rsid w:val="261BFC1B"/>
    <w:rsid w:val="261C28D1"/>
    <w:rsid w:val="261C9287"/>
    <w:rsid w:val="261D84CE"/>
    <w:rsid w:val="261E5B79"/>
    <w:rsid w:val="261E9136"/>
    <w:rsid w:val="261F5FBB"/>
    <w:rsid w:val="262024F0"/>
    <w:rsid w:val="2620B09C"/>
    <w:rsid w:val="26213FC6"/>
    <w:rsid w:val="2621C60A"/>
    <w:rsid w:val="2621DB2C"/>
    <w:rsid w:val="2623277E"/>
    <w:rsid w:val="2625140C"/>
    <w:rsid w:val="262614A8"/>
    <w:rsid w:val="262632BE"/>
    <w:rsid w:val="2627070B"/>
    <w:rsid w:val="2627175D"/>
    <w:rsid w:val="2627C7E4"/>
    <w:rsid w:val="2627E34A"/>
    <w:rsid w:val="2627E857"/>
    <w:rsid w:val="262A0BA4"/>
    <w:rsid w:val="262A350F"/>
    <w:rsid w:val="262B91F6"/>
    <w:rsid w:val="262C1A70"/>
    <w:rsid w:val="262CAAFC"/>
    <w:rsid w:val="262D1A2F"/>
    <w:rsid w:val="262DAE7F"/>
    <w:rsid w:val="262E0E31"/>
    <w:rsid w:val="262E87B3"/>
    <w:rsid w:val="262FFFE7"/>
    <w:rsid w:val="2630C094"/>
    <w:rsid w:val="26326B72"/>
    <w:rsid w:val="2634C6CF"/>
    <w:rsid w:val="2634D2E9"/>
    <w:rsid w:val="26356F1E"/>
    <w:rsid w:val="26358205"/>
    <w:rsid w:val="26359AFF"/>
    <w:rsid w:val="2636CCFD"/>
    <w:rsid w:val="26386D35"/>
    <w:rsid w:val="26388A7E"/>
    <w:rsid w:val="263A0BF3"/>
    <w:rsid w:val="263ABD65"/>
    <w:rsid w:val="263BC2E9"/>
    <w:rsid w:val="263D1C79"/>
    <w:rsid w:val="263DA36F"/>
    <w:rsid w:val="263EDAF5"/>
    <w:rsid w:val="263EDBE3"/>
    <w:rsid w:val="263EF62D"/>
    <w:rsid w:val="263F664C"/>
    <w:rsid w:val="26402AD5"/>
    <w:rsid w:val="26402E31"/>
    <w:rsid w:val="2640333D"/>
    <w:rsid w:val="264175D3"/>
    <w:rsid w:val="264268F5"/>
    <w:rsid w:val="2646D21B"/>
    <w:rsid w:val="26476383"/>
    <w:rsid w:val="2648AAFC"/>
    <w:rsid w:val="264A2843"/>
    <w:rsid w:val="264AB929"/>
    <w:rsid w:val="264B0D1F"/>
    <w:rsid w:val="264B42E5"/>
    <w:rsid w:val="264B670B"/>
    <w:rsid w:val="264D667D"/>
    <w:rsid w:val="264D815F"/>
    <w:rsid w:val="264E6ADF"/>
    <w:rsid w:val="264FC715"/>
    <w:rsid w:val="264FD398"/>
    <w:rsid w:val="264FFDAB"/>
    <w:rsid w:val="26506EFF"/>
    <w:rsid w:val="265152D5"/>
    <w:rsid w:val="2652BEE6"/>
    <w:rsid w:val="2652D59D"/>
    <w:rsid w:val="26532DB9"/>
    <w:rsid w:val="265541C7"/>
    <w:rsid w:val="26569237"/>
    <w:rsid w:val="26572FA4"/>
    <w:rsid w:val="265790E6"/>
    <w:rsid w:val="26582461"/>
    <w:rsid w:val="265952A6"/>
    <w:rsid w:val="265C7FA5"/>
    <w:rsid w:val="265D1C3E"/>
    <w:rsid w:val="265E5523"/>
    <w:rsid w:val="265E7166"/>
    <w:rsid w:val="265F70E5"/>
    <w:rsid w:val="265FBE34"/>
    <w:rsid w:val="26602898"/>
    <w:rsid w:val="2660318C"/>
    <w:rsid w:val="26610468"/>
    <w:rsid w:val="266127DE"/>
    <w:rsid w:val="2661555F"/>
    <w:rsid w:val="266275E7"/>
    <w:rsid w:val="26652DD8"/>
    <w:rsid w:val="26661DDD"/>
    <w:rsid w:val="26683531"/>
    <w:rsid w:val="26691FC7"/>
    <w:rsid w:val="26693BBE"/>
    <w:rsid w:val="2669EE40"/>
    <w:rsid w:val="266A2DAA"/>
    <w:rsid w:val="266A6DEC"/>
    <w:rsid w:val="266B2DB9"/>
    <w:rsid w:val="266B9D20"/>
    <w:rsid w:val="266BBC6C"/>
    <w:rsid w:val="266D6363"/>
    <w:rsid w:val="266E8E31"/>
    <w:rsid w:val="266E962C"/>
    <w:rsid w:val="2670D38E"/>
    <w:rsid w:val="26719E11"/>
    <w:rsid w:val="2671D788"/>
    <w:rsid w:val="2672D031"/>
    <w:rsid w:val="2672F85F"/>
    <w:rsid w:val="2676CCFB"/>
    <w:rsid w:val="267756F6"/>
    <w:rsid w:val="267824BE"/>
    <w:rsid w:val="26789737"/>
    <w:rsid w:val="2678C23F"/>
    <w:rsid w:val="267ADD73"/>
    <w:rsid w:val="267B35FA"/>
    <w:rsid w:val="267B99E9"/>
    <w:rsid w:val="267DB51B"/>
    <w:rsid w:val="267EC0B4"/>
    <w:rsid w:val="267EEE05"/>
    <w:rsid w:val="26838198"/>
    <w:rsid w:val="2684136E"/>
    <w:rsid w:val="26842679"/>
    <w:rsid w:val="26845558"/>
    <w:rsid w:val="2684A70E"/>
    <w:rsid w:val="268579D9"/>
    <w:rsid w:val="268608A2"/>
    <w:rsid w:val="268634C5"/>
    <w:rsid w:val="2687044F"/>
    <w:rsid w:val="2689EFE8"/>
    <w:rsid w:val="2689F435"/>
    <w:rsid w:val="268A16E6"/>
    <w:rsid w:val="268B1B53"/>
    <w:rsid w:val="268BCC0B"/>
    <w:rsid w:val="268E618F"/>
    <w:rsid w:val="268E7D53"/>
    <w:rsid w:val="268F47D0"/>
    <w:rsid w:val="268F55D6"/>
    <w:rsid w:val="268F6DA2"/>
    <w:rsid w:val="26910404"/>
    <w:rsid w:val="2691C6E6"/>
    <w:rsid w:val="2691D054"/>
    <w:rsid w:val="2691E99E"/>
    <w:rsid w:val="26947A1B"/>
    <w:rsid w:val="26953B51"/>
    <w:rsid w:val="26956F4A"/>
    <w:rsid w:val="2695A0E2"/>
    <w:rsid w:val="2695BB5D"/>
    <w:rsid w:val="26974C65"/>
    <w:rsid w:val="26979C01"/>
    <w:rsid w:val="2698EE71"/>
    <w:rsid w:val="26993A28"/>
    <w:rsid w:val="2699AD22"/>
    <w:rsid w:val="2699DD66"/>
    <w:rsid w:val="269AEEF5"/>
    <w:rsid w:val="269B7F87"/>
    <w:rsid w:val="269BD0DC"/>
    <w:rsid w:val="269C14E1"/>
    <w:rsid w:val="269C7298"/>
    <w:rsid w:val="269C9AEB"/>
    <w:rsid w:val="269D1E5D"/>
    <w:rsid w:val="269DB2D3"/>
    <w:rsid w:val="269DB8CD"/>
    <w:rsid w:val="269E8157"/>
    <w:rsid w:val="269EF2CB"/>
    <w:rsid w:val="269FA3BC"/>
    <w:rsid w:val="269FDB3B"/>
    <w:rsid w:val="26A04AA5"/>
    <w:rsid w:val="26A05737"/>
    <w:rsid w:val="26A1AEE3"/>
    <w:rsid w:val="26A22C21"/>
    <w:rsid w:val="26A36D71"/>
    <w:rsid w:val="26A4EE65"/>
    <w:rsid w:val="26A5D5D1"/>
    <w:rsid w:val="26A5E424"/>
    <w:rsid w:val="26A97B83"/>
    <w:rsid w:val="26A9C690"/>
    <w:rsid w:val="26AC2233"/>
    <w:rsid w:val="26AD0F19"/>
    <w:rsid w:val="26ADD8A6"/>
    <w:rsid w:val="26ADE6A4"/>
    <w:rsid w:val="26AF847C"/>
    <w:rsid w:val="26AF91A2"/>
    <w:rsid w:val="26B18EA3"/>
    <w:rsid w:val="26B25233"/>
    <w:rsid w:val="26B290B4"/>
    <w:rsid w:val="26B3BF8B"/>
    <w:rsid w:val="26B50112"/>
    <w:rsid w:val="26B6245C"/>
    <w:rsid w:val="26B79C85"/>
    <w:rsid w:val="26B92337"/>
    <w:rsid w:val="26B9B676"/>
    <w:rsid w:val="26BA1688"/>
    <w:rsid w:val="26BA2F61"/>
    <w:rsid w:val="26BCDAB7"/>
    <w:rsid w:val="26C0E8DF"/>
    <w:rsid w:val="26C11C5F"/>
    <w:rsid w:val="26C3637F"/>
    <w:rsid w:val="26C43A0E"/>
    <w:rsid w:val="26C44B88"/>
    <w:rsid w:val="26C53244"/>
    <w:rsid w:val="26C60BC3"/>
    <w:rsid w:val="26C798B6"/>
    <w:rsid w:val="26C7FAFD"/>
    <w:rsid w:val="26C90AAC"/>
    <w:rsid w:val="26CA071D"/>
    <w:rsid w:val="26CAD4D7"/>
    <w:rsid w:val="26CAEAFE"/>
    <w:rsid w:val="26CC0FF2"/>
    <w:rsid w:val="26CE5080"/>
    <w:rsid w:val="26CEC34C"/>
    <w:rsid w:val="26CFABC4"/>
    <w:rsid w:val="26CFABFE"/>
    <w:rsid w:val="26D005D4"/>
    <w:rsid w:val="26D04FA2"/>
    <w:rsid w:val="26D14D29"/>
    <w:rsid w:val="26D29B37"/>
    <w:rsid w:val="26D32B2A"/>
    <w:rsid w:val="26D37A84"/>
    <w:rsid w:val="26D53696"/>
    <w:rsid w:val="26D5AA46"/>
    <w:rsid w:val="26D75DF6"/>
    <w:rsid w:val="26D82D3C"/>
    <w:rsid w:val="26D83FF0"/>
    <w:rsid w:val="26D867DC"/>
    <w:rsid w:val="26D8E8BC"/>
    <w:rsid w:val="26DCC260"/>
    <w:rsid w:val="26DD4D86"/>
    <w:rsid w:val="26DD53D8"/>
    <w:rsid w:val="26DDAAC6"/>
    <w:rsid w:val="26DE1847"/>
    <w:rsid w:val="26DF5DC3"/>
    <w:rsid w:val="26E04F70"/>
    <w:rsid w:val="26E066E8"/>
    <w:rsid w:val="26E42FFA"/>
    <w:rsid w:val="26E445C3"/>
    <w:rsid w:val="26E6E44E"/>
    <w:rsid w:val="26E70EAD"/>
    <w:rsid w:val="26E8A0C3"/>
    <w:rsid w:val="26EA06BF"/>
    <w:rsid w:val="26EC5139"/>
    <w:rsid w:val="26EC5DE4"/>
    <w:rsid w:val="26ED8701"/>
    <w:rsid w:val="26EE8135"/>
    <w:rsid w:val="26F00DB7"/>
    <w:rsid w:val="26F0A36F"/>
    <w:rsid w:val="26F1D9FB"/>
    <w:rsid w:val="26F49096"/>
    <w:rsid w:val="26F4DBEA"/>
    <w:rsid w:val="26F559B6"/>
    <w:rsid w:val="26F56D12"/>
    <w:rsid w:val="26F758B4"/>
    <w:rsid w:val="26F7A9A3"/>
    <w:rsid w:val="26F7B605"/>
    <w:rsid w:val="26FA1711"/>
    <w:rsid w:val="26FB231A"/>
    <w:rsid w:val="26FD6776"/>
    <w:rsid w:val="26FD6A20"/>
    <w:rsid w:val="26FEE73F"/>
    <w:rsid w:val="26FFBEDC"/>
    <w:rsid w:val="26FFC9B4"/>
    <w:rsid w:val="27002EEF"/>
    <w:rsid w:val="27004E8F"/>
    <w:rsid w:val="270271C5"/>
    <w:rsid w:val="2702D561"/>
    <w:rsid w:val="2705991A"/>
    <w:rsid w:val="2705FCB4"/>
    <w:rsid w:val="270613A1"/>
    <w:rsid w:val="2706952A"/>
    <w:rsid w:val="2707EAAC"/>
    <w:rsid w:val="27098A0A"/>
    <w:rsid w:val="270B82FF"/>
    <w:rsid w:val="270BAE73"/>
    <w:rsid w:val="270C6B67"/>
    <w:rsid w:val="270C93B2"/>
    <w:rsid w:val="270D787F"/>
    <w:rsid w:val="270DECBC"/>
    <w:rsid w:val="270E313B"/>
    <w:rsid w:val="2710774D"/>
    <w:rsid w:val="2712195F"/>
    <w:rsid w:val="2714E63C"/>
    <w:rsid w:val="2715239E"/>
    <w:rsid w:val="2716D1C8"/>
    <w:rsid w:val="2718BC81"/>
    <w:rsid w:val="27198AB9"/>
    <w:rsid w:val="2719D123"/>
    <w:rsid w:val="271A3185"/>
    <w:rsid w:val="271A4160"/>
    <w:rsid w:val="271AFDC0"/>
    <w:rsid w:val="271B978E"/>
    <w:rsid w:val="271BAFF1"/>
    <w:rsid w:val="271BF42A"/>
    <w:rsid w:val="271F58D3"/>
    <w:rsid w:val="271F7C5F"/>
    <w:rsid w:val="2720031D"/>
    <w:rsid w:val="2720EB88"/>
    <w:rsid w:val="2721872F"/>
    <w:rsid w:val="2721F037"/>
    <w:rsid w:val="2722816F"/>
    <w:rsid w:val="2723E585"/>
    <w:rsid w:val="2723F2CF"/>
    <w:rsid w:val="2726EC4C"/>
    <w:rsid w:val="272704F9"/>
    <w:rsid w:val="27271F20"/>
    <w:rsid w:val="2727AAE8"/>
    <w:rsid w:val="2728931D"/>
    <w:rsid w:val="2728C99F"/>
    <w:rsid w:val="272A80AE"/>
    <w:rsid w:val="272B4A1D"/>
    <w:rsid w:val="272B90B9"/>
    <w:rsid w:val="272BBF83"/>
    <w:rsid w:val="272C33A8"/>
    <w:rsid w:val="272CD7D1"/>
    <w:rsid w:val="272F0B9A"/>
    <w:rsid w:val="2730E997"/>
    <w:rsid w:val="273145CC"/>
    <w:rsid w:val="27323410"/>
    <w:rsid w:val="273236EB"/>
    <w:rsid w:val="2733DED0"/>
    <w:rsid w:val="27346963"/>
    <w:rsid w:val="27354AC8"/>
    <w:rsid w:val="27379AF7"/>
    <w:rsid w:val="2737E72E"/>
    <w:rsid w:val="2738F422"/>
    <w:rsid w:val="27393485"/>
    <w:rsid w:val="27399A5E"/>
    <w:rsid w:val="2739E97F"/>
    <w:rsid w:val="273A056E"/>
    <w:rsid w:val="273A62D7"/>
    <w:rsid w:val="273BCDC7"/>
    <w:rsid w:val="273BDAC7"/>
    <w:rsid w:val="273C5833"/>
    <w:rsid w:val="273DBB61"/>
    <w:rsid w:val="273E88CE"/>
    <w:rsid w:val="273FF20D"/>
    <w:rsid w:val="27403091"/>
    <w:rsid w:val="2740CEA8"/>
    <w:rsid w:val="27429FFA"/>
    <w:rsid w:val="2742BD7F"/>
    <w:rsid w:val="27437300"/>
    <w:rsid w:val="2744131F"/>
    <w:rsid w:val="27448DCE"/>
    <w:rsid w:val="2745A44B"/>
    <w:rsid w:val="2746C339"/>
    <w:rsid w:val="2747DE90"/>
    <w:rsid w:val="2747E487"/>
    <w:rsid w:val="27494B66"/>
    <w:rsid w:val="274A7929"/>
    <w:rsid w:val="274CD75F"/>
    <w:rsid w:val="274CD77B"/>
    <w:rsid w:val="274EBD50"/>
    <w:rsid w:val="274F4C86"/>
    <w:rsid w:val="2756C976"/>
    <w:rsid w:val="2758550E"/>
    <w:rsid w:val="2758D072"/>
    <w:rsid w:val="2758EE2B"/>
    <w:rsid w:val="2759FE08"/>
    <w:rsid w:val="275B562C"/>
    <w:rsid w:val="275CFEF8"/>
    <w:rsid w:val="275D35BD"/>
    <w:rsid w:val="27604296"/>
    <w:rsid w:val="2760A23C"/>
    <w:rsid w:val="2762B718"/>
    <w:rsid w:val="276400B1"/>
    <w:rsid w:val="27657EF7"/>
    <w:rsid w:val="2768B7AC"/>
    <w:rsid w:val="2768CD6C"/>
    <w:rsid w:val="2769A32B"/>
    <w:rsid w:val="276C3BBA"/>
    <w:rsid w:val="276C6C43"/>
    <w:rsid w:val="276D29FC"/>
    <w:rsid w:val="276D77CD"/>
    <w:rsid w:val="277162B9"/>
    <w:rsid w:val="2771C653"/>
    <w:rsid w:val="27722EA2"/>
    <w:rsid w:val="2772536F"/>
    <w:rsid w:val="27726CD8"/>
    <w:rsid w:val="27736594"/>
    <w:rsid w:val="277372E2"/>
    <w:rsid w:val="277374DD"/>
    <w:rsid w:val="2774780F"/>
    <w:rsid w:val="2774C66D"/>
    <w:rsid w:val="2775A979"/>
    <w:rsid w:val="277622C9"/>
    <w:rsid w:val="27768EAB"/>
    <w:rsid w:val="277804B3"/>
    <w:rsid w:val="27782A2A"/>
    <w:rsid w:val="2779E713"/>
    <w:rsid w:val="277C1114"/>
    <w:rsid w:val="27801FEE"/>
    <w:rsid w:val="278092CA"/>
    <w:rsid w:val="2781C65A"/>
    <w:rsid w:val="2781EBA5"/>
    <w:rsid w:val="278203B4"/>
    <w:rsid w:val="2783DEA1"/>
    <w:rsid w:val="278485F4"/>
    <w:rsid w:val="278497EC"/>
    <w:rsid w:val="27859B04"/>
    <w:rsid w:val="27865062"/>
    <w:rsid w:val="2787F073"/>
    <w:rsid w:val="27882153"/>
    <w:rsid w:val="27888195"/>
    <w:rsid w:val="278931B3"/>
    <w:rsid w:val="278A0F22"/>
    <w:rsid w:val="278A46A7"/>
    <w:rsid w:val="278DD3B3"/>
    <w:rsid w:val="278E01F2"/>
    <w:rsid w:val="278E1A92"/>
    <w:rsid w:val="278E9475"/>
    <w:rsid w:val="278EA074"/>
    <w:rsid w:val="278EE114"/>
    <w:rsid w:val="278F0CC5"/>
    <w:rsid w:val="27905657"/>
    <w:rsid w:val="27912408"/>
    <w:rsid w:val="27913174"/>
    <w:rsid w:val="27921975"/>
    <w:rsid w:val="2793457E"/>
    <w:rsid w:val="279456E6"/>
    <w:rsid w:val="2795E61A"/>
    <w:rsid w:val="2795E6EA"/>
    <w:rsid w:val="2796A0FC"/>
    <w:rsid w:val="2797E22D"/>
    <w:rsid w:val="2798A6F3"/>
    <w:rsid w:val="2798D80F"/>
    <w:rsid w:val="27991A49"/>
    <w:rsid w:val="2799380E"/>
    <w:rsid w:val="2799ABEA"/>
    <w:rsid w:val="279A8065"/>
    <w:rsid w:val="279B1255"/>
    <w:rsid w:val="279E0517"/>
    <w:rsid w:val="279E914E"/>
    <w:rsid w:val="27A179C0"/>
    <w:rsid w:val="27A23215"/>
    <w:rsid w:val="27A2A536"/>
    <w:rsid w:val="27A38CF8"/>
    <w:rsid w:val="27A5C175"/>
    <w:rsid w:val="27A619B3"/>
    <w:rsid w:val="27A6F09E"/>
    <w:rsid w:val="27A84140"/>
    <w:rsid w:val="27A8C56D"/>
    <w:rsid w:val="27A92F33"/>
    <w:rsid w:val="27A96060"/>
    <w:rsid w:val="27A96CEB"/>
    <w:rsid w:val="27A9D1DB"/>
    <w:rsid w:val="27AA1066"/>
    <w:rsid w:val="27AA91BF"/>
    <w:rsid w:val="27AC7A02"/>
    <w:rsid w:val="27ADA19A"/>
    <w:rsid w:val="27AE4F84"/>
    <w:rsid w:val="27AE5BC6"/>
    <w:rsid w:val="27AF08C7"/>
    <w:rsid w:val="27AF112D"/>
    <w:rsid w:val="27AF2DEA"/>
    <w:rsid w:val="27B054F3"/>
    <w:rsid w:val="27B09901"/>
    <w:rsid w:val="27B0E9F8"/>
    <w:rsid w:val="27B40803"/>
    <w:rsid w:val="27B568B1"/>
    <w:rsid w:val="27B5D06F"/>
    <w:rsid w:val="27B6D260"/>
    <w:rsid w:val="27B6FDE1"/>
    <w:rsid w:val="27B76B46"/>
    <w:rsid w:val="27B8A079"/>
    <w:rsid w:val="27B929F3"/>
    <w:rsid w:val="27BA187E"/>
    <w:rsid w:val="27BA2AAC"/>
    <w:rsid w:val="27BAA48B"/>
    <w:rsid w:val="27BAF0E4"/>
    <w:rsid w:val="27BD7B8C"/>
    <w:rsid w:val="27BDF599"/>
    <w:rsid w:val="27BED6E0"/>
    <w:rsid w:val="27BF68FA"/>
    <w:rsid w:val="27C14493"/>
    <w:rsid w:val="27C2B689"/>
    <w:rsid w:val="27C48FB0"/>
    <w:rsid w:val="27C4C946"/>
    <w:rsid w:val="27C54264"/>
    <w:rsid w:val="27C54DF3"/>
    <w:rsid w:val="27C5A75F"/>
    <w:rsid w:val="27C7163E"/>
    <w:rsid w:val="27C7DD81"/>
    <w:rsid w:val="27C875FF"/>
    <w:rsid w:val="27C8A2E2"/>
    <w:rsid w:val="27C8B993"/>
    <w:rsid w:val="27CA439F"/>
    <w:rsid w:val="27CAC592"/>
    <w:rsid w:val="27CB9F8B"/>
    <w:rsid w:val="27CC6F18"/>
    <w:rsid w:val="27CE5FDA"/>
    <w:rsid w:val="27CFD4F7"/>
    <w:rsid w:val="27CFE049"/>
    <w:rsid w:val="27D071D2"/>
    <w:rsid w:val="27D22F24"/>
    <w:rsid w:val="27D29FF0"/>
    <w:rsid w:val="27D2C481"/>
    <w:rsid w:val="27D435B1"/>
    <w:rsid w:val="27D5EECC"/>
    <w:rsid w:val="27D7BDF8"/>
    <w:rsid w:val="27D80448"/>
    <w:rsid w:val="27D89521"/>
    <w:rsid w:val="27D8BB86"/>
    <w:rsid w:val="27D9E6A9"/>
    <w:rsid w:val="27D9FA46"/>
    <w:rsid w:val="27DA8956"/>
    <w:rsid w:val="27DB8075"/>
    <w:rsid w:val="27DBDA76"/>
    <w:rsid w:val="27DBFB28"/>
    <w:rsid w:val="27DC2924"/>
    <w:rsid w:val="27DC5C44"/>
    <w:rsid w:val="27DE4793"/>
    <w:rsid w:val="27DF7933"/>
    <w:rsid w:val="27DFA161"/>
    <w:rsid w:val="27E003EA"/>
    <w:rsid w:val="27E028D7"/>
    <w:rsid w:val="27E0AC22"/>
    <w:rsid w:val="27E0E2FF"/>
    <w:rsid w:val="27E2E487"/>
    <w:rsid w:val="27E48961"/>
    <w:rsid w:val="27E49B2A"/>
    <w:rsid w:val="27E4DC59"/>
    <w:rsid w:val="27E621D8"/>
    <w:rsid w:val="27E62209"/>
    <w:rsid w:val="27E644DE"/>
    <w:rsid w:val="27E892EB"/>
    <w:rsid w:val="27ED4F4A"/>
    <w:rsid w:val="27ED9715"/>
    <w:rsid w:val="27EF553A"/>
    <w:rsid w:val="27EF5653"/>
    <w:rsid w:val="27F07DE5"/>
    <w:rsid w:val="27F1243B"/>
    <w:rsid w:val="27F1AB4F"/>
    <w:rsid w:val="27F2A57C"/>
    <w:rsid w:val="27F3C35C"/>
    <w:rsid w:val="27F3C840"/>
    <w:rsid w:val="27F50CC6"/>
    <w:rsid w:val="27F70BA7"/>
    <w:rsid w:val="27F87238"/>
    <w:rsid w:val="27F892A7"/>
    <w:rsid w:val="27F94174"/>
    <w:rsid w:val="27FA1507"/>
    <w:rsid w:val="27FA1A1E"/>
    <w:rsid w:val="27FA2A73"/>
    <w:rsid w:val="27FA4B56"/>
    <w:rsid w:val="27FAB477"/>
    <w:rsid w:val="27FB7F96"/>
    <w:rsid w:val="27FBBFF5"/>
    <w:rsid w:val="27FBECE7"/>
    <w:rsid w:val="27FBFD17"/>
    <w:rsid w:val="27FC52C7"/>
    <w:rsid w:val="27FC58CC"/>
    <w:rsid w:val="27FCEC1A"/>
    <w:rsid w:val="27FD1EEC"/>
    <w:rsid w:val="27FF32DF"/>
    <w:rsid w:val="27FFA29C"/>
    <w:rsid w:val="280178F8"/>
    <w:rsid w:val="28018BE2"/>
    <w:rsid w:val="2804830C"/>
    <w:rsid w:val="2804936D"/>
    <w:rsid w:val="28051E60"/>
    <w:rsid w:val="280737E4"/>
    <w:rsid w:val="2807D93A"/>
    <w:rsid w:val="2809D58F"/>
    <w:rsid w:val="280CAACF"/>
    <w:rsid w:val="280CB7C1"/>
    <w:rsid w:val="280E76A9"/>
    <w:rsid w:val="280F3646"/>
    <w:rsid w:val="280F9156"/>
    <w:rsid w:val="281171D7"/>
    <w:rsid w:val="28118321"/>
    <w:rsid w:val="28120A38"/>
    <w:rsid w:val="2812A5AB"/>
    <w:rsid w:val="28133F35"/>
    <w:rsid w:val="28153A6C"/>
    <w:rsid w:val="28154745"/>
    <w:rsid w:val="2815FD2E"/>
    <w:rsid w:val="28163D14"/>
    <w:rsid w:val="2816C222"/>
    <w:rsid w:val="2816D95E"/>
    <w:rsid w:val="281736AD"/>
    <w:rsid w:val="2817CC4A"/>
    <w:rsid w:val="2818B2BA"/>
    <w:rsid w:val="281A5588"/>
    <w:rsid w:val="281C28E9"/>
    <w:rsid w:val="281C6D12"/>
    <w:rsid w:val="281CA949"/>
    <w:rsid w:val="281CACD4"/>
    <w:rsid w:val="281F066E"/>
    <w:rsid w:val="281FC69A"/>
    <w:rsid w:val="281FEB05"/>
    <w:rsid w:val="28201AE8"/>
    <w:rsid w:val="2820244B"/>
    <w:rsid w:val="28213DAF"/>
    <w:rsid w:val="28223523"/>
    <w:rsid w:val="2822812F"/>
    <w:rsid w:val="28233871"/>
    <w:rsid w:val="28248F52"/>
    <w:rsid w:val="28260999"/>
    <w:rsid w:val="28273D04"/>
    <w:rsid w:val="2827A34A"/>
    <w:rsid w:val="282863FA"/>
    <w:rsid w:val="2828F36E"/>
    <w:rsid w:val="282973B0"/>
    <w:rsid w:val="2829D1DA"/>
    <w:rsid w:val="282A4790"/>
    <w:rsid w:val="282AE8F5"/>
    <w:rsid w:val="282CA7D7"/>
    <w:rsid w:val="282CD5DD"/>
    <w:rsid w:val="282D26E6"/>
    <w:rsid w:val="282F372D"/>
    <w:rsid w:val="2830B649"/>
    <w:rsid w:val="2830B84B"/>
    <w:rsid w:val="28333836"/>
    <w:rsid w:val="2833EA75"/>
    <w:rsid w:val="2833F73E"/>
    <w:rsid w:val="2833FC9C"/>
    <w:rsid w:val="28342BF4"/>
    <w:rsid w:val="2835C034"/>
    <w:rsid w:val="2835C1DB"/>
    <w:rsid w:val="28366380"/>
    <w:rsid w:val="28367EAD"/>
    <w:rsid w:val="2837075B"/>
    <w:rsid w:val="28379BDA"/>
    <w:rsid w:val="28379F5C"/>
    <w:rsid w:val="283866A8"/>
    <w:rsid w:val="283880F1"/>
    <w:rsid w:val="283A3955"/>
    <w:rsid w:val="283A8128"/>
    <w:rsid w:val="283B7927"/>
    <w:rsid w:val="283D5316"/>
    <w:rsid w:val="283DB1AC"/>
    <w:rsid w:val="2840F6C9"/>
    <w:rsid w:val="28414D42"/>
    <w:rsid w:val="28421D72"/>
    <w:rsid w:val="2843090E"/>
    <w:rsid w:val="28432E9D"/>
    <w:rsid w:val="2843BAC5"/>
    <w:rsid w:val="28440107"/>
    <w:rsid w:val="2844A02A"/>
    <w:rsid w:val="28465F54"/>
    <w:rsid w:val="28474455"/>
    <w:rsid w:val="284844D6"/>
    <w:rsid w:val="28497513"/>
    <w:rsid w:val="284B191A"/>
    <w:rsid w:val="284B350D"/>
    <w:rsid w:val="284C1FD9"/>
    <w:rsid w:val="284C30BC"/>
    <w:rsid w:val="284E069C"/>
    <w:rsid w:val="284E0740"/>
    <w:rsid w:val="284E3387"/>
    <w:rsid w:val="284EA587"/>
    <w:rsid w:val="28500128"/>
    <w:rsid w:val="2850FEBC"/>
    <w:rsid w:val="28510BD5"/>
    <w:rsid w:val="28515475"/>
    <w:rsid w:val="2852246B"/>
    <w:rsid w:val="28522E66"/>
    <w:rsid w:val="28528A11"/>
    <w:rsid w:val="28532F8A"/>
    <w:rsid w:val="285371E3"/>
    <w:rsid w:val="2854FD2D"/>
    <w:rsid w:val="285733CD"/>
    <w:rsid w:val="2858AAEE"/>
    <w:rsid w:val="285A22F9"/>
    <w:rsid w:val="285A7A5C"/>
    <w:rsid w:val="285AC942"/>
    <w:rsid w:val="285ACD5A"/>
    <w:rsid w:val="285AD23A"/>
    <w:rsid w:val="285B24FF"/>
    <w:rsid w:val="285B546F"/>
    <w:rsid w:val="285BA239"/>
    <w:rsid w:val="285D1F1A"/>
    <w:rsid w:val="285E252A"/>
    <w:rsid w:val="285EE3DD"/>
    <w:rsid w:val="285EF29D"/>
    <w:rsid w:val="285F66BD"/>
    <w:rsid w:val="28611B89"/>
    <w:rsid w:val="28611C91"/>
    <w:rsid w:val="286251E1"/>
    <w:rsid w:val="286331BC"/>
    <w:rsid w:val="28642FB0"/>
    <w:rsid w:val="28659155"/>
    <w:rsid w:val="2868C4A2"/>
    <w:rsid w:val="28694F9A"/>
    <w:rsid w:val="286A020D"/>
    <w:rsid w:val="286A7686"/>
    <w:rsid w:val="286C0A72"/>
    <w:rsid w:val="286D3610"/>
    <w:rsid w:val="286E0FF6"/>
    <w:rsid w:val="286F4995"/>
    <w:rsid w:val="28710A4D"/>
    <w:rsid w:val="2871A43F"/>
    <w:rsid w:val="287250A9"/>
    <w:rsid w:val="28725B4E"/>
    <w:rsid w:val="28743AE5"/>
    <w:rsid w:val="2874AB80"/>
    <w:rsid w:val="2874AC9F"/>
    <w:rsid w:val="2876A716"/>
    <w:rsid w:val="2876AFAB"/>
    <w:rsid w:val="2876F164"/>
    <w:rsid w:val="28775C5C"/>
    <w:rsid w:val="2877D56E"/>
    <w:rsid w:val="2879407E"/>
    <w:rsid w:val="287951DB"/>
    <w:rsid w:val="287A484E"/>
    <w:rsid w:val="287AABDF"/>
    <w:rsid w:val="287B0394"/>
    <w:rsid w:val="287B2DF9"/>
    <w:rsid w:val="287C967F"/>
    <w:rsid w:val="287D4F07"/>
    <w:rsid w:val="287D8F34"/>
    <w:rsid w:val="287D9B0E"/>
    <w:rsid w:val="287DDFF5"/>
    <w:rsid w:val="287F3914"/>
    <w:rsid w:val="28811BAC"/>
    <w:rsid w:val="2882B571"/>
    <w:rsid w:val="288370AA"/>
    <w:rsid w:val="28866D07"/>
    <w:rsid w:val="28899D1B"/>
    <w:rsid w:val="2889D388"/>
    <w:rsid w:val="288B3FF7"/>
    <w:rsid w:val="288B9287"/>
    <w:rsid w:val="288C89C1"/>
    <w:rsid w:val="288CB6DF"/>
    <w:rsid w:val="288D2DBF"/>
    <w:rsid w:val="288DA477"/>
    <w:rsid w:val="288DCE1A"/>
    <w:rsid w:val="288E836D"/>
    <w:rsid w:val="28920A7D"/>
    <w:rsid w:val="289212C2"/>
    <w:rsid w:val="2893ACF6"/>
    <w:rsid w:val="28940073"/>
    <w:rsid w:val="2895FE40"/>
    <w:rsid w:val="289722BD"/>
    <w:rsid w:val="28974765"/>
    <w:rsid w:val="289C83A6"/>
    <w:rsid w:val="289D198C"/>
    <w:rsid w:val="289DD1A6"/>
    <w:rsid w:val="289E984C"/>
    <w:rsid w:val="28A04F1E"/>
    <w:rsid w:val="28A09619"/>
    <w:rsid w:val="28A25049"/>
    <w:rsid w:val="28A32625"/>
    <w:rsid w:val="28A3B2AC"/>
    <w:rsid w:val="28A4E87A"/>
    <w:rsid w:val="28A5021F"/>
    <w:rsid w:val="28A9D900"/>
    <w:rsid w:val="28A9F47F"/>
    <w:rsid w:val="28AC6900"/>
    <w:rsid w:val="28AC9E5D"/>
    <w:rsid w:val="28AE8873"/>
    <w:rsid w:val="28B00561"/>
    <w:rsid w:val="28B01135"/>
    <w:rsid w:val="28B0B9D3"/>
    <w:rsid w:val="28B1D97B"/>
    <w:rsid w:val="28B266E8"/>
    <w:rsid w:val="28B28FE9"/>
    <w:rsid w:val="28B2CA43"/>
    <w:rsid w:val="28B2DF75"/>
    <w:rsid w:val="28B2EDEB"/>
    <w:rsid w:val="28B3E582"/>
    <w:rsid w:val="28B4AE6A"/>
    <w:rsid w:val="28B4CA81"/>
    <w:rsid w:val="28B5FBC6"/>
    <w:rsid w:val="28B74160"/>
    <w:rsid w:val="28B76D74"/>
    <w:rsid w:val="28B77EEE"/>
    <w:rsid w:val="28B89FC3"/>
    <w:rsid w:val="28B8C753"/>
    <w:rsid w:val="28BB5248"/>
    <w:rsid w:val="28BE15F0"/>
    <w:rsid w:val="28BE7F09"/>
    <w:rsid w:val="28C09F6A"/>
    <w:rsid w:val="28C0B011"/>
    <w:rsid w:val="28C0D90E"/>
    <w:rsid w:val="28C210A0"/>
    <w:rsid w:val="28C3DBAA"/>
    <w:rsid w:val="28C4478E"/>
    <w:rsid w:val="28C4C9A0"/>
    <w:rsid w:val="28C5B485"/>
    <w:rsid w:val="28C5D20D"/>
    <w:rsid w:val="28C77953"/>
    <w:rsid w:val="28C9099F"/>
    <w:rsid w:val="28C9AB30"/>
    <w:rsid w:val="28C9C0E4"/>
    <w:rsid w:val="28CAA731"/>
    <w:rsid w:val="28CB6FE2"/>
    <w:rsid w:val="28CBF56D"/>
    <w:rsid w:val="28CD07FC"/>
    <w:rsid w:val="28CD519F"/>
    <w:rsid w:val="28CD8974"/>
    <w:rsid w:val="28CE66E4"/>
    <w:rsid w:val="28CF4E16"/>
    <w:rsid w:val="28D13CA3"/>
    <w:rsid w:val="28D285F3"/>
    <w:rsid w:val="28D34004"/>
    <w:rsid w:val="28D5A725"/>
    <w:rsid w:val="28D5C1AA"/>
    <w:rsid w:val="28D60D18"/>
    <w:rsid w:val="28D62E42"/>
    <w:rsid w:val="28D62E4F"/>
    <w:rsid w:val="28D714AE"/>
    <w:rsid w:val="28D802AC"/>
    <w:rsid w:val="28D98D21"/>
    <w:rsid w:val="28D9DD8F"/>
    <w:rsid w:val="28DB2CD6"/>
    <w:rsid w:val="28DCBDC3"/>
    <w:rsid w:val="28DF3C98"/>
    <w:rsid w:val="28E1BB46"/>
    <w:rsid w:val="28E20BDA"/>
    <w:rsid w:val="28E55F74"/>
    <w:rsid w:val="28E613BE"/>
    <w:rsid w:val="28E77A0B"/>
    <w:rsid w:val="28E7BAB8"/>
    <w:rsid w:val="28E82AA4"/>
    <w:rsid w:val="28E9CFF8"/>
    <w:rsid w:val="28EADB82"/>
    <w:rsid w:val="28EC6820"/>
    <w:rsid w:val="28EF72C4"/>
    <w:rsid w:val="28F025A1"/>
    <w:rsid w:val="28F0F770"/>
    <w:rsid w:val="28F21978"/>
    <w:rsid w:val="28F275FD"/>
    <w:rsid w:val="28F284A2"/>
    <w:rsid w:val="28F3B4C3"/>
    <w:rsid w:val="28F5A45A"/>
    <w:rsid w:val="28F64AB6"/>
    <w:rsid w:val="28F8A9B3"/>
    <w:rsid w:val="28F8BE67"/>
    <w:rsid w:val="28F99CC7"/>
    <w:rsid w:val="28F9A275"/>
    <w:rsid w:val="28FC9CC3"/>
    <w:rsid w:val="28FCB241"/>
    <w:rsid w:val="28FCC5F3"/>
    <w:rsid w:val="28FCF9CB"/>
    <w:rsid w:val="28FD175C"/>
    <w:rsid w:val="28FD55CB"/>
    <w:rsid w:val="28FD689D"/>
    <w:rsid w:val="28FD68C6"/>
    <w:rsid w:val="28FE3036"/>
    <w:rsid w:val="28FF83D3"/>
    <w:rsid w:val="2900D81C"/>
    <w:rsid w:val="29010BD9"/>
    <w:rsid w:val="2901EACF"/>
    <w:rsid w:val="29024182"/>
    <w:rsid w:val="29032E4D"/>
    <w:rsid w:val="29052847"/>
    <w:rsid w:val="2905AA49"/>
    <w:rsid w:val="2905E60E"/>
    <w:rsid w:val="29063CDB"/>
    <w:rsid w:val="290642C2"/>
    <w:rsid w:val="2907C426"/>
    <w:rsid w:val="29089698"/>
    <w:rsid w:val="2908E4A9"/>
    <w:rsid w:val="290A1F10"/>
    <w:rsid w:val="290A24B7"/>
    <w:rsid w:val="290AA0F9"/>
    <w:rsid w:val="290AD0B7"/>
    <w:rsid w:val="290BC432"/>
    <w:rsid w:val="290C3FA2"/>
    <w:rsid w:val="290CBE34"/>
    <w:rsid w:val="290D1E6F"/>
    <w:rsid w:val="290D64AB"/>
    <w:rsid w:val="290E1024"/>
    <w:rsid w:val="290E1CF1"/>
    <w:rsid w:val="290F6E8D"/>
    <w:rsid w:val="29122F58"/>
    <w:rsid w:val="291264C3"/>
    <w:rsid w:val="2913833B"/>
    <w:rsid w:val="29147751"/>
    <w:rsid w:val="2914BBCC"/>
    <w:rsid w:val="2915B1F3"/>
    <w:rsid w:val="2915E572"/>
    <w:rsid w:val="291624E9"/>
    <w:rsid w:val="2916467B"/>
    <w:rsid w:val="291649CB"/>
    <w:rsid w:val="2916B574"/>
    <w:rsid w:val="29170A4F"/>
    <w:rsid w:val="2918B094"/>
    <w:rsid w:val="29190DCC"/>
    <w:rsid w:val="291967C4"/>
    <w:rsid w:val="291A9AEC"/>
    <w:rsid w:val="291AABDB"/>
    <w:rsid w:val="291B0C14"/>
    <w:rsid w:val="291C985E"/>
    <w:rsid w:val="291DAA38"/>
    <w:rsid w:val="291EA8AD"/>
    <w:rsid w:val="29200F87"/>
    <w:rsid w:val="29203DAD"/>
    <w:rsid w:val="29218ED4"/>
    <w:rsid w:val="2921A199"/>
    <w:rsid w:val="2921E040"/>
    <w:rsid w:val="2923BE1E"/>
    <w:rsid w:val="29243474"/>
    <w:rsid w:val="29253053"/>
    <w:rsid w:val="2925B4A2"/>
    <w:rsid w:val="29270A9A"/>
    <w:rsid w:val="2928505D"/>
    <w:rsid w:val="2928B309"/>
    <w:rsid w:val="2928DA35"/>
    <w:rsid w:val="2929257F"/>
    <w:rsid w:val="292AA735"/>
    <w:rsid w:val="292AB124"/>
    <w:rsid w:val="292AB507"/>
    <w:rsid w:val="292ABF13"/>
    <w:rsid w:val="292AEE54"/>
    <w:rsid w:val="292B7DCF"/>
    <w:rsid w:val="292E203F"/>
    <w:rsid w:val="292F181D"/>
    <w:rsid w:val="292FCACB"/>
    <w:rsid w:val="2930B9BA"/>
    <w:rsid w:val="293241EE"/>
    <w:rsid w:val="2933CB42"/>
    <w:rsid w:val="2933D600"/>
    <w:rsid w:val="2934F053"/>
    <w:rsid w:val="29352395"/>
    <w:rsid w:val="29353876"/>
    <w:rsid w:val="2935A527"/>
    <w:rsid w:val="2938EB5E"/>
    <w:rsid w:val="2939520C"/>
    <w:rsid w:val="293ADE69"/>
    <w:rsid w:val="293C1CC8"/>
    <w:rsid w:val="293C45D4"/>
    <w:rsid w:val="293CB97A"/>
    <w:rsid w:val="293D6DEB"/>
    <w:rsid w:val="293EB6F3"/>
    <w:rsid w:val="294041A7"/>
    <w:rsid w:val="2940F00B"/>
    <w:rsid w:val="2941416E"/>
    <w:rsid w:val="29417796"/>
    <w:rsid w:val="294292AE"/>
    <w:rsid w:val="29437CFA"/>
    <w:rsid w:val="2943CF76"/>
    <w:rsid w:val="29445B31"/>
    <w:rsid w:val="2948A9FD"/>
    <w:rsid w:val="294912C3"/>
    <w:rsid w:val="29495493"/>
    <w:rsid w:val="294A3570"/>
    <w:rsid w:val="294BA576"/>
    <w:rsid w:val="294C17E2"/>
    <w:rsid w:val="294DF25B"/>
    <w:rsid w:val="295022F2"/>
    <w:rsid w:val="2952D9E4"/>
    <w:rsid w:val="2952EC27"/>
    <w:rsid w:val="2952F901"/>
    <w:rsid w:val="2953EA00"/>
    <w:rsid w:val="29542909"/>
    <w:rsid w:val="2955189F"/>
    <w:rsid w:val="2955BFBA"/>
    <w:rsid w:val="2955C751"/>
    <w:rsid w:val="29588CC7"/>
    <w:rsid w:val="2958956C"/>
    <w:rsid w:val="295C2362"/>
    <w:rsid w:val="295E779D"/>
    <w:rsid w:val="2960705B"/>
    <w:rsid w:val="2960D794"/>
    <w:rsid w:val="2962E29D"/>
    <w:rsid w:val="29632308"/>
    <w:rsid w:val="296487FE"/>
    <w:rsid w:val="2964E9F6"/>
    <w:rsid w:val="2965ECCF"/>
    <w:rsid w:val="2965F145"/>
    <w:rsid w:val="2967B75D"/>
    <w:rsid w:val="2969E26B"/>
    <w:rsid w:val="296A9CE4"/>
    <w:rsid w:val="296D0151"/>
    <w:rsid w:val="296D18B0"/>
    <w:rsid w:val="296D3510"/>
    <w:rsid w:val="296DA95F"/>
    <w:rsid w:val="296DB9C1"/>
    <w:rsid w:val="296F881F"/>
    <w:rsid w:val="2970797B"/>
    <w:rsid w:val="2973E255"/>
    <w:rsid w:val="297472E2"/>
    <w:rsid w:val="29769E7F"/>
    <w:rsid w:val="2977986A"/>
    <w:rsid w:val="2977D0BF"/>
    <w:rsid w:val="2977F6A7"/>
    <w:rsid w:val="29785AB8"/>
    <w:rsid w:val="29788B04"/>
    <w:rsid w:val="2979387F"/>
    <w:rsid w:val="297E1A6C"/>
    <w:rsid w:val="29826B74"/>
    <w:rsid w:val="2982CB98"/>
    <w:rsid w:val="298546E3"/>
    <w:rsid w:val="2985D5B8"/>
    <w:rsid w:val="298631FB"/>
    <w:rsid w:val="2988555B"/>
    <w:rsid w:val="2988CD4A"/>
    <w:rsid w:val="298A690B"/>
    <w:rsid w:val="298A7F6D"/>
    <w:rsid w:val="298AC88A"/>
    <w:rsid w:val="298AF6D5"/>
    <w:rsid w:val="298B1A04"/>
    <w:rsid w:val="298B4E14"/>
    <w:rsid w:val="298F51B6"/>
    <w:rsid w:val="298F8921"/>
    <w:rsid w:val="298FEEA6"/>
    <w:rsid w:val="29908BBA"/>
    <w:rsid w:val="2991DF3A"/>
    <w:rsid w:val="2993AA6B"/>
    <w:rsid w:val="29942BC1"/>
    <w:rsid w:val="29943EC4"/>
    <w:rsid w:val="299484FE"/>
    <w:rsid w:val="29952742"/>
    <w:rsid w:val="29953674"/>
    <w:rsid w:val="2995B90F"/>
    <w:rsid w:val="2995D2D5"/>
    <w:rsid w:val="2996807C"/>
    <w:rsid w:val="2996CFA5"/>
    <w:rsid w:val="2996DE16"/>
    <w:rsid w:val="2998002B"/>
    <w:rsid w:val="29994D13"/>
    <w:rsid w:val="299C99DB"/>
    <w:rsid w:val="299D5544"/>
    <w:rsid w:val="299DFA1A"/>
    <w:rsid w:val="299FD6C4"/>
    <w:rsid w:val="29A06A04"/>
    <w:rsid w:val="29A0A5DA"/>
    <w:rsid w:val="29A1CC69"/>
    <w:rsid w:val="29A1E262"/>
    <w:rsid w:val="29A1F7D9"/>
    <w:rsid w:val="29A2B586"/>
    <w:rsid w:val="29A36EF4"/>
    <w:rsid w:val="29A3D2BC"/>
    <w:rsid w:val="29A3DF3B"/>
    <w:rsid w:val="29A437FE"/>
    <w:rsid w:val="29A47F71"/>
    <w:rsid w:val="29A4A853"/>
    <w:rsid w:val="29A544B6"/>
    <w:rsid w:val="29A6E419"/>
    <w:rsid w:val="29A79019"/>
    <w:rsid w:val="29A7991B"/>
    <w:rsid w:val="29A7E40C"/>
    <w:rsid w:val="29A7F13D"/>
    <w:rsid w:val="29A8B9AD"/>
    <w:rsid w:val="29A93E1D"/>
    <w:rsid w:val="29A98E4C"/>
    <w:rsid w:val="29AA4E49"/>
    <w:rsid w:val="29AA6BBD"/>
    <w:rsid w:val="29ACD231"/>
    <w:rsid w:val="29AD648B"/>
    <w:rsid w:val="29ADC302"/>
    <w:rsid w:val="29AFF05A"/>
    <w:rsid w:val="29B1CCEF"/>
    <w:rsid w:val="29B29ECC"/>
    <w:rsid w:val="29B2ABF3"/>
    <w:rsid w:val="29B36A43"/>
    <w:rsid w:val="29B3DBBA"/>
    <w:rsid w:val="29B41453"/>
    <w:rsid w:val="29B4B357"/>
    <w:rsid w:val="29B55E30"/>
    <w:rsid w:val="29B591FC"/>
    <w:rsid w:val="29BB8281"/>
    <w:rsid w:val="29BBDE53"/>
    <w:rsid w:val="29BBE7D0"/>
    <w:rsid w:val="29BE9F99"/>
    <w:rsid w:val="29BED664"/>
    <w:rsid w:val="29C0B898"/>
    <w:rsid w:val="29C1F8F1"/>
    <w:rsid w:val="29C1FC3D"/>
    <w:rsid w:val="29C286AE"/>
    <w:rsid w:val="29C2994F"/>
    <w:rsid w:val="29C36165"/>
    <w:rsid w:val="29C3BE4E"/>
    <w:rsid w:val="29C3F73F"/>
    <w:rsid w:val="29C49E8D"/>
    <w:rsid w:val="29C50C7C"/>
    <w:rsid w:val="29C61AA8"/>
    <w:rsid w:val="29C6BB8E"/>
    <w:rsid w:val="29C6C02D"/>
    <w:rsid w:val="29C6CFF8"/>
    <w:rsid w:val="29C706EE"/>
    <w:rsid w:val="29C71204"/>
    <w:rsid w:val="29C882FB"/>
    <w:rsid w:val="29C8871C"/>
    <w:rsid w:val="29C8A28F"/>
    <w:rsid w:val="29C90119"/>
    <w:rsid w:val="29CA64E9"/>
    <w:rsid w:val="29CCBB8B"/>
    <w:rsid w:val="29CCD39B"/>
    <w:rsid w:val="29CD7BE9"/>
    <w:rsid w:val="29CF8A15"/>
    <w:rsid w:val="29D0C916"/>
    <w:rsid w:val="29D16207"/>
    <w:rsid w:val="29D18271"/>
    <w:rsid w:val="29D3AE7E"/>
    <w:rsid w:val="29D413FD"/>
    <w:rsid w:val="29D42ECD"/>
    <w:rsid w:val="29D436DB"/>
    <w:rsid w:val="29D55CC9"/>
    <w:rsid w:val="29D624CF"/>
    <w:rsid w:val="29D72EAB"/>
    <w:rsid w:val="29D78C8D"/>
    <w:rsid w:val="29D822A5"/>
    <w:rsid w:val="29D8A35F"/>
    <w:rsid w:val="29DAE5C6"/>
    <w:rsid w:val="29DB2B0C"/>
    <w:rsid w:val="29DB6A0D"/>
    <w:rsid w:val="29DB7599"/>
    <w:rsid w:val="29DC1BC2"/>
    <w:rsid w:val="29DCF716"/>
    <w:rsid w:val="29DD7B24"/>
    <w:rsid w:val="29DE9894"/>
    <w:rsid w:val="29E05A2A"/>
    <w:rsid w:val="29E1E40F"/>
    <w:rsid w:val="29E2229D"/>
    <w:rsid w:val="29E25C3E"/>
    <w:rsid w:val="29E292F0"/>
    <w:rsid w:val="29E3466F"/>
    <w:rsid w:val="29E36B9B"/>
    <w:rsid w:val="29E37987"/>
    <w:rsid w:val="29E57576"/>
    <w:rsid w:val="29E64D94"/>
    <w:rsid w:val="29E64FE1"/>
    <w:rsid w:val="29E8A656"/>
    <w:rsid w:val="29E8B5A7"/>
    <w:rsid w:val="29EA54A7"/>
    <w:rsid w:val="29EA7EEE"/>
    <w:rsid w:val="29EBE977"/>
    <w:rsid w:val="29EC8772"/>
    <w:rsid w:val="29ECA8F0"/>
    <w:rsid w:val="29ED300A"/>
    <w:rsid w:val="29EDAC28"/>
    <w:rsid w:val="29EDE1EA"/>
    <w:rsid w:val="29EE08F8"/>
    <w:rsid w:val="29EE724D"/>
    <w:rsid w:val="29EEE704"/>
    <w:rsid w:val="29F24E55"/>
    <w:rsid w:val="29F28D07"/>
    <w:rsid w:val="29F41AA4"/>
    <w:rsid w:val="29F5D403"/>
    <w:rsid w:val="29F5F8A6"/>
    <w:rsid w:val="29F64561"/>
    <w:rsid w:val="29F6F30B"/>
    <w:rsid w:val="29F90D00"/>
    <w:rsid w:val="29FA2B5F"/>
    <w:rsid w:val="29FCA25B"/>
    <w:rsid w:val="29FED002"/>
    <w:rsid w:val="2A004C52"/>
    <w:rsid w:val="2A011422"/>
    <w:rsid w:val="2A012624"/>
    <w:rsid w:val="2A02A24D"/>
    <w:rsid w:val="2A02DD19"/>
    <w:rsid w:val="2A04D6B2"/>
    <w:rsid w:val="2A0511FC"/>
    <w:rsid w:val="2A0604CD"/>
    <w:rsid w:val="2A0726B6"/>
    <w:rsid w:val="2A0766D1"/>
    <w:rsid w:val="2A086996"/>
    <w:rsid w:val="2A0A3159"/>
    <w:rsid w:val="2A0AA131"/>
    <w:rsid w:val="2A0BB795"/>
    <w:rsid w:val="2A0CBBF2"/>
    <w:rsid w:val="2A0D1932"/>
    <w:rsid w:val="2A0E71D2"/>
    <w:rsid w:val="2A0E9B24"/>
    <w:rsid w:val="2A114AB4"/>
    <w:rsid w:val="2A13F261"/>
    <w:rsid w:val="2A14DEB0"/>
    <w:rsid w:val="2A152227"/>
    <w:rsid w:val="2A19B6C3"/>
    <w:rsid w:val="2A1A75FF"/>
    <w:rsid w:val="2A1B2659"/>
    <w:rsid w:val="2A1CDB2D"/>
    <w:rsid w:val="2A1D640C"/>
    <w:rsid w:val="2A1DF6D2"/>
    <w:rsid w:val="2A20014C"/>
    <w:rsid w:val="2A204D58"/>
    <w:rsid w:val="2A205822"/>
    <w:rsid w:val="2A20826B"/>
    <w:rsid w:val="2A24FFAF"/>
    <w:rsid w:val="2A2639D5"/>
    <w:rsid w:val="2A289567"/>
    <w:rsid w:val="2A28FBC7"/>
    <w:rsid w:val="2A2A04AA"/>
    <w:rsid w:val="2A2A1C2C"/>
    <w:rsid w:val="2A2B35CB"/>
    <w:rsid w:val="2A2B7FD1"/>
    <w:rsid w:val="2A2CFE76"/>
    <w:rsid w:val="2A2D46F4"/>
    <w:rsid w:val="2A2D5F8E"/>
    <w:rsid w:val="2A2EA483"/>
    <w:rsid w:val="2A316AF5"/>
    <w:rsid w:val="2A32AD45"/>
    <w:rsid w:val="2A331482"/>
    <w:rsid w:val="2A3332E9"/>
    <w:rsid w:val="2A339627"/>
    <w:rsid w:val="2A33C4A4"/>
    <w:rsid w:val="2A3427F1"/>
    <w:rsid w:val="2A34BA12"/>
    <w:rsid w:val="2A353EAD"/>
    <w:rsid w:val="2A3731AD"/>
    <w:rsid w:val="2A37478A"/>
    <w:rsid w:val="2A3774D4"/>
    <w:rsid w:val="2A37C21D"/>
    <w:rsid w:val="2A385167"/>
    <w:rsid w:val="2A38D0BB"/>
    <w:rsid w:val="2A3A2353"/>
    <w:rsid w:val="2A3AB1CA"/>
    <w:rsid w:val="2A3AC349"/>
    <w:rsid w:val="2A3BF039"/>
    <w:rsid w:val="2A3E0F31"/>
    <w:rsid w:val="2A3EA273"/>
    <w:rsid w:val="2A3ED93C"/>
    <w:rsid w:val="2A41C396"/>
    <w:rsid w:val="2A41EEC1"/>
    <w:rsid w:val="2A43500A"/>
    <w:rsid w:val="2A43BAC3"/>
    <w:rsid w:val="2A43E4E4"/>
    <w:rsid w:val="2A44BCE2"/>
    <w:rsid w:val="2A451A3D"/>
    <w:rsid w:val="2A466A96"/>
    <w:rsid w:val="2A4674FC"/>
    <w:rsid w:val="2A46813F"/>
    <w:rsid w:val="2A47B8E1"/>
    <w:rsid w:val="2A47B9DE"/>
    <w:rsid w:val="2A489AA1"/>
    <w:rsid w:val="2A48B3CC"/>
    <w:rsid w:val="2A494B07"/>
    <w:rsid w:val="2A49991D"/>
    <w:rsid w:val="2A4BC626"/>
    <w:rsid w:val="2A4CB343"/>
    <w:rsid w:val="2A4D8513"/>
    <w:rsid w:val="2A50A17F"/>
    <w:rsid w:val="2A5170E4"/>
    <w:rsid w:val="2A52546E"/>
    <w:rsid w:val="2A52893B"/>
    <w:rsid w:val="2A5450C1"/>
    <w:rsid w:val="2A54B5BB"/>
    <w:rsid w:val="2A554A05"/>
    <w:rsid w:val="2A5604D6"/>
    <w:rsid w:val="2A56ECB6"/>
    <w:rsid w:val="2A570FC7"/>
    <w:rsid w:val="2A58361D"/>
    <w:rsid w:val="2A590B2E"/>
    <w:rsid w:val="2A5AE9EA"/>
    <w:rsid w:val="2A5B17F2"/>
    <w:rsid w:val="2A5B7069"/>
    <w:rsid w:val="2A5D574C"/>
    <w:rsid w:val="2A5D7DB4"/>
    <w:rsid w:val="2A5DA198"/>
    <w:rsid w:val="2A5E2315"/>
    <w:rsid w:val="2A5EC32D"/>
    <w:rsid w:val="2A5FB92F"/>
    <w:rsid w:val="2A60AC1D"/>
    <w:rsid w:val="2A620542"/>
    <w:rsid w:val="2A63FFCA"/>
    <w:rsid w:val="2A64351E"/>
    <w:rsid w:val="2A649F04"/>
    <w:rsid w:val="2A653431"/>
    <w:rsid w:val="2A68D496"/>
    <w:rsid w:val="2A68EC14"/>
    <w:rsid w:val="2A6AAB37"/>
    <w:rsid w:val="2A6BC1DC"/>
    <w:rsid w:val="2A6E05C1"/>
    <w:rsid w:val="2A713886"/>
    <w:rsid w:val="2A71A49C"/>
    <w:rsid w:val="2A73F6F3"/>
    <w:rsid w:val="2A73F982"/>
    <w:rsid w:val="2A74F169"/>
    <w:rsid w:val="2A750373"/>
    <w:rsid w:val="2A759B0D"/>
    <w:rsid w:val="2A75FB80"/>
    <w:rsid w:val="2A76024F"/>
    <w:rsid w:val="2A7604A2"/>
    <w:rsid w:val="2A775222"/>
    <w:rsid w:val="2A784716"/>
    <w:rsid w:val="2A787BEC"/>
    <w:rsid w:val="2A7A424B"/>
    <w:rsid w:val="2A7BB1C6"/>
    <w:rsid w:val="2A7D2668"/>
    <w:rsid w:val="2A7D6A0E"/>
    <w:rsid w:val="2A7E4C02"/>
    <w:rsid w:val="2A7E8297"/>
    <w:rsid w:val="2A7F7D0B"/>
    <w:rsid w:val="2A802FA8"/>
    <w:rsid w:val="2A80C7FB"/>
    <w:rsid w:val="2A815A43"/>
    <w:rsid w:val="2A81921C"/>
    <w:rsid w:val="2A8229B4"/>
    <w:rsid w:val="2A841A6A"/>
    <w:rsid w:val="2A844DF3"/>
    <w:rsid w:val="2A849B02"/>
    <w:rsid w:val="2A8579B9"/>
    <w:rsid w:val="2A86B14E"/>
    <w:rsid w:val="2A8D72D9"/>
    <w:rsid w:val="2A8DFFD1"/>
    <w:rsid w:val="2A8ED409"/>
    <w:rsid w:val="2A8F2E4A"/>
    <w:rsid w:val="2A90EE4E"/>
    <w:rsid w:val="2A918567"/>
    <w:rsid w:val="2A92D1DC"/>
    <w:rsid w:val="2A935323"/>
    <w:rsid w:val="2A936EA1"/>
    <w:rsid w:val="2A94CB28"/>
    <w:rsid w:val="2A94E829"/>
    <w:rsid w:val="2A958A49"/>
    <w:rsid w:val="2A96C8B5"/>
    <w:rsid w:val="2A96D27B"/>
    <w:rsid w:val="2A96F48F"/>
    <w:rsid w:val="2A979E8F"/>
    <w:rsid w:val="2A97CEBA"/>
    <w:rsid w:val="2A9942B1"/>
    <w:rsid w:val="2A9B6F4B"/>
    <w:rsid w:val="2AA2633A"/>
    <w:rsid w:val="2AA3042B"/>
    <w:rsid w:val="2AA463CC"/>
    <w:rsid w:val="2AA4DD4C"/>
    <w:rsid w:val="2AA52ACE"/>
    <w:rsid w:val="2AA594F5"/>
    <w:rsid w:val="2AA63F7D"/>
    <w:rsid w:val="2AA6EE5E"/>
    <w:rsid w:val="2AA790C4"/>
    <w:rsid w:val="2AA80EC9"/>
    <w:rsid w:val="2AA8364D"/>
    <w:rsid w:val="2AAA8692"/>
    <w:rsid w:val="2AAB0CAD"/>
    <w:rsid w:val="2AADA97A"/>
    <w:rsid w:val="2AADC35C"/>
    <w:rsid w:val="2AADCFA9"/>
    <w:rsid w:val="2AAF3CBB"/>
    <w:rsid w:val="2AAF5A34"/>
    <w:rsid w:val="2AAF866F"/>
    <w:rsid w:val="2AAFAB7A"/>
    <w:rsid w:val="2AAFD344"/>
    <w:rsid w:val="2AB06083"/>
    <w:rsid w:val="2AB0D37F"/>
    <w:rsid w:val="2AB1E233"/>
    <w:rsid w:val="2AB2872A"/>
    <w:rsid w:val="2AB2B8D7"/>
    <w:rsid w:val="2AB3420D"/>
    <w:rsid w:val="2AB56B7C"/>
    <w:rsid w:val="2AB6DC68"/>
    <w:rsid w:val="2AB76355"/>
    <w:rsid w:val="2AB78438"/>
    <w:rsid w:val="2AB80F71"/>
    <w:rsid w:val="2AB9C87E"/>
    <w:rsid w:val="2ABA78E4"/>
    <w:rsid w:val="2ABCBE51"/>
    <w:rsid w:val="2ABDDD74"/>
    <w:rsid w:val="2AC04C99"/>
    <w:rsid w:val="2AC05AA0"/>
    <w:rsid w:val="2AC0B164"/>
    <w:rsid w:val="2AC0E760"/>
    <w:rsid w:val="2AC29EF5"/>
    <w:rsid w:val="2AC4C67D"/>
    <w:rsid w:val="2AC4EF6A"/>
    <w:rsid w:val="2AC5F8B7"/>
    <w:rsid w:val="2AC605EB"/>
    <w:rsid w:val="2AC6FE29"/>
    <w:rsid w:val="2AC78390"/>
    <w:rsid w:val="2AC84BE0"/>
    <w:rsid w:val="2AC8D1CD"/>
    <w:rsid w:val="2AC995A4"/>
    <w:rsid w:val="2ACA1D6F"/>
    <w:rsid w:val="2ACBFD2E"/>
    <w:rsid w:val="2ACC7315"/>
    <w:rsid w:val="2ACD9262"/>
    <w:rsid w:val="2ACED9ED"/>
    <w:rsid w:val="2AD2B278"/>
    <w:rsid w:val="2AD80AB9"/>
    <w:rsid w:val="2AD84C06"/>
    <w:rsid w:val="2AD84E21"/>
    <w:rsid w:val="2AD87A91"/>
    <w:rsid w:val="2AD89AB4"/>
    <w:rsid w:val="2AD96C4D"/>
    <w:rsid w:val="2ADA0582"/>
    <w:rsid w:val="2ADAB4A5"/>
    <w:rsid w:val="2ADC10F2"/>
    <w:rsid w:val="2ADD6D59"/>
    <w:rsid w:val="2ADD9F11"/>
    <w:rsid w:val="2ADE3872"/>
    <w:rsid w:val="2AE00D17"/>
    <w:rsid w:val="2AE0AB89"/>
    <w:rsid w:val="2AE20344"/>
    <w:rsid w:val="2AE49C6B"/>
    <w:rsid w:val="2AE51428"/>
    <w:rsid w:val="2AE5D130"/>
    <w:rsid w:val="2AE65818"/>
    <w:rsid w:val="2AE6E742"/>
    <w:rsid w:val="2AE75375"/>
    <w:rsid w:val="2AE7ADB8"/>
    <w:rsid w:val="2AE81271"/>
    <w:rsid w:val="2AE90353"/>
    <w:rsid w:val="2AEA229F"/>
    <w:rsid w:val="2AEAE92D"/>
    <w:rsid w:val="2AEC1048"/>
    <w:rsid w:val="2AEC5847"/>
    <w:rsid w:val="2AED35A4"/>
    <w:rsid w:val="2AEDD5E7"/>
    <w:rsid w:val="2AF12635"/>
    <w:rsid w:val="2AF4B370"/>
    <w:rsid w:val="2AF6E0CC"/>
    <w:rsid w:val="2AF6F214"/>
    <w:rsid w:val="2AF73786"/>
    <w:rsid w:val="2AF7B9F5"/>
    <w:rsid w:val="2AF800E2"/>
    <w:rsid w:val="2AFA436F"/>
    <w:rsid w:val="2AFA9F04"/>
    <w:rsid w:val="2AFAE506"/>
    <w:rsid w:val="2AFBD4BA"/>
    <w:rsid w:val="2AFC6B5F"/>
    <w:rsid w:val="2AFF7797"/>
    <w:rsid w:val="2B003E5D"/>
    <w:rsid w:val="2B003F48"/>
    <w:rsid w:val="2B016675"/>
    <w:rsid w:val="2B025761"/>
    <w:rsid w:val="2B02DE84"/>
    <w:rsid w:val="2B032C98"/>
    <w:rsid w:val="2B040D66"/>
    <w:rsid w:val="2B041DE7"/>
    <w:rsid w:val="2B0475E7"/>
    <w:rsid w:val="2B05C5D8"/>
    <w:rsid w:val="2B05D5C9"/>
    <w:rsid w:val="2B08C81C"/>
    <w:rsid w:val="2B09B7D9"/>
    <w:rsid w:val="2B0B505F"/>
    <w:rsid w:val="2B0C5C56"/>
    <w:rsid w:val="2B0CA10D"/>
    <w:rsid w:val="2B0CBBB3"/>
    <w:rsid w:val="2B0CF959"/>
    <w:rsid w:val="2B0D6EE2"/>
    <w:rsid w:val="2B0D7053"/>
    <w:rsid w:val="2B0D8868"/>
    <w:rsid w:val="2B0E4066"/>
    <w:rsid w:val="2B0E4171"/>
    <w:rsid w:val="2B0FD5CD"/>
    <w:rsid w:val="2B10FE05"/>
    <w:rsid w:val="2B13EFC9"/>
    <w:rsid w:val="2B14CB61"/>
    <w:rsid w:val="2B1533A0"/>
    <w:rsid w:val="2B158985"/>
    <w:rsid w:val="2B17C7CF"/>
    <w:rsid w:val="2B1A6339"/>
    <w:rsid w:val="2B1AA456"/>
    <w:rsid w:val="2B1C3BDE"/>
    <w:rsid w:val="2B1DCD48"/>
    <w:rsid w:val="2B20AC9F"/>
    <w:rsid w:val="2B2237A4"/>
    <w:rsid w:val="2B2254DE"/>
    <w:rsid w:val="2B2378F6"/>
    <w:rsid w:val="2B238710"/>
    <w:rsid w:val="2B243E8E"/>
    <w:rsid w:val="2B24DA23"/>
    <w:rsid w:val="2B260AAB"/>
    <w:rsid w:val="2B287B0A"/>
    <w:rsid w:val="2B2887B0"/>
    <w:rsid w:val="2B289C51"/>
    <w:rsid w:val="2B28F115"/>
    <w:rsid w:val="2B29D0B4"/>
    <w:rsid w:val="2B2A65E1"/>
    <w:rsid w:val="2B2AC9B8"/>
    <w:rsid w:val="2B2BD0EB"/>
    <w:rsid w:val="2B2FADD6"/>
    <w:rsid w:val="2B32DB12"/>
    <w:rsid w:val="2B33D6BD"/>
    <w:rsid w:val="2B37442D"/>
    <w:rsid w:val="2B382C39"/>
    <w:rsid w:val="2B390E40"/>
    <w:rsid w:val="2B396C38"/>
    <w:rsid w:val="2B39B196"/>
    <w:rsid w:val="2B3A436F"/>
    <w:rsid w:val="2B3A5AC0"/>
    <w:rsid w:val="2B3ACEE8"/>
    <w:rsid w:val="2B3C6966"/>
    <w:rsid w:val="2B3D6FC8"/>
    <w:rsid w:val="2B3E5B62"/>
    <w:rsid w:val="2B3EA4CD"/>
    <w:rsid w:val="2B404521"/>
    <w:rsid w:val="2B40EADE"/>
    <w:rsid w:val="2B41DB98"/>
    <w:rsid w:val="2B426184"/>
    <w:rsid w:val="2B427D02"/>
    <w:rsid w:val="2B42C160"/>
    <w:rsid w:val="2B432823"/>
    <w:rsid w:val="2B434210"/>
    <w:rsid w:val="2B438B9A"/>
    <w:rsid w:val="2B43B1BF"/>
    <w:rsid w:val="2B441A6F"/>
    <w:rsid w:val="2B4443FA"/>
    <w:rsid w:val="2B455580"/>
    <w:rsid w:val="2B45746D"/>
    <w:rsid w:val="2B45863B"/>
    <w:rsid w:val="2B45C323"/>
    <w:rsid w:val="2B465DEB"/>
    <w:rsid w:val="2B4743E2"/>
    <w:rsid w:val="2B47ED40"/>
    <w:rsid w:val="2B4B8DD4"/>
    <w:rsid w:val="2B4C6B41"/>
    <w:rsid w:val="2B4D1975"/>
    <w:rsid w:val="2B4DE6C1"/>
    <w:rsid w:val="2B4DE790"/>
    <w:rsid w:val="2B4DF8F0"/>
    <w:rsid w:val="2B4F0A95"/>
    <w:rsid w:val="2B500E6D"/>
    <w:rsid w:val="2B503387"/>
    <w:rsid w:val="2B5257F3"/>
    <w:rsid w:val="2B547D07"/>
    <w:rsid w:val="2B55D21C"/>
    <w:rsid w:val="2B56052E"/>
    <w:rsid w:val="2B567A0B"/>
    <w:rsid w:val="2B58136D"/>
    <w:rsid w:val="2B582B93"/>
    <w:rsid w:val="2B58DF89"/>
    <w:rsid w:val="2B5A39FF"/>
    <w:rsid w:val="2B5BBE5E"/>
    <w:rsid w:val="2B5BE046"/>
    <w:rsid w:val="2B5C959E"/>
    <w:rsid w:val="2B60D859"/>
    <w:rsid w:val="2B60F0F6"/>
    <w:rsid w:val="2B610A8A"/>
    <w:rsid w:val="2B611160"/>
    <w:rsid w:val="2B62273D"/>
    <w:rsid w:val="2B62E650"/>
    <w:rsid w:val="2B633E26"/>
    <w:rsid w:val="2B647CEE"/>
    <w:rsid w:val="2B6572AD"/>
    <w:rsid w:val="2B658154"/>
    <w:rsid w:val="2B6601EF"/>
    <w:rsid w:val="2B669CAB"/>
    <w:rsid w:val="2B6860C3"/>
    <w:rsid w:val="2B68AB3B"/>
    <w:rsid w:val="2B68C13D"/>
    <w:rsid w:val="2B6B0AFF"/>
    <w:rsid w:val="2B6B2F3F"/>
    <w:rsid w:val="2B6BA1E0"/>
    <w:rsid w:val="2B6BD927"/>
    <w:rsid w:val="2B6D2947"/>
    <w:rsid w:val="2B6DEABD"/>
    <w:rsid w:val="2B6E6C56"/>
    <w:rsid w:val="2B6E88A8"/>
    <w:rsid w:val="2B6FDC75"/>
    <w:rsid w:val="2B70901C"/>
    <w:rsid w:val="2B70CF6D"/>
    <w:rsid w:val="2B734518"/>
    <w:rsid w:val="2B74852E"/>
    <w:rsid w:val="2B750E71"/>
    <w:rsid w:val="2B75545D"/>
    <w:rsid w:val="2B75554C"/>
    <w:rsid w:val="2B75ED8F"/>
    <w:rsid w:val="2B7649A0"/>
    <w:rsid w:val="2B7767DD"/>
    <w:rsid w:val="2B79E63A"/>
    <w:rsid w:val="2B7AB793"/>
    <w:rsid w:val="2B7B5E44"/>
    <w:rsid w:val="2B7D56E6"/>
    <w:rsid w:val="2B7D9AA0"/>
    <w:rsid w:val="2B825F72"/>
    <w:rsid w:val="2B82F2A0"/>
    <w:rsid w:val="2B8312FF"/>
    <w:rsid w:val="2B83A166"/>
    <w:rsid w:val="2B84924A"/>
    <w:rsid w:val="2B8574B0"/>
    <w:rsid w:val="2B858380"/>
    <w:rsid w:val="2B8602A4"/>
    <w:rsid w:val="2B86DF16"/>
    <w:rsid w:val="2B874E95"/>
    <w:rsid w:val="2B879B75"/>
    <w:rsid w:val="2B87DB8F"/>
    <w:rsid w:val="2B88D1D1"/>
    <w:rsid w:val="2B8BCD9E"/>
    <w:rsid w:val="2B8C4E2F"/>
    <w:rsid w:val="2B8C7943"/>
    <w:rsid w:val="2B8C9085"/>
    <w:rsid w:val="2B8CA738"/>
    <w:rsid w:val="2B8D5A26"/>
    <w:rsid w:val="2B8EEE19"/>
    <w:rsid w:val="2B8F234F"/>
    <w:rsid w:val="2B8F2CD5"/>
    <w:rsid w:val="2B902DCE"/>
    <w:rsid w:val="2B907501"/>
    <w:rsid w:val="2B90DC1D"/>
    <w:rsid w:val="2B911C8D"/>
    <w:rsid w:val="2B913341"/>
    <w:rsid w:val="2B914BA1"/>
    <w:rsid w:val="2B92D6E4"/>
    <w:rsid w:val="2B92DE42"/>
    <w:rsid w:val="2B9453B4"/>
    <w:rsid w:val="2B94FB12"/>
    <w:rsid w:val="2B957632"/>
    <w:rsid w:val="2B968E4E"/>
    <w:rsid w:val="2B990031"/>
    <w:rsid w:val="2B9960C0"/>
    <w:rsid w:val="2B9A0423"/>
    <w:rsid w:val="2B9A33A5"/>
    <w:rsid w:val="2B9B02FB"/>
    <w:rsid w:val="2B9E0B59"/>
    <w:rsid w:val="2B9E7004"/>
    <w:rsid w:val="2B9E9EAB"/>
    <w:rsid w:val="2B9EA99F"/>
    <w:rsid w:val="2B9FA45E"/>
    <w:rsid w:val="2BA15D0B"/>
    <w:rsid w:val="2BA224D0"/>
    <w:rsid w:val="2BA2F40B"/>
    <w:rsid w:val="2BA31BF5"/>
    <w:rsid w:val="2BA43A25"/>
    <w:rsid w:val="2BA4CC1A"/>
    <w:rsid w:val="2BA4F3BE"/>
    <w:rsid w:val="2BA4F71E"/>
    <w:rsid w:val="2BA676FC"/>
    <w:rsid w:val="2BA6C3FA"/>
    <w:rsid w:val="2BA6E390"/>
    <w:rsid w:val="2BA746DF"/>
    <w:rsid w:val="2BA7CA62"/>
    <w:rsid w:val="2BA91910"/>
    <w:rsid w:val="2BA94100"/>
    <w:rsid w:val="2BA94881"/>
    <w:rsid w:val="2BA9878B"/>
    <w:rsid w:val="2BAA3198"/>
    <w:rsid w:val="2BAA9558"/>
    <w:rsid w:val="2BAB5570"/>
    <w:rsid w:val="2BAC83A1"/>
    <w:rsid w:val="2BADF224"/>
    <w:rsid w:val="2BAE243F"/>
    <w:rsid w:val="2BAEBC35"/>
    <w:rsid w:val="2BAF16C3"/>
    <w:rsid w:val="2BAF49F9"/>
    <w:rsid w:val="2BB0F295"/>
    <w:rsid w:val="2BB1C8CF"/>
    <w:rsid w:val="2BB269AF"/>
    <w:rsid w:val="2BB297C3"/>
    <w:rsid w:val="2BB2D549"/>
    <w:rsid w:val="2BB3C7EA"/>
    <w:rsid w:val="2BB41C02"/>
    <w:rsid w:val="2BB42D78"/>
    <w:rsid w:val="2BB457EA"/>
    <w:rsid w:val="2BB6B1B3"/>
    <w:rsid w:val="2BB8E5D6"/>
    <w:rsid w:val="2BBD5EF5"/>
    <w:rsid w:val="2BBDA941"/>
    <w:rsid w:val="2BBE5236"/>
    <w:rsid w:val="2BBE7F47"/>
    <w:rsid w:val="2BC04F46"/>
    <w:rsid w:val="2BC127FC"/>
    <w:rsid w:val="2BC379C9"/>
    <w:rsid w:val="2BC391B1"/>
    <w:rsid w:val="2BC53AF8"/>
    <w:rsid w:val="2BC5B8EA"/>
    <w:rsid w:val="2BC60623"/>
    <w:rsid w:val="2BC6698A"/>
    <w:rsid w:val="2BC6A353"/>
    <w:rsid w:val="2BC89F74"/>
    <w:rsid w:val="2BCA4030"/>
    <w:rsid w:val="2BCAB1DA"/>
    <w:rsid w:val="2BCABDD3"/>
    <w:rsid w:val="2BCB2A37"/>
    <w:rsid w:val="2BCB5994"/>
    <w:rsid w:val="2BCCA917"/>
    <w:rsid w:val="2BCDFEED"/>
    <w:rsid w:val="2BCE3F4E"/>
    <w:rsid w:val="2BCFCD6A"/>
    <w:rsid w:val="2BD009A9"/>
    <w:rsid w:val="2BD02C4F"/>
    <w:rsid w:val="2BD1095E"/>
    <w:rsid w:val="2BD26F55"/>
    <w:rsid w:val="2BD2AD5E"/>
    <w:rsid w:val="2BD31564"/>
    <w:rsid w:val="2BD41B05"/>
    <w:rsid w:val="2BD51819"/>
    <w:rsid w:val="2BD569AC"/>
    <w:rsid w:val="2BD57C1E"/>
    <w:rsid w:val="2BD588FA"/>
    <w:rsid w:val="2BD5AB8F"/>
    <w:rsid w:val="2BD886C5"/>
    <w:rsid w:val="2BD89AE2"/>
    <w:rsid w:val="2BD8CCCE"/>
    <w:rsid w:val="2BDAD82F"/>
    <w:rsid w:val="2BDB1BF2"/>
    <w:rsid w:val="2BDBDDC4"/>
    <w:rsid w:val="2BDCCFD3"/>
    <w:rsid w:val="2BDE3AC7"/>
    <w:rsid w:val="2BE07F61"/>
    <w:rsid w:val="2BE1BBD8"/>
    <w:rsid w:val="2BE1E5B5"/>
    <w:rsid w:val="2BE241EA"/>
    <w:rsid w:val="2BE286D8"/>
    <w:rsid w:val="2BE349BF"/>
    <w:rsid w:val="2BE3D72A"/>
    <w:rsid w:val="2BE4317C"/>
    <w:rsid w:val="2BE4464B"/>
    <w:rsid w:val="2BE56C22"/>
    <w:rsid w:val="2BE58AA2"/>
    <w:rsid w:val="2BE8ADD3"/>
    <w:rsid w:val="2BE8F23A"/>
    <w:rsid w:val="2BE9427C"/>
    <w:rsid w:val="2BEA26D5"/>
    <w:rsid w:val="2BEBC49C"/>
    <w:rsid w:val="2BEBF4DA"/>
    <w:rsid w:val="2BEC9008"/>
    <w:rsid w:val="2BED004D"/>
    <w:rsid w:val="2BF081A7"/>
    <w:rsid w:val="2BF0DD3A"/>
    <w:rsid w:val="2BF32B48"/>
    <w:rsid w:val="2BF35974"/>
    <w:rsid w:val="2BF3F595"/>
    <w:rsid w:val="2BF414B6"/>
    <w:rsid w:val="2BF4D895"/>
    <w:rsid w:val="2BF584E2"/>
    <w:rsid w:val="2BF5D03C"/>
    <w:rsid w:val="2BF690A9"/>
    <w:rsid w:val="2BF77FAE"/>
    <w:rsid w:val="2BF7D54D"/>
    <w:rsid w:val="2BF8E232"/>
    <w:rsid w:val="2BF90602"/>
    <w:rsid w:val="2BF93840"/>
    <w:rsid w:val="2BF9634E"/>
    <w:rsid w:val="2BFB3E24"/>
    <w:rsid w:val="2BFD1AF0"/>
    <w:rsid w:val="2C02CAD4"/>
    <w:rsid w:val="2C04D4F1"/>
    <w:rsid w:val="2C0576FA"/>
    <w:rsid w:val="2C062468"/>
    <w:rsid w:val="2C06497A"/>
    <w:rsid w:val="2C086B55"/>
    <w:rsid w:val="2C08AFCA"/>
    <w:rsid w:val="2C09114B"/>
    <w:rsid w:val="2C094C28"/>
    <w:rsid w:val="2C099FFE"/>
    <w:rsid w:val="2C0B7794"/>
    <w:rsid w:val="2C0C6935"/>
    <w:rsid w:val="2C0CA488"/>
    <w:rsid w:val="2C0D6A5A"/>
    <w:rsid w:val="2C0E3F5F"/>
    <w:rsid w:val="2C0F7684"/>
    <w:rsid w:val="2C10F9AF"/>
    <w:rsid w:val="2C1132F4"/>
    <w:rsid w:val="2C128DC8"/>
    <w:rsid w:val="2C13DD65"/>
    <w:rsid w:val="2C142193"/>
    <w:rsid w:val="2C14642A"/>
    <w:rsid w:val="2C14D90E"/>
    <w:rsid w:val="2C1604E5"/>
    <w:rsid w:val="2C171239"/>
    <w:rsid w:val="2C172168"/>
    <w:rsid w:val="2C185827"/>
    <w:rsid w:val="2C18BFFD"/>
    <w:rsid w:val="2C1A0883"/>
    <w:rsid w:val="2C1A0B21"/>
    <w:rsid w:val="2C1D1401"/>
    <w:rsid w:val="2C1E6AE7"/>
    <w:rsid w:val="2C1F5E7F"/>
    <w:rsid w:val="2C208A46"/>
    <w:rsid w:val="2C20BF12"/>
    <w:rsid w:val="2C229B97"/>
    <w:rsid w:val="2C22E7E9"/>
    <w:rsid w:val="2C230E2A"/>
    <w:rsid w:val="2C260C3C"/>
    <w:rsid w:val="2C269221"/>
    <w:rsid w:val="2C27B8D3"/>
    <w:rsid w:val="2C2A582A"/>
    <w:rsid w:val="2C2AA557"/>
    <w:rsid w:val="2C2B13D9"/>
    <w:rsid w:val="2C2C2D5B"/>
    <w:rsid w:val="2C2D4B99"/>
    <w:rsid w:val="2C2D7016"/>
    <w:rsid w:val="2C2E324C"/>
    <w:rsid w:val="2C2F3239"/>
    <w:rsid w:val="2C306E54"/>
    <w:rsid w:val="2C30899C"/>
    <w:rsid w:val="2C30DABB"/>
    <w:rsid w:val="2C313D15"/>
    <w:rsid w:val="2C327684"/>
    <w:rsid w:val="2C331EC3"/>
    <w:rsid w:val="2C3491D2"/>
    <w:rsid w:val="2C35C395"/>
    <w:rsid w:val="2C35CADB"/>
    <w:rsid w:val="2C36228E"/>
    <w:rsid w:val="2C370AC6"/>
    <w:rsid w:val="2C37E4B9"/>
    <w:rsid w:val="2C380527"/>
    <w:rsid w:val="2C38D362"/>
    <w:rsid w:val="2C3B3E2C"/>
    <w:rsid w:val="2C3C2DA3"/>
    <w:rsid w:val="2C3D69FB"/>
    <w:rsid w:val="2C3EC09C"/>
    <w:rsid w:val="2C3F71F8"/>
    <w:rsid w:val="2C3F9885"/>
    <w:rsid w:val="2C406407"/>
    <w:rsid w:val="2C41160E"/>
    <w:rsid w:val="2C43499E"/>
    <w:rsid w:val="2C43D806"/>
    <w:rsid w:val="2C4433BD"/>
    <w:rsid w:val="2C443B00"/>
    <w:rsid w:val="2C4468F7"/>
    <w:rsid w:val="2C448B88"/>
    <w:rsid w:val="2C454EDE"/>
    <w:rsid w:val="2C46B004"/>
    <w:rsid w:val="2C490C39"/>
    <w:rsid w:val="2C4A56D2"/>
    <w:rsid w:val="2C4B7B8F"/>
    <w:rsid w:val="2C4BC817"/>
    <w:rsid w:val="2C4D422F"/>
    <w:rsid w:val="2C4E42AD"/>
    <w:rsid w:val="2C4F7A8C"/>
    <w:rsid w:val="2C518392"/>
    <w:rsid w:val="2C52D96D"/>
    <w:rsid w:val="2C53337D"/>
    <w:rsid w:val="2C5587BF"/>
    <w:rsid w:val="2C576E30"/>
    <w:rsid w:val="2C5795B8"/>
    <w:rsid w:val="2C59C16F"/>
    <w:rsid w:val="2C59D69B"/>
    <w:rsid w:val="2C5A20F4"/>
    <w:rsid w:val="2C5AFCB9"/>
    <w:rsid w:val="2C5B92B8"/>
    <w:rsid w:val="2C5BC9ED"/>
    <w:rsid w:val="2C5BEB78"/>
    <w:rsid w:val="2C5C258D"/>
    <w:rsid w:val="2C5CB6E4"/>
    <w:rsid w:val="2C5E2677"/>
    <w:rsid w:val="2C603065"/>
    <w:rsid w:val="2C61AD29"/>
    <w:rsid w:val="2C6209DD"/>
    <w:rsid w:val="2C621962"/>
    <w:rsid w:val="2C6267D4"/>
    <w:rsid w:val="2C626C94"/>
    <w:rsid w:val="2C638CE0"/>
    <w:rsid w:val="2C644E2D"/>
    <w:rsid w:val="2C65353A"/>
    <w:rsid w:val="2C659A7F"/>
    <w:rsid w:val="2C68A074"/>
    <w:rsid w:val="2C695977"/>
    <w:rsid w:val="2C6A579C"/>
    <w:rsid w:val="2C6B8D7B"/>
    <w:rsid w:val="2C6C9713"/>
    <w:rsid w:val="2C6CADD3"/>
    <w:rsid w:val="2C6D43C4"/>
    <w:rsid w:val="2C6EEF54"/>
    <w:rsid w:val="2C714475"/>
    <w:rsid w:val="2C72FAA1"/>
    <w:rsid w:val="2C74154D"/>
    <w:rsid w:val="2C74EE99"/>
    <w:rsid w:val="2C7568E5"/>
    <w:rsid w:val="2C7621B0"/>
    <w:rsid w:val="2C7663A7"/>
    <w:rsid w:val="2C77003F"/>
    <w:rsid w:val="2C79C733"/>
    <w:rsid w:val="2C7A2296"/>
    <w:rsid w:val="2C7B2A57"/>
    <w:rsid w:val="2C7B6C4E"/>
    <w:rsid w:val="2C7C0FF7"/>
    <w:rsid w:val="2C7D4CD8"/>
    <w:rsid w:val="2C7DD3EA"/>
    <w:rsid w:val="2C7EDCED"/>
    <w:rsid w:val="2C7EFD2F"/>
    <w:rsid w:val="2C804CBD"/>
    <w:rsid w:val="2C805FC5"/>
    <w:rsid w:val="2C80A9B8"/>
    <w:rsid w:val="2C810DA5"/>
    <w:rsid w:val="2C81F0B8"/>
    <w:rsid w:val="2C82017D"/>
    <w:rsid w:val="2C83F0C5"/>
    <w:rsid w:val="2C844B40"/>
    <w:rsid w:val="2C84EF3C"/>
    <w:rsid w:val="2C85A098"/>
    <w:rsid w:val="2C85DF03"/>
    <w:rsid w:val="2C8614A4"/>
    <w:rsid w:val="2C879AD4"/>
    <w:rsid w:val="2C879DF2"/>
    <w:rsid w:val="2C887E1C"/>
    <w:rsid w:val="2C88D827"/>
    <w:rsid w:val="2C8ACF71"/>
    <w:rsid w:val="2C8AFC51"/>
    <w:rsid w:val="2C8C6292"/>
    <w:rsid w:val="2C8D42CD"/>
    <w:rsid w:val="2C8E79BA"/>
    <w:rsid w:val="2C8EEF5D"/>
    <w:rsid w:val="2C901F42"/>
    <w:rsid w:val="2C9070BC"/>
    <w:rsid w:val="2C938243"/>
    <w:rsid w:val="2C940DC9"/>
    <w:rsid w:val="2C945A0E"/>
    <w:rsid w:val="2C96F928"/>
    <w:rsid w:val="2C9897EF"/>
    <w:rsid w:val="2C9AD7DA"/>
    <w:rsid w:val="2C9B0CB2"/>
    <w:rsid w:val="2C9B51F5"/>
    <w:rsid w:val="2C9B8ACA"/>
    <w:rsid w:val="2C9CA931"/>
    <w:rsid w:val="2CA00A4C"/>
    <w:rsid w:val="2CA0C160"/>
    <w:rsid w:val="2CA1A5A1"/>
    <w:rsid w:val="2CA1C5EA"/>
    <w:rsid w:val="2CA29821"/>
    <w:rsid w:val="2CA2BFFA"/>
    <w:rsid w:val="2CA31A45"/>
    <w:rsid w:val="2CA32828"/>
    <w:rsid w:val="2CA39E7F"/>
    <w:rsid w:val="2CA574C4"/>
    <w:rsid w:val="2CA8A8BE"/>
    <w:rsid w:val="2CA8EF40"/>
    <w:rsid w:val="2CABFE1D"/>
    <w:rsid w:val="2CAC25E6"/>
    <w:rsid w:val="2CADBC25"/>
    <w:rsid w:val="2CAE17A7"/>
    <w:rsid w:val="2CAE35A8"/>
    <w:rsid w:val="2CAE7C48"/>
    <w:rsid w:val="2CAED546"/>
    <w:rsid w:val="2CAF0871"/>
    <w:rsid w:val="2CAF2E4E"/>
    <w:rsid w:val="2CAF9D9E"/>
    <w:rsid w:val="2CB05FA6"/>
    <w:rsid w:val="2CB067E0"/>
    <w:rsid w:val="2CB0B756"/>
    <w:rsid w:val="2CB2FCD7"/>
    <w:rsid w:val="2CB356DD"/>
    <w:rsid w:val="2CB45714"/>
    <w:rsid w:val="2CB496E4"/>
    <w:rsid w:val="2CB50F53"/>
    <w:rsid w:val="2CB6A519"/>
    <w:rsid w:val="2CB6D5AA"/>
    <w:rsid w:val="2CB7355E"/>
    <w:rsid w:val="2CB74B4F"/>
    <w:rsid w:val="2CB769BE"/>
    <w:rsid w:val="2CB76E50"/>
    <w:rsid w:val="2CB7772F"/>
    <w:rsid w:val="2CB87828"/>
    <w:rsid w:val="2CB8A3F6"/>
    <w:rsid w:val="2CB8B3D3"/>
    <w:rsid w:val="2CB8C36D"/>
    <w:rsid w:val="2CB8D841"/>
    <w:rsid w:val="2CBA8F8E"/>
    <w:rsid w:val="2CBB5724"/>
    <w:rsid w:val="2CBE4037"/>
    <w:rsid w:val="2CBF0152"/>
    <w:rsid w:val="2CC036E3"/>
    <w:rsid w:val="2CC13B8B"/>
    <w:rsid w:val="2CC27B12"/>
    <w:rsid w:val="2CC33B86"/>
    <w:rsid w:val="2CC39FD9"/>
    <w:rsid w:val="2CC424A2"/>
    <w:rsid w:val="2CC50F2F"/>
    <w:rsid w:val="2CC5FA5B"/>
    <w:rsid w:val="2CC6E650"/>
    <w:rsid w:val="2CC6E74F"/>
    <w:rsid w:val="2CC74C64"/>
    <w:rsid w:val="2CC769D1"/>
    <w:rsid w:val="2CC8D34D"/>
    <w:rsid w:val="2CCA6CEC"/>
    <w:rsid w:val="2CCA7EBD"/>
    <w:rsid w:val="2CCA8DD7"/>
    <w:rsid w:val="2CCB4967"/>
    <w:rsid w:val="2CCCD7D5"/>
    <w:rsid w:val="2CCD29D2"/>
    <w:rsid w:val="2CCDE41B"/>
    <w:rsid w:val="2CCEF6ED"/>
    <w:rsid w:val="2CCF9434"/>
    <w:rsid w:val="2CCFC8B5"/>
    <w:rsid w:val="2CD0941B"/>
    <w:rsid w:val="2CD174DF"/>
    <w:rsid w:val="2CD27A70"/>
    <w:rsid w:val="2CD340FA"/>
    <w:rsid w:val="2CD4E64D"/>
    <w:rsid w:val="2CD56604"/>
    <w:rsid w:val="2CD585D2"/>
    <w:rsid w:val="2CD5BA52"/>
    <w:rsid w:val="2CD6322D"/>
    <w:rsid w:val="2CD6CB79"/>
    <w:rsid w:val="2CD756DF"/>
    <w:rsid w:val="2CD78A0B"/>
    <w:rsid w:val="2CD7FB4E"/>
    <w:rsid w:val="2CDA554B"/>
    <w:rsid w:val="2CDABE81"/>
    <w:rsid w:val="2CDB93D9"/>
    <w:rsid w:val="2CDC8E7C"/>
    <w:rsid w:val="2CDCFF34"/>
    <w:rsid w:val="2CDD1305"/>
    <w:rsid w:val="2CDD3A27"/>
    <w:rsid w:val="2CDF11FA"/>
    <w:rsid w:val="2CDF5113"/>
    <w:rsid w:val="2CE14C8A"/>
    <w:rsid w:val="2CE374D7"/>
    <w:rsid w:val="2CE3B583"/>
    <w:rsid w:val="2CE57577"/>
    <w:rsid w:val="2CE5E4C9"/>
    <w:rsid w:val="2CE737F4"/>
    <w:rsid w:val="2CE7BEAB"/>
    <w:rsid w:val="2CE92B55"/>
    <w:rsid w:val="2CE991F5"/>
    <w:rsid w:val="2CED2AA9"/>
    <w:rsid w:val="2CEE1EC2"/>
    <w:rsid w:val="2CEE3B75"/>
    <w:rsid w:val="2CEEFF99"/>
    <w:rsid w:val="2CF0DDBF"/>
    <w:rsid w:val="2CF152D6"/>
    <w:rsid w:val="2CF36B34"/>
    <w:rsid w:val="2CF4C4E8"/>
    <w:rsid w:val="2CF58288"/>
    <w:rsid w:val="2CF64F49"/>
    <w:rsid w:val="2CF6AF99"/>
    <w:rsid w:val="2CF6E0AF"/>
    <w:rsid w:val="2CF8BC59"/>
    <w:rsid w:val="2CFA065F"/>
    <w:rsid w:val="2CFA3DF4"/>
    <w:rsid w:val="2CFA8A42"/>
    <w:rsid w:val="2CFA9241"/>
    <w:rsid w:val="2CFB4746"/>
    <w:rsid w:val="2CFBB52E"/>
    <w:rsid w:val="2CFC7925"/>
    <w:rsid w:val="2CFCD081"/>
    <w:rsid w:val="2CFD261C"/>
    <w:rsid w:val="2CFD62CF"/>
    <w:rsid w:val="2CFE071A"/>
    <w:rsid w:val="2CFE3B63"/>
    <w:rsid w:val="2CFF00A4"/>
    <w:rsid w:val="2D0037CB"/>
    <w:rsid w:val="2D01070D"/>
    <w:rsid w:val="2D010BB8"/>
    <w:rsid w:val="2D01BBD7"/>
    <w:rsid w:val="2D02868C"/>
    <w:rsid w:val="2D02A9F2"/>
    <w:rsid w:val="2D030EDC"/>
    <w:rsid w:val="2D035F3F"/>
    <w:rsid w:val="2D03F03C"/>
    <w:rsid w:val="2D046B46"/>
    <w:rsid w:val="2D05CBF8"/>
    <w:rsid w:val="2D07E6C8"/>
    <w:rsid w:val="2D0813BA"/>
    <w:rsid w:val="2D08C061"/>
    <w:rsid w:val="2D0921C8"/>
    <w:rsid w:val="2D0AB980"/>
    <w:rsid w:val="2D0AC87B"/>
    <w:rsid w:val="2D0B6BC5"/>
    <w:rsid w:val="2D0BEE75"/>
    <w:rsid w:val="2D0C74DC"/>
    <w:rsid w:val="2D0D16B2"/>
    <w:rsid w:val="2D0D6970"/>
    <w:rsid w:val="2D0DECA7"/>
    <w:rsid w:val="2D0F5042"/>
    <w:rsid w:val="2D10156E"/>
    <w:rsid w:val="2D110D93"/>
    <w:rsid w:val="2D1110DB"/>
    <w:rsid w:val="2D1238F6"/>
    <w:rsid w:val="2D1296B4"/>
    <w:rsid w:val="2D169666"/>
    <w:rsid w:val="2D16AF15"/>
    <w:rsid w:val="2D16D33F"/>
    <w:rsid w:val="2D17A74C"/>
    <w:rsid w:val="2D181BDD"/>
    <w:rsid w:val="2D19DFCC"/>
    <w:rsid w:val="2D1C2080"/>
    <w:rsid w:val="2D1DC850"/>
    <w:rsid w:val="2D1E4B95"/>
    <w:rsid w:val="2D1F84B1"/>
    <w:rsid w:val="2D1FA91F"/>
    <w:rsid w:val="2D2067BC"/>
    <w:rsid w:val="2D20A4E2"/>
    <w:rsid w:val="2D218A2F"/>
    <w:rsid w:val="2D21C68A"/>
    <w:rsid w:val="2D231500"/>
    <w:rsid w:val="2D2337B1"/>
    <w:rsid w:val="2D23E1BA"/>
    <w:rsid w:val="2D240219"/>
    <w:rsid w:val="2D244B67"/>
    <w:rsid w:val="2D25A24F"/>
    <w:rsid w:val="2D26F955"/>
    <w:rsid w:val="2D272152"/>
    <w:rsid w:val="2D2856C6"/>
    <w:rsid w:val="2D28AE98"/>
    <w:rsid w:val="2D28CE3C"/>
    <w:rsid w:val="2D28D583"/>
    <w:rsid w:val="2D293C78"/>
    <w:rsid w:val="2D2948CC"/>
    <w:rsid w:val="2D29E16E"/>
    <w:rsid w:val="2D2BF2BC"/>
    <w:rsid w:val="2D2CC3FB"/>
    <w:rsid w:val="2D2CC52D"/>
    <w:rsid w:val="2D2DC563"/>
    <w:rsid w:val="2D2E6A01"/>
    <w:rsid w:val="2D2E8AE5"/>
    <w:rsid w:val="2D2ECF9F"/>
    <w:rsid w:val="2D2EDDCE"/>
    <w:rsid w:val="2D2F4618"/>
    <w:rsid w:val="2D2FAF30"/>
    <w:rsid w:val="2D3049D2"/>
    <w:rsid w:val="2D32F53C"/>
    <w:rsid w:val="2D331819"/>
    <w:rsid w:val="2D34B381"/>
    <w:rsid w:val="2D35463A"/>
    <w:rsid w:val="2D35CEB0"/>
    <w:rsid w:val="2D368051"/>
    <w:rsid w:val="2D394139"/>
    <w:rsid w:val="2D39B232"/>
    <w:rsid w:val="2D3A4CBC"/>
    <w:rsid w:val="2D3AE919"/>
    <w:rsid w:val="2D3B8AFF"/>
    <w:rsid w:val="2D3BE23A"/>
    <w:rsid w:val="2D3EB84C"/>
    <w:rsid w:val="2D3F0010"/>
    <w:rsid w:val="2D3F6A46"/>
    <w:rsid w:val="2D400E2F"/>
    <w:rsid w:val="2D40F746"/>
    <w:rsid w:val="2D41881A"/>
    <w:rsid w:val="2D42C0F7"/>
    <w:rsid w:val="2D42CC3E"/>
    <w:rsid w:val="2D447CC9"/>
    <w:rsid w:val="2D4491E2"/>
    <w:rsid w:val="2D44D2DA"/>
    <w:rsid w:val="2D45B6AF"/>
    <w:rsid w:val="2D46952E"/>
    <w:rsid w:val="2D49D1DF"/>
    <w:rsid w:val="2D4A089A"/>
    <w:rsid w:val="2D4ADC9C"/>
    <w:rsid w:val="2D4B4007"/>
    <w:rsid w:val="2D4CE074"/>
    <w:rsid w:val="2D4D0A23"/>
    <w:rsid w:val="2D4E1C3A"/>
    <w:rsid w:val="2D4F7064"/>
    <w:rsid w:val="2D50D749"/>
    <w:rsid w:val="2D510816"/>
    <w:rsid w:val="2D526915"/>
    <w:rsid w:val="2D526C34"/>
    <w:rsid w:val="2D5465E7"/>
    <w:rsid w:val="2D567879"/>
    <w:rsid w:val="2D568D68"/>
    <w:rsid w:val="2D581CB8"/>
    <w:rsid w:val="2D5B2FF9"/>
    <w:rsid w:val="2D5B353A"/>
    <w:rsid w:val="2D5B533C"/>
    <w:rsid w:val="2D5D9AE4"/>
    <w:rsid w:val="2D5F1208"/>
    <w:rsid w:val="2D5F82F8"/>
    <w:rsid w:val="2D5FAF97"/>
    <w:rsid w:val="2D5FC6C4"/>
    <w:rsid w:val="2D604A2A"/>
    <w:rsid w:val="2D60D65D"/>
    <w:rsid w:val="2D612769"/>
    <w:rsid w:val="2D612F19"/>
    <w:rsid w:val="2D62CC5E"/>
    <w:rsid w:val="2D63FF12"/>
    <w:rsid w:val="2D647F6D"/>
    <w:rsid w:val="2D658D4E"/>
    <w:rsid w:val="2D667863"/>
    <w:rsid w:val="2D66E49E"/>
    <w:rsid w:val="2D69D728"/>
    <w:rsid w:val="2D6A28E9"/>
    <w:rsid w:val="2D6D0919"/>
    <w:rsid w:val="2D6D1FE9"/>
    <w:rsid w:val="2D6F3466"/>
    <w:rsid w:val="2D7092B7"/>
    <w:rsid w:val="2D7450E6"/>
    <w:rsid w:val="2D749DF5"/>
    <w:rsid w:val="2D74F005"/>
    <w:rsid w:val="2D758FE1"/>
    <w:rsid w:val="2D75AA33"/>
    <w:rsid w:val="2D76221F"/>
    <w:rsid w:val="2D77883C"/>
    <w:rsid w:val="2D782D3D"/>
    <w:rsid w:val="2D786E6F"/>
    <w:rsid w:val="2D7927A8"/>
    <w:rsid w:val="2D7975E6"/>
    <w:rsid w:val="2D7A003B"/>
    <w:rsid w:val="2D7C00A7"/>
    <w:rsid w:val="2D7C7E11"/>
    <w:rsid w:val="2D7D37A8"/>
    <w:rsid w:val="2D7F9450"/>
    <w:rsid w:val="2D7FBE74"/>
    <w:rsid w:val="2D800D42"/>
    <w:rsid w:val="2D808F15"/>
    <w:rsid w:val="2D813F11"/>
    <w:rsid w:val="2D81FB98"/>
    <w:rsid w:val="2D8222CE"/>
    <w:rsid w:val="2D827AD4"/>
    <w:rsid w:val="2D834A81"/>
    <w:rsid w:val="2D85118F"/>
    <w:rsid w:val="2D8568B8"/>
    <w:rsid w:val="2D86C072"/>
    <w:rsid w:val="2D87AA56"/>
    <w:rsid w:val="2D887C53"/>
    <w:rsid w:val="2D88AC73"/>
    <w:rsid w:val="2D89DD43"/>
    <w:rsid w:val="2D89FB77"/>
    <w:rsid w:val="2D8A2857"/>
    <w:rsid w:val="2D8B4BB6"/>
    <w:rsid w:val="2D8CEA4A"/>
    <w:rsid w:val="2D8D72FE"/>
    <w:rsid w:val="2D8D8892"/>
    <w:rsid w:val="2D8D9E51"/>
    <w:rsid w:val="2D8DB750"/>
    <w:rsid w:val="2D8FBB81"/>
    <w:rsid w:val="2D92110E"/>
    <w:rsid w:val="2D93BAB1"/>
    <w:rsid w:val="2D93DE71"/>
    <w:rsid w:val="2D93E116"/>
    <w:rsid w:val="2D971A49"/>
    <w:rsid w:val="2D97385E"/>
    <w:rsid w:val="2D978346"/>
    <w:rsid w:val="2D97CF2D"/>
    <w:rsid w:val="2D99443C"/>
    <w:rsid w:val="2D9A789B"/>
    <w:rsid w:val="2D9ABAA5"/>
    <w:rsid w:val="2D9C2702"/>
    <w:rsid w:val="2D9EC5AE"/>
    <w:rsid w:val="2D9ED78C"/>
    <w:rsid w:val="2D9FC35D"/>
    <w:rsid w:val="2DA0C8C1"/>
    <w:rsid w:val="2DA17D30"/>
    <w:rsid w:val="2DA1BFEE"/>
    <w:rsid w:val="2DA21427"/>
    <w:rsid w:val="2DA29392"/>
    <w:rsid w:val="2DA3D6D2"/>
    <w:rsid w:val="2DA40353"/>
    <w:rsid w:val="2DA46959"/>
    <w:rsid w:val="2DA4A8A3"/>
    <w:rsid w:val="2DA4F5DD"/>
    <w:rsid w:val="2DA69B30"/>
    <w:rsid w:val="2DA721F9"/>
    <w:rsid w:val="2DA7F36D"/>
    <w:rsid w:val="2DA839E4"/>
    <w:rsid w:val="2DA8E9DE"/>
    <w:rsid w:val="2DA9D96A"/>
    <w:rsid w:val="2DAA78B1"/>
    <w:rsid w:val="2DAB14AC"/>
    <w:rsid w:val="2DABCB42"/>
    <w:rsid w:val="2DACB7CC"/>
    <w:rsid w:val="2DACDDDB"/>
    <w:rsid w:val="2DAD05BE"/>
    <w:rsid w:val="2DADC665"/>
    <w:rsid w:val="2DAFC24A"/>
    <w:rsid w:val="2DB0505E"/>
    <w:rsid w:val="2DB0BC8B"/>
    <w:rsid w:val="2DB151DF"/>
    <w:rsid w:val="2DB43EB5"/>
    <w:rsid w:val="2DB655D8"/>
    <w:rsid w:val="2DB6BDF4"/>
    <w:rsid w:val="2DB90585"/>
    <w:rsid w:val="2DB9E591"/>
    <w:rsid w:val="2DBE7A1E"/>
    <w:rsid w:val="2DBF13A9"/>
    <w:rsid w:val="2DBFEF3A"/>
    <w:rsid w:val="2DC0FB62"/>
    <w:rsid w:val="2DC11943"/>
    <w:rsid w:val="2DC15659"/>
    <w:rsid w:val="2DC37325"/>
    <w:rsid w:val="2DC41230"/>
    <w:rsid w:val="2DC4F22E"/>
    <w:rsid w:val="2DC5BE44"/>
    <w:rsid w:val="2DC6F659"/>
    <w:rsid w:val="2DC75E95"/>
    <w:rsid w:val="2DC8BDD3"/>
    <w:rsid w:val="2DC96DBD"/>
    <w:rsid w:val="2DCAE544"/>
    <w:rsid w:val="2DCC4192"/>
    <w:rsid w:val="2DCE3DD2"/>
    <w:rsid w:val="2DCE6D56"/>
    <w:rsid w:val="2DD17D34"/>
    <w:rsid w:val="2DD18503"/>
    <w:rsid w:val="2DD3052D"/>
    <w:rsid w:val="2DD53EAE"/>
    <w:rsid w:val="2DD5C932"/>
    <w:rsid w:val="2DD616DE"/>
    <w:rsid w:val="2DD6C1B0"/>
    <w:rsid w:val="2DD6C1FC"/>
    <w:rsid w:val="2DD8F5AF"/>
    <w:rsid w:val="2DD92FC5"/>
    <w:rsid w:val="2DDA2552"/>
    <w:rsid w:val="2DDB1589"/>
    <w:rsid w:val="2DDC1C67"/>
    <w:rsid w:val="2DDC52AF"/>
    <w:rsid w:val="2DDCB4C6"/>
    <w:rsid w:val="2DDD9AE8"/>
    <w:rsid w:val="2DDEC59E"/>
    <w:rsid w:val="2DE063B5"/>
    <w:rsid w:val="2DE0C610"/>
    <w:rsid w:val="2DE1A03D"/>
    <w:rsid w:val="2DE34B50"/>
    <w:rsid w:val="2DE4CAE3"/>
    <w:rsid w:val="2DE7419B"/>
    <w:rsid w:val="2DE76C46"/>
    <w:rsid w:val="2DE89EBD"/>
    <w:rsid w:val="2DE9D258"/>
    <w:rsid w:val="2DEAA8E6"/>
    <w:rsid w:val="2DECFEC7"/>
    <w:rsid w:val="2DED6F4E"/>
    <w:rsid w:val="2DEED1C2"/>
    <w:rsid w:val="2DEF4822"/>
    <w:rsid w:val="2DEFCE7E"/>
    <w:rsid w:val="2DEFEED8"/>
    <w:rsid w:val="2DF08545"/>
    <w:rsid w:val="2DF19F51"/>
    <w:rsid w:val="2DF28662"/>
    <w:rsid w:val="2DF2C117"/>
    <w:rsid w:val="2DF37F6D"/>
    <w:rsid w:val="2DF60327"/>
    <w:rsid w:val="2DF60AC9"/>
    <w:rsid w:val="2DF688F7"/>
    <w:rsid w:val="2DF71560"/>
    <w:rsid w:val="2DF9C15F"/>
    <w:rsid w:val="2DFA1D30"/>
    <w:rsid w:val="2DFB07C9"/>
    <w:rsid w:val="2DFB3381"/>
    <w:rsid w:val="2DFBC0CE"/>
    <w:rsid w:val="2DFBF959"/>
    <w:rsid w:val="2DFC226E"/>
    <w:rsid w:val="2DFC2CEC"/>
    <w:rsid w:val="2DFCDE86"/>
    <w:rsid w:val="2DFE5897"/>
    <w:rsid w:val="2DFE59CF"/>
    <w:rsid w:val="2DFEE3EF"/>
    <w:rsid w:val="2DFFAECD"/>
    <w:rsid w:val="2E0114C6"/>
    <w:rsid w:val="2E01436E"/>
    <w:rsid w:val="2E023D5C"/>
    <w:rsid w:val="2E02C15E"/>
    <w:rsid w:val="2E035B5D"/>
    <w:rsid w:val="2E03A706"/>
    <w:rsid w:val="2E05DFAF"/>
    <w:rsid w:val="2E06111F"/>
    <w:rsid w:val="2E06B322"/>
    <w:rsid w:val="2E0734E2"/>
    <w:rsid w:val="2E07D2AE"/>
    <w:rsid w:val="2E088166"/>
    <w:rsid w:val="2E08F024"/>
    <w:rsid w:val="2E09394E"/>
    <w:rsid w:val="2E09D6C9"/>
    <w:rsid w:val="2E0ADF46"/>
    <w:rsid w:val="2E0E0CC3"/>
    <w:rsid w:val="2E0E1D60"/>
    <w:rsid w:val="2E0F062D"/>
    <w:rsid w:val="2E0F9C1B"/>
    <w:rsid w:val="2E0FB9D5"/>
    <w:rsid w:val="2E0FBEE7"/>
    <w:rsid w:val="2E0FC481"/>
    <w:rsid w:val="2E122053"/>
    <w:rsid w:val="2E122695"/>
    <w:rsid w:val="2E125474"/>
    <w:rsid w:val="2E13AE5E"/>
    <w:rsid w:val="2E151CB8"/>
    <w:rsid w:val="2E155DB1"/>
    <w:rsid w:val="2E176448"/>
    <w:rsid w:val="2E17A238"/>
    <w:rsid w:val="2E17E980"/>
    <w:rsid w:val="2E189245"/>
    <w:rsid w:val="2E18C702"/>
    <w:rsid w:val="2E1A684A"/>
    <w:rsid w:val="2E1A8DC8"/>
    <w:rsid w:val="2E1B0795"/>
    <w:rsid w:val="2E1B30D2"/>
    <w:rsid w:val="2E1C2EFA"/>
    <w:rsid w:val="2E1CD3C2"/>
    <w:rsid w:val="2E1D29D0"/>
    <w:rsid w:val="2E1FFBE7"/>
    <w:rsid w:val="2E205993"/>
    <w:rsid w:val="2E20F8CE"/>
    <w:rsid w:val="2E212BEA"/>
    <w:rsid w:val="2E21AF6C"/>
    <w:rsid w:val="2E2286EC"/>
    <w:rsid w:val="2E23F930"/>
    <w:rsid w:val="2E24F27E"/>
    <w:rsid w:val="2E251368"/>
    <w:rsid w:val="2E252A21"/>
    <w:rsid w:val="2E253613"/>
    <w:rsid w:val="2E26977D"/>
    <w:rsid w:val="2E26B792"/>
    <w:rsid w:val="2E2770CA"/>
    <w:rsid w:val="2E283C04"/>
    <w:rsid w:val="2E28A5A8"/>
    <w:rsid w:val="2E29D1B7"/>
    <w:rsid w:val="2E2AB352"/>
    <w:rsid w:val="2E2B09DA"/>
    <w:rsid w:val="2E2B0DCB"/>
    <w:rsid w:val="2E2C2EA2"/>
    <w:rsid w:val="2E2C5FDA"/>
    <w:rsid w:val="2E2CF30C"/>
    <w:rsid w:val="2E2E45FB"/>
    <w:rsid w:val="2E2F58C3"/>
    <w:rsid w:val="2E300EB5"/>
    <w:rsid w:val="2E314F60"/>
    <w:rsid w:val="2E31EF03"/>
    <w:rsid w:val="2E32C8F2"/>
    <w:rsid w:val="2E33DF89"/>
    <w:rsid w:val="2E33FDB0"/>
    <w:rsid w:val="2E34A156"/>
    <w:rsid w:val="2E36F5E5"/>
    <w:rsid w:val="2E376726"/>
    <w:rsid w:val="2E39FB8F"/>
    <w:rsid w:val="2E3A7A8B"/>
    <w:rsid w:val="2E3B8448"/>
    <w:rsid w:val="2E3BEC29"/>
    <w:rsid w:val="2E3C101A"/>
    <w:rsid w:val="2E3D687E"/>
    <w:rsid w:val="2E415432"/>
    <w:rsid w:val="2E42338D"/>
    <w:rsid w:val="2E440AD9"/>
    <w:rsid w:val="2E446820"/>
    <w:rsid w:val="2E454990"/>
    <w:rsid w:val="2E464C03"/>
    <w:rsid w:val="2E489B05"/>
    <w:rsid w:val="2E48C2D4"/>
    <w:rsid w:val="2E492159"/>
    <w:rsid w:val="2E4A0927"/>
    <w:rsid w:val="2E4C4390"/>
    <w:rsid w:val="2E4C9E42"/>
    <w:rsid w:val="2E4CA0B2"/>
    <w:rsid w:val="2E4CAE6E"/>
    <w:rsid w:val="2E4D5986"/>
    <w:rsid w:val="2E4DAB09"/>
    <w:rsid w:val="2E4DB4B6"/>
    <w:rsid w:val="2E4F7B07"/>
    <w:rsid w:val="2E50439D"/>
    <w:rsid w:val="2E5101E1"/>
    <w:rsid w:val="2E51AE37"/>
    <w:rsid w:val="2E523228"/>
    <w:rsid w:val="2E5252BF"/>
    <w:rsid w:val="2E552245"/>
    <w:rsid w:val="2E55B878"/>
    <w:rsid w:val="2E55D4ED"/>
    <w:rsid w:val="2E56C81F"/>
    <w:rsid w:val="2E56EB9D"/>
    <w:rsid w:val="2E5736F6"/>
    <w:rsid w:val="2E577384"/>
    <w:rsid w:val="2E598DBB"/>
    <w:rsid w:val="2E59F5E7"/>
    <w:rsid w:val="2E5C5CDC"/>
    <w:rsid w:val="2E5CD1FF"/>
    <w:rsid w:val="2E5D3BE1"/>
    <w:rsid w:val="2E5F720D"/>
    <w:rsid w:val="2E5FAC92"/>
    <w:rsid w:val="2E612518"/>
    <w:rsid w:val="2E616AD1"/>
    <w:rsid w:val="2E62E129"/>
    <w:rsid w:val="2E631387"/>
    <w:rsid w:val="2E63AF75"/>
    <w:rsid w:val="2E64976A"/>
    <w:rsid w:val="2E651122"/>
    <w:rsid w:val="2E651CEE"/>
    <w:rsid w:val="2E66312A"/>
    <w:rsid w:val="2E6681ED"/>
    <w:rsid w:val="2E670BE9"/>
    <w:rsid w:val="2E689723"/>
    <w:rsid w:val="2E68C2F7"/>
    <w:rsid w:val="2E6916A7"/>
    <w:rsid w:val="2E6A8C6B"/>
    <w:rsid w:val="2E6C5F11"/>
    <w:rsid w:val="2E6D9A20"/>
    <w:rsid w:val="2E6DEA2D"/>
    <w:rsid w:val="2E6DFCEE"/>
    <w:rsid w:val="2E6DFE32"/>
    <w:rsid w:val="2E6E1D74"/>
    <w:rsid w:val="2E6F31A9"/>
    <w:rsid w:val="2E7163FB"/>
    <w:rsid w:val="2E728430"/>
    <w:rsid w:val="2E72BE91"/>
    <w:rsid w:val="2E72F1DF"/>
    <w:rsid w:val="2E7583ED"/>
    <w:rsid w:val="2E7660B5"/>
    <w:rsid w:val="2E786BBD"/>
    <w:rsid w:val="2E7AA737"/>
    <w:rsid w:val="2E7B8798"/>
    <w:rsid w:val="2E7F2F23"/>
    <w:rsid w:val="2E7F75C3"/>
    <w:rsid w:val="2E8085F8"/>
    <w:rsid w:val="2E80A5A9"/>
    <w:rsid w:val="2E817CDE"/>
    <w:rsid w:val="2E818E4F"/>
    <w:rsid w:val="2E826109"/>
    <w:rsid w:val="2E82DE47"/>
    <w:rsid w:val="2E83E7FE"/>
    <w:rsid w:val="2E855F92"/>
    <w:rsid w:val="2E856E37"/>
    <w:rsid w:val="2E85CCD6"/>
    <w:rsid w:val="2E862301"/>
    <w:rsid w:val="2E86DB71"/>
    <w:rsid w:val="2E8743B8"/>
    <w:rsid w:val="2E875E41"/>
    <w:rsid w:val="2E87C40D"/>
    <w:rsid w:val="2E8846BF"/>
    <w:rsid w:val="2E8A1148"/>
    <w:rsid w:val="2E8A215A"/>
    <w:rsid w:val="2E8BB35B"/>
    <w:rsid w:val="2E8BECDB"/>
    <w:rsid w:val="2E8DA272"/>
    <w:rsid w:val="2E90A58A"/>
    <w:rsid w:val="2E91021F"/>
    <w:rsid w:val="2E9220D7"/>
    <w:rsid w:val="2E9221FC"/>
    <w:rsid w:val="2E9238C4"/>
    <w:rsid w:val="2E934F67"/>
    <w:rsid w:val="2E93E6FF"/>
    <w:rsid w:val="2E948E0A"/>
    <w:rsid w:val="2E968B6C"/>
    <w:rsid w:val="2E97D10D"/>
    <w:rsid w:val="2E9A9387"/>
    <w:rsid w:val="2E9AF1AA"/>
    <w:rsid w:val="2E9AFF3B"/>
    <w:rsid w:val="2E9BCF0F"/>
    <w:rsid w:val="2E9C3D6C"/>
    <w:rsid w:val="2EA167E5"/>
    <w:rsid w:val="2EA2C72D"/>
    <w:rsid w:val="2EA4A68F"/>
    <w:rsid w:val="2EA63913"/>
    <w:rsid w:val="2EA7D2EF"/>
    <w:rsid w:val="2EA9356C"/>
    <w:rsid w:val="2EAB7F93"/>
    <w:rsid w:val="2EAC201B"/>
    <w:rsid w:val="2EAC3B7A"/>
    <w:rsid w:val="2EAC8F3C"/>
    <w:rsid w:val="2EAD32DF"/>
    <w:rsid w:val="2EAE2566"/>
    <w:rsid w:val="2EAEB6D4"/>
    <w:rsid w:val="2EB099BA"/>
    <w:rsid w:val="2EB16E2C"/>
    <w:rsid w:val="2EB38D36"/>
    <w:rsid w:val="2EB3D623"/>
    <w:rsid w:val="2EB45DCD"/>
    <w:rsid w:val="2EB50E4F"/>
    <w:rsid w:val="2EB512C7"/>
    <w:rsid w:val="2EB5B87F"/>
    <w:rsid w:val="2EB69CE8"/>
    <w:rsid w:val="2EB75C3D"/>
    <w:rsid w:val="2EB8B119"/>
    <w:rsid w:val="2EBA6AD7"/>
    <w:rsid w:val="2EBF17FB"/>
    <w:rsid w:val="2EBFDB28"/>
    <w:rsid w:val="2EC0BBE8"/>
    <w:rsid w:val="2EC2A989"/>
    <w:rsid w:val="2EC2F6E3"/>
    <w:rsid w:val="2EC35BA9"/>
    <w:rsid w:val="2EC58DED"/>
    <w:rsid w:val="2EC787BD"/>
    <w:rsid w:val="2EC84750"/>
    <w:rsid w:val="2EC8C29E"/>
    <w:rsid w:val="2EC95695"/>
    <w:rsid w:val="2EC96205"/>
    <w:rsid w:val="2EC9B716"/>
    <w:rsid w:val="2ECA0D46"/>
    <w:rsid w:val="2ECA22E9"/>
    <w:rsid w:val="2ECC914F"/>
    <w:rsid w:val="2ECCF0E5"/>
    <w:rsid w:val="2ECDBBE3"/>
    <w:rsid w:val="2ED1ADEC"/>
    <w:rsid w:val="2ED2CD35"/>
    <w:rsid w:val="2ED414C7"/>
    <w:rsid w:val="2ED4DA39"/>
    <w:rsid w:val="2ED5566F"/>
    <w:rsid w:val="2ED5EC63"/>
    <w:rsid w:val="2ED67E50"/>
    <w:rsid w:val="2ED7E62B"/>
    <w:rsid w:val="2ED8CC83"/>
    <w:rsid w:val="2EDA4E33"/>
    <w:rsid w:val="2EDA5273"/>
    <w:rsid w:val="2EDC0CA5"/>
    <w:rsid w:val="2EDD75B3"/>
    <w:rsid w:val="2EDD9307"/>
    <w:rsid w:val="2EDD94D8"/>
    <w:rsid w:val="2EDEEAAB"/>
    <w:rsid w:val="2EDEF847"/>
    <w:rsid w:val="2EE2DE79"/>
    <w:rsid w:val="2EE39173"/>
    <w:rsid w:val="2EE6410C"/>
    <w:rsid w:val="2EE64D98"/>
    <w:rsid w:val="2EE69AC5"/>
    <w:rsid w:val="2EE7E7F8"/>
    <w:rsid w:val="2EEA2EC8"/>
    <w:rsid w:val="2EEB747A"/>
    <w:rsid w:val="2EEC7B0A"/>
    <w:rsid w:val="2EED9220"/>
    <w:rsid w:val="2EEDA455"/>
    <w:rsid w:val="2EEDD798"/>
    <w:rsid w:val="2EEF4ABB"/>
    <w:rsid w:val="2EEFAC32"/>
    <w:rsid w:val="2EEFD586"/>
    <w:rsid w:val="2EF4D0D3"/>
    <w:rsid w:val="2EF4DC1E"/>
    <w:rsid w:val="2EF531DD"/>
    <w:rsid w:val="2EF7E0D1"/>
    <w:rsid w:val="2EF958B1"/>
    <w:rsid w:val="2EF9A5CF"/>
    <w:rsid w:val="2EF9FB26"/>
    <w:rsid w:val="2EFA57F3"/>
    <w:rsid w:val="2EFC6572"/>
    <w:rsid w:val="2EFD37E7"/>
    <w:rsid w:val="2EFE55E7"/>
    <w:rsid w:val="2EFF5322"/>
    <w:rsid w:val="2F013F28"/>
    <w:rsid w:val="2F0283CA"/>
    <w:rsid w:val="2F02ECE7"/>
    <w:rsid w:val="2F03FEEF"/>
    <w:rsid w:val="2F044B5F"/>
    <w:rsid w:val="2F046AFE"/>
    <w:rsid w:val="2F050D87"/>
    <w:rsid w:val="2F05E022"/>
    <w:rsid w:val="2F06AC8F"/>
    <w:rsid w:val="2F0728C3"/>
    <w:rsid w:val="2F0A9917"/>
    <w:rsid w:val="2F0AD9C3"/>
    <w:rsid w:val="2F0BE568"/>
    <w:rsid w:val="2F0C12E4"/>
    <w:rsid w:val="2F0C1864"/>
    <w:rsid w:val="2F0D96FF"/>
    <w:rsid w:val="2F1252B9"/>
    <w:rsid w:val="2F15A948"/>
    <w:rsid w:val="2F160C98"/>
    <w:rsid w:val="2F16683C"/>
    <w:rsid w:val="2F183A05"/>
    <w:rsid w:val="2F1A0CCF"/>
    <w:rsid w:val="2F1A96A6"/>
    <w:rsid w:val="2F1B4B00"/>
    <w:rsid w:val="2F1BA34B"/>
    <w:rsid w:val="2F1CF251"/>
    <w:rsid w:val="2F1D6A3D"/>
    <w:rsid w:val="2F1E220D"/>
    <w:rsid w:val="2F1E3767"/>
    <w:rsid w:val="2F20D6E8"/>
    <w:rsid w:val="2F2178D4"/>
    <w:rsid w:val="2F22363D"/>
    <w:rsid w:val="2F2365C0"/>
    <w:rsid w:val="2F237529"/>
    <w:rsid w:val="2F23BB5C"/>
    <w:rsid w:val="2F23ED27"/>
    <w:rsid w:val="2F2412E1"/>
    <w:rsid w:val="2F24598B"/>
    <w:rsid w:val="2F2484E6"/>
    <w:rsid w:val="2F24C2B5"/>
    <w:rsid w:val="2F253186"/>
    <w:rsid w:val="2F26EE3E"/>
    <w:rsid w:val="2F2724DA"/>
    <w:rsid w:val="2F2768A9"/>
    <w:rsid w:val="2F28B92A"/>
    <w:rsid w:val="2F2A2315"/>
    <w:rsid w:val="2F2A2A62"/>
    <w:rsid w:val="2F2AE344"/>
    <w:rsid w:val="2F2AE5AD"/>
    <w:rsid w:val="2F2C8281"/>
    <w:rsid w:val="2F2CEA39"/>
    <w:rsid w:val="2F2D02C9"/>
    <w:rsid w:val="2F2F6A3E"/>
    <w:rsid w:val="2F2FDDD4"/>
    <w:rsid w:val="2F314F83"/>
    <w:rsid w:val="2F31A27B"/>
    <w:rsid w:val="2F33BAEB"/>
    <w:rsid w:val="2F33DE2D"/>
    <w:rsid w:val="2F353DAF"/>
    <w:rsid w:val="2F360761"/>
    <w:rsid w:val="2F369EB0"/>
    <w:rsid w:val="2F37C577"/>
    <w:rsid w:val="2F3870DC"/>
    <w:rsid w:val="2F38BC61"/>
    <w:rsid w:val="2F38F243"/>
    <w:rsid w:val="2F390B53"/>
    <w:rsid w:val="2F3AFE1A"/>
    <w:rsid w:val="2F3BAFE2"/>
    <w:rsid w:val="2F3D8767"/>
    <w:rsid w:val="2F3EC3DE"/>
    <w:rsid w:val="2F3F50CE"/>
    <w:rsid w:val="2F3F8D56"/>
    <w:rsid w:val="2F4001B7"/>
    <w:rsid w:val="2F410492"/>
    <w:rsid w:val="2F4115BA"/>
    <w:rsid w:val="2F411F96"/>
    <w:rsid w:val="2F43154A"/>
    <w:rsid w:val="2F434E3D"/>
    <w:rsid w:val="2F43E0EE"/>
    <w:rsid w:val="2F4422BE"/>
    <w:rsid w:val="2F44A6D1"/>
    <w:rsid w:val="2F45D741"/>
    <w:rsid w:val="2F4763F5"/>
    <w:rsid w:val="2F492167"/>
    <w:rsid w:val="2F49E20B"/>
    <w:rsid w:val="2F4B1818"/>
    <w:rsid w:val="2F5105BD"/>
    <w:rsid w:val="2F55D75F"/>
    <w:rsid w:val="2F58667A"/>
    <w:rsid w:val="2F5892E8"/>
    <w:rsid w:val="2F5EFA65"/>
    <w:rsid w:val="2F5F54EC"/>
    <w:rsid w:val="2F60A83C"/>
    <w:rsid w:val="2F60E025"/>
    <w:rsid w:val="2F61A693"/>
    <w:rsid w:val="2F6342BD"/>
    <w:rsid w:val="2F658602"/>
    <w:rsid w:val="2F68E8BE"/>
    <w:rsid w:val="2F6A6D7F"/>
    <w:rsid w:val="2F6ADB87"/>
    <w:rsid w:val="2F6B5B14"/>
    <w:rsid w:val="2F6BF821"/>
    <w:rsid w:val="2F6C9369"/>
    <w:rsid w:val="2F6DBFB0"/>
    <w:rsid w:val="2F6E4578"/>
    <w:rsid w:val="2F6F4663"/>
    <w:rsid w:val="2F705FA2"/>
    <w:rsid w:val="2F70A87C"/>
    <w:rsid w:val="2F71F066"/>
    <w:rsid w:val="2F7229C7"/>
    <w:rsid w:val="2F736C7F"/>
    <w:rsid w:val="2F750BB5"/>
    <w:rsid w:val="2F756055"/>
    <w:rsid w:val="2F75C5AD"/>
    <w:rsid w:val="2F7662D3"/>
    <w:rsid w:val="2F77296F"/>
    <w:rsid w:val="2F77618D"/>
    <w:rsid w:val="2F780927"/>
    <w:rsid w:val="2F793BB3"/>
    <w:rsid w:val="2F79D674"/>
    <w:rsid w:val="2F7B07ED"/>
    <w:rsid w:val="2F7C4FDF"/>
    <w:rsid w:val="2F7DC150"/>
    <w:rsid w:val="2F7F8812"/>
    <w:rsid w:val="2F7FC6DF"/>
    <w:rsid w:val="2F807798"/>
    <w:rsid w:val="2F81FA32"/>
    <w:rsid w:val="2F8207D9"/>
    <w:rsid w:val="2F824C9D"/>
    <w:rsid w:val="2F82E60B"/>
    <w:rsid w:val="2F846B4D"/>
    <w:rsid w:val="2F85A1A6"/>
    <w:rsid w:val="2F8623FB"/>
    <w:rsid w:val="2F866315"/>
    <w:rsid w:val="2F866F81"/>
    <w:rsid w:val="2F876254"/>
    <w:rsid w:val="2F8798D3"/>
    <w:rsid w:val="2F88588F"/>
    <w:rsid w:val="2F8B34BC"/>
    <w:rsid w:val="2F8B87B8"/>
    <w:rsid w:val="2F8D6B3D"/>
    <w:rsid w:val="2F8DA28C"/>
    <w:rsid w:val="2F9136CE"/>
    <w:rsid w:val="2F91FDD4"/>
    <w:rsid w:val="2F9277A1"/>
    <w:rsid w:val="2F92F53B"/>
    <w:rsid w:val="2F93950E"/>
    <w:rsid w:val="2F94064E"/>
    <w:rsid w:val="2F947195"/>
    <w:rsid w:val="2F950AA5"/>
    <w:rsid w:val="2F96CCF2"/>
    <w:rsid w:val="2F96E041"/>
    <w:rsid w:val="2F96E7FE"/>
    <w:rsid w:val="2F972DF2"/>
    <w:rsid w:val="2F973380"/>
    <w:rsid w:val="2F98F794"/>
    <w:rsid w:val="2F98F94E"/>
    <w:rsid w:val="2F9A9487"/>
    <w:rsid w:val="2F9AF3FC"/>
    <w:rsid w:val="2F9B9FBC"/>
    <w:rsid w:val="2F9BD1BD"/>
    <w:rsid w:val="2F9C17C9"/>
    <w:rsid w:val="2F9CB58E"/>
    <w:rsid w:val="2F9D04D6"/>
    <w:rsid w:val="2F9D730B"/>
    <w:rsid w:val="2F9ED57A"/>
    <w:rsid w:val="2FA134A4"/>
    <w:rsid w:val="2FA3029B"/>
    <w:rsid w:val="2FA35116"/>
    <w:rsid w:val="2FA43F4A"/>
    <w:rsid w:val="2FA4688A"/>
    <w:rsid w:val="2FA484D1"/>
    <w:rsid w:val="2FAADD98"/>
    <w:rsid w:val="2FAB93A6"/>
    <w:rsid w:val="2FABED94"/>
    <w:rsid w:val="2FAC9243"/>
    <w:rsid w:val="2FAD558D"/>
    <w:rsid w:val="2FAD6398"/>
    <w:rsid w:val="2FAD65A7"/>
    <w:rsid w:val="2FAE583F"/>
    <w:rsid w:val="2FAE8077"/>
    <w:rsid w:val="2FB0B275"/>
    <w:rsid w:val="2FB1053B"/>
    <w:rsid w:val="2FB1F150"/>
    <w:rsid w:val="2FB24B70"/>
    <w:rsid w:val="2FB2FAAF"/>
    <w:rsid w:val="2FB47178"/>
    <w:rsid w:val="2FB4843F"/>
    <w:rsid w:val="2FB7AA24"/>
    <w:rsid w:val="2FB83502"/>
    <w:rsid w:val="2FB895C6"/>
    <w:rsid w:val="2FB92046"/>
    <w:rsid w:val="2FB98DE4"/>
    <w:rsid w:val="2FBB37FF"/>
    <w:rsid w:val="2FBBDC4A"/>
    <w:rsid w:val="2FBBF5FB"/>
    <w:rsid w:val="2FBC31EE"/>
    <w:rsid w:val="2FBC5672"/>
    <w:rsid w:val="2FBCE923"/>
    <w:rsid w:val="2FBE2AC6"/>
    <w:rsid w:val="2FBFCD6B"/>
    <w:rsid w:val="2FBFE925"/>
    <w:rsid w:val="2FC08C93"/>
    <w:rsid w:val="2FC091A2"/>
    <w:rsid w:val="2FC099C6"/>
    <w:rsid w:val="2FC1700A"/>
    <w:rsid w:val="2FC3D1E8"/>
    <w:rsid w:val="2FC60291"/>
    <w:rsid w:val="2FC6801F"/>
    <w:rsid w:val="2FC6941C"/>
    <w:rsid w:val="2FC7B997"/>
    <w:rsid w:val="2FC8A4A2"/>
    <w:rsid w:val="2FC973A2"/>
    <w:rsid w:val="2FCA1ACE"/>
    <w:rsid w:val="2FCAFFA0"/>
    <w:rsid w:val="2FCB5DFD"/>
    <w:rsid w:val="2FCBE436"/>
    <w:rsid w:val="2FCBF6EF"/>
    <w:rsid w:val="2FCC463F"/>
    <w:rsid w:val="2FCD00C5"/>
    <w:rsid w:val="2FCDA6E8"/>
    <w:rsid w:val="2FCDD547"/>
    <w:rsid w:val="2FCF12DB"/>
    <w:rsid w:val="2FD1F402"/>
    <w:rsid w:val="2FD21CB3"/>
    <w:rsid w:val="2FD233C1"/>
    <w:rsid w:val="2FD2B6DE"/>
    <w:rsid w:val="2FD314B4"/>
    <w:rsid w:val="2FD3DFF6"/>
    <w:rsid w:val="2FD40FB7"/>
    <w:rsid w:val="2FD498AA"/>
    <w:rsid w:val="2FD54D8E"/>
    <w:rsid w:val="2FD59985"/>
    <w:rsid w:val="2FD59CA2"/>
    <w:rsid w:val="2FD5BB75"/>
    <w:rsid w:val="2FD6564C"/>
    <w:rsid w:val="2FD71D62"/>
    <w:rsid w:val="2FD80932"/>
    <w:rsid w:val="2FD8463F"/>
    <w:rsid w:val="2FD8BFE7"/>
    <w:rsid w:val="2FD9A1CD"/>
    <w:rsid w:val="2FDA4A77"/>
    <w:rsid w:val="2FDB38BF"/>
    <w:rsid w:val="2FDC7591"/>
    <w:rsid w:val="2FDD6850"/>
    <w:rsid w:val="2FDED641"/>
    <w:rsid w:val="2FDF012A"/>
    <w:rsid w:val="2FE0CAEB"/>
    <w:rsid w:val="2FE0D52F"/>
    <w:rsid w:val="2FE196DB"/>
    <w:rsid w:val="2FE1B416"/>
    <w:rsid w:val="2FE218E0"/>
    <w:rsid w:val="2FE27655"/>
    <w:rsid w:val="2FE27A79"/>
    <w:rsid w:val="2FE2A567"/>
    <w:rsid w:val="2FE2E881"/>
    <w:rsid w:val="2FE3E16D"/>
    <w:rsid w:val="2FE4396B"/>
    <w:rsid w:val="2FE5323D"/>
    <w:rsid w:val="2FE72E21"/>
    <w:rsid w:val="2FE8CE73"/>
    <w:rsid w:val="2FEA0F6E"/>
    <w:rsid w:val="2FEB25AA"/>
    <w:rsid w:val="2FEB8965"/>
    <w:rsid w:val="2FEBBCAE"/>
    <w:rsid w:val="2FEC2B99"/>
    <w:rsid w:val="2FECA9BE"/>
    <w:rsid w:val="2FECB68E"/>
    <w:rsid w:val="2FED85F5"/>
    <w:rsid w:val="2FEDBEBC"/>
    <w:rsid w:val="2FEE26AD"/>
    <w:rsid w:val="2FEFC71E"/>
    <w:rsid w:val="2FEFFA93"/>
    <w:rsid w:val="2FF316D1"/>
    <w:rsid w:val="2FF36D3E"/>
    <w:rsid w:val="2FF457C0"/>
    <w:rsid w:val="2FF5A3E9"/>
    <w:rsid w:val="2FF5FE68"/>
    <w:rsid w:val="2FF69CB2"/>
    <w:rsid w:val="2FF6D75E"/>
    <w:rsid w:val="2FF6D879"/>
    <w:rsid w:val="2FF6E6B9"/>
    <w:rsid w:val="2FF6EF90"/>
    <w:rsid w:val="2FF6F622"/>
    <w:rsid w:val="2FF8B4BC"/>
    <w:rsid w:val="2FF9F720"/>
    <w:rsid w:val="2FFB7390"/>
    <w:rsid w:val="2FFBF548"/>
    <w:rsid w:val="2FFC15A2"/>
    <w:rsid w:val="2FFCE6E1"/>
    <w:rsid w:val="2FFD8BFB"/>
    <w:rsid w:val="2FFF7985"/>
    <w:rsid w:val="3001CA75"/>
    <w:rsid w:val="3002E3DF"/>
    <w:rsid w:val="30072CBF"/>
    <w:rsid w:val="300850B4"/>
    <w:rsid w:val="300A09D3"/>
    <w:rsid w:val="300BF93E"/>
    <w:rsid w:val="300D827D"/>
    <w:rsid w:val="300E18A2"/>
    <w:rsid w:val="300E2AE3"/>
    <w:rsid w:val="300E96C9"/>
    <w:rsid w:val="300EACA0"/>
    <w:rsid w:val="300EB2D1"/>
    <w:rsid w:val="300EB7FA"/>
    <w:rsid w:val="300F4397"/>
    <w:rsid w:val="30112311"/>
    <w:rsid w:val="301173A5"/>
    <w:rsid w:val="30138864"/>
    <w:rsid w:val="30145659"/>
    <w:rsid w:val="3014DC0B"/>
    <w:rsid w:val="301519BE"/>
    <w:rsid w:val="30161975"/>
    <w:rsid w:val="30162F73"/>
    <w:rsid w:val="301775C6"/>
    <w:rsid w:val="30184C5B"/>
    <w:rsid w:val="30199532"/>
    <w:rsid w:val="301A65EA"/>
    <w:rsid w:val="301BF6AA"/>
    <w:rsid w:val="301CD917"/>
    <w:rsid w:val="301D61A9"/>
    <w:rsid w:val="301DB252"/>
    <w:rsid w:val="301F0FD9"/>
    <w:rsid w:val="301F60BE"/>
    <w:rsid w:val="30218390"/>
    <w:rsid w:val="3021F00C"/>
    <w:rsid w:val="3023664B"/>
    <w:rsid w:val="30237AB9"/>
    <w:rsid w:val="302477E0"/>
    <w:rsid w:val="3024B68A"/>
    <w:rsid w:val="30250463"/>
    <w:rsid w:val="3025B68B"/>
    <w:rsid w:val="30280232"/>
    <w:rsid w:val="302952EA"/>
    <w:rsid w:val="302AF3FD"/>
    <w:rsid w:val="302D4B10"/>
    <w:rsid w:val="302ED196"/>
    <w:rsid w:val="302EEBB2"/>
    <w:rsid w:val="302EF011"/>
    <w:rsid w:val="302F4EBD"/>
    <w:rsid w:val="302F5334"/>
    <w:rsid w:val="302F5561"/>
    <w:rsid w:val="3031539B"/>
    <w:rsid w:val="30334B9B"/>
    <w:rsid w:val="303351D9"/>
    <w:rsid w:val="3033BE8E"/>
    <w:rsid w:val="3034E75A"/>
    <w:rsid w:val="303AF7CE"/>
    <w:rsid w:val="303B050C"/>
    <w:rsid w:val="303C1965"/>
    <w:rsid w:val="303C691D"/>
    <w:rsid w:val="303D7A99"/>
    <w:rsid w:val="303DA8CB"/>
    <w:rsid w:val="303DFDBF"/>
    <w:rsid w:val="303E2358"/>
    <w:rsid w:val="303E6C77"/>
    <w:rsid w:val="303E9C5D"/>
    <w:rsid w:val="303F0E07"/>
    <w:rsid w:val="303FF9CC"/>
    <w:rsid w:val="30403889"/>
    <w:rsid w:val="30426B9B"/>
    <w:rsid w:val="3043A331"/>
    <w:rsid w:val="3043AA2E"/>
    <w:rsid w:val="3043BD41"/>
    <w:rsid w:val="30446B87"/>
    <w:rsid w:val="30449F36"/>
    <w:rsid w:val="3046C401"/>
    <w:rsid w:val="3047AAA4"/>
    <w:rsid w:val="3047CA4A"/>
    <w:rsid w:val="304A6C85"/>
    <w:rsid w:val="304B1928"/>
    <w:rsid w:val="304C17B1"/>
    <w:rsid w:val="304DA224"/>
    <w:rsid w:val="304E7322"/>
    <w:rsid w:val="304ECC2E"/>
    <w:rsid w:val="304FECFB"/>
    <w:rsid w:val="3052BDF0"/>
    <w:rsid w:val="30530365"/>
    <w:rsid w:val="3053149A"/>
    <w:rsid w:val="3053CE40"/>
    <w:rsid w:val="3054593D"/>
    <w:rsid w:val="30549D8F"/>
    <w:rsid w:val="3057A9A0"/>
    <w:rsid w:val="3058DA23"/>
    <w:rsid w:val="305B30CD"/>
    <w:rsid w:val="305B8640"/>
    <w:rsid w:val="305C856C"/>
    <w:rsid w:val="305D9EE5"/>
    <w:rsid w:val="305DDCF0"/>
    <w:rsid w:val="305FFA06"/>
    <w:rsid w:val="30621ACE"/>
    <w:rsid w:val="30621B2F"/>
    <w:rsid w:val="30643B5C"/>
    <w:rsid w:val="306465C7"/>
    <w:rsid w:val="3066079A"/>
    <w:rsid w:val="3066502E"/>
    <w:rsid w:val="3066BEBF"/>
    <w:rsid w:val="3068F08B"/>
    <w:rsid w:val="3069E18E"/>
    <w:rsid w:val="3069EF36"/>
    <w:rsid w:val="306AFC7A"/>
    <w:rsid w:val="306BD37A"/>
    <w:rsid w:val="306C8889"/>
    <w:rsid w:val="306ECBFC"/>
    <w:rsid w:val="306F6271"/>
    <w:rsid w:val="30707C3C"/>
    <w:rsid w:val="3072029C"/>
    <w:rsid w:val="3072602C"/>
    <w:rsid w:val="30730C2A"/>
    <w:rsid w:val="3073BF8E"/>
    <w:rsid w:val="3078E7C6"/>
    <w:rsid w:val="307975D6"/>
    <w:rsid w:val="307A4A48"/>
    <w:rsid w:val="307A8ED1"/>
    <w:rsid w:val="307B649C"/>
    <w:rsid w:val="307C8DCB"/>
    <w:rsid w:val="307D0D36"/>
    <w:rsid w:val="307DC049"/>
    <w:rsid w:val="307DFA0F"/>
    <w:rsid w:val="307ED1C7"/>
    <w:rsid w:val="307F21E3"/>
    <w:rsid w:val="307F90E2"/>
    <w:rsid w:val="3080B1FF"/>
    <w:rsid w:val="30834045"/>
    <w:rsid w:val="30839416"/>
    <w:rsid w:val="30845CE9"/>
    <w:rsid w:val="3085813F"/>
    <w:rsid w:val="30872FEE"/>
    <w:rsid w:val="30874038"/>
    <w:rsid w:val="3087907D"/>
    <w:rsid w:val="3087AA33"/>
    <w:rsid w:val="308854AB"/>
    <w:rsid w:val="30888506"/>
    <w:rsid w:val="3088C6D9"/>
    <w:rsid w:val="308948AB"/>
    <w:rsid w:val="3089B5BC"/>
    <w:rsid w:val="308BE05D"/>
    <w:rsid w:val="308C43C1"/>
    <w:rsid w:val="308C5A05"/>
    <w:rsid w:val="308CB4B8"/>
    <w:rsid w:val="308CEDE2"/>
    <w:rsid w:val="308D73C0"/>
    <w:rsid w:val="309042C7"/>
    <w:rsid w:val="30921247"/>
    <w:rsid w:val="3092BF23"/>
    <w:rsid w:val="309390CB"/>
    <w:rsid w:val="3094C7FB"/>
    <w:rsid w:val="30965307"/>
    <w:rsid w:val="3098605F"/>
    <w:rsid w:val="30988237"/>
    <w:rsid w:val="3099C8FC"/>
    <w:rsid w:val="309A659F"/>
    <w:rsid w:val="309AAFF3"/>
    <w:rsid w:val="309AF515"/>
    <w:rsid w:val="309D1120"/>
    <w:rsid w:val="30A304E8"/>
    <w:rsid w:val="30A34A55"/>
    <w:rsid w:val="30A41E17"/>
    <w:rsid w:val="30A533D8"/>
    <w:rsid w:val="30A90939"/>
    <w:rsid w:val="30A9C027"/>
    <w:rsid w:val="30ABCC14"/>
    <w:rsid w:val="30AC98B7"/>
    <w:rsid w:val="30ACB52C"/>
    <w:rsid w:val="30AD064E"/>
    <w:rsid w:val="30AF2C54"/>
    <w:rsid w:val="30B0AE8F"/>
    <w:rsid w:val="30B19D1F"/>
    <w:rsid w:val="30B2EF55"/>
    <w:rsid w:val="30B396BC"/>
    <w:rsid w:val="30B50033"/>
    <w:rsid w:val="30B65D75"/>
    <w:rsid w:val="30B83A25"/>
    <w:rsid w:val="30B88AF3"/>
    <w:rsid w:val="30B8B1D7"/>
    <w:rsid w:val="30B9BF40"/>
    <w:rsid w:val="30B9D98B"/>
    <w:rsid w:val="30BA0BAF"/>
    <w:rsid w:val="30BBF414"/>
    <w:rsid w:val="30BECEBE"/>
    <w:rsid w:val="30C04842"/>
    <w:rsid w:val="30C0AA20"/>
    <w:rsid w:val="30C18DEE"/>
    <w:rsid w:val="30C1A199"/>
    <w:rsid w:val="30C445DB"/>
    <w:rsid w:val="30C56426"/>
    <w:rsid w:val="30C5C5EA"/>
    <w:rsid w:val="30C67956"/>
    <w:rsid w:val="30C74FE4"/>
    <w:rsid w:val="30C7ED6E"/>
    <w:rsid w:val="30C83350"/>
    <w:rsid w:val="30C9145C"/>
    <w:rsid w:val="30C97CBD"/>
    <w:rsid w:val="30CBA6B8"/>
    <w:rsid w:val="30CC7A19"/>
    <w:rsid w:val="30CCCB0B"/>
    <w:rsid w:val="30CE12E0"/>
    <w:rsid w:val="30CFC68F"/>
    <w:rsid w:val="30D298C5"/>
    <w:rsid w:val="30D70021"/>
    <w:rsid w:val="30D720E3"/>
    <w:rsid w:val="30D76425"/>
    <w:rsid w:val="30D7EC5E"/>
    <w:rsid w:val="30DA0147"/>
    <w:rsid w:val="30DB6934"/>
    <w:rsid w:val="30DD2BA8"/>
    <w:rsid w:val="30DD3F34"/>
    <w:rsid w:val="30E05555"/>
    <w:rsid w:val="30E0DC1F"/>
    <w:rsid w:val="30E0ECFE"/>
    <w:rsid w:val="30E10E91"/>
    <w:rsid w:val="30E14824"/>
    <w:rsid w:val="30E19789"/>
    <w:rsid w:val="30E1E6D3"/>
    <w:rsid w:val="30E224CE"/>
    <w:rsid w:val="30E26CCE"/>
    <w:rsid w:val="30E26F44"/>
    <w:rsid w:val="30E2E650"/>
    <w:rsid w:val="30E423E6"/>
    <w:rsid w:val="30E6B284"/>
    <w:rsid w:val="30E6C421"/>
    <w:rsid w:val="30E83B25"/>
    <w:rsid w:val="30E8764D"/>
    <w:rsid w:val="30E9534C"/>
    <w:rsid w:val="30E9E15C"/>
    <w:rsid w:val="30EAAAE3"/>
    <w:rsid w:val="30EAECEE"/>
    <w:rsid w:val="30EB0DB3"/>
    <w:rsid w:val="30ECB48F"/>
    <w:rsid w:val="30EDDA27"/>
    <w:rsid w:val="30EEC514"/>
    <w:rsid w:val="30EFBF38"/>
    <w:rsid w:val="30EFE007"/>
    <w:rsid w:val="30F0511A"/>
    <w:rsid w:val="30F09303"/>
    <w:rsid w:val="30F1F248"/>
    <w:rsid w:val="30F293B7"/>
    <w:rsid w:val="30F37C46"/>
    <w:rsid w:val="30F47951"/>
    <w:rsid w:val="30F58C83"/>
    <w:rsid w:val="30F5903D"/>
    <w:rsid w:val="30F64129"/>
    <w:rsid w:val="30F6955C"/>
    <w:rsid w:val="30F6D2DA"/>
    <w:rsid w:val="30F7ADFE"/>
    <w:rsid w:val="30F7BA02"/>
    <w:rsid w:val="30FB7E72"/>
    <w:rsid w:val="30FBFC9A"/>
    <w:rsid w:val="30FC27BB"/>
    <w:rsid w:val="30FC4253"/>
    <w:rsid w:val="30FC56BB"/>
    <w:rsid w:val="30FC902D"/>
    <w:rsid w:val="30FCF5E9"/>
    <w:rsid w:val="30FDA6E0"/>
    <w:rsid w:val="30FF81EC"/>
    <w:rsid w:val="30FF85B0"/>
    <w:rsid w:val="30FF95FC"/>
    <w:rsid w:val="30FF9C24"/>
    <w:rsid w:val="3100E1ED"/>
    <w:rsid w:val="31016E5F"/>
    <w:rsid w:val="31025D0E"/>
    <w:rsid w:val="3102B848"/>
    <w:rsid w:val="3104F2D6"/>
    <w:rsid w:val="3105AD87"/>
    <w:rsid w:val="3106AE93"/>
    <w:rsid w:val="31076BD8"/>
    <w:rsid w:val="31078B44"/>
    <w:rsid w:val="3107CB52"/>
    <w:rsid w:val="31081862"/>
    <w:rsid w:val="310B3C0C"/>
    <w:rsid w:val="310B82FB"/>
    <w:rsid w:val="310C49DC"/>
    <w:rsid w:val="310D9474"/>
    <w:rsid w:val="310DC93B"/>
    <w:rsid w:val="310E2C5F"/>
    <w:rsid w:val="310E4E74"/>
    <w:rsid w:val="310E9A73"/>
    <w:rsid w:val="310F8AA7"/>
    <w:rsid w:val="310F9651"/>
    <w:rsid w:val="310FA5B5"/>
    <w:rsid w:val="310FACAA"/>
    <w:rsid w:val="31122BCF"/>
    <w:rsid w:val="3112468E"/>
    <w:rsid w:val="3112E5EC"/>
    <w:rsid w:val="31141DD9"/>
    <w:rsid w:val="3114B904"/>
    <w:rsid w:val="3114C0D2"/>
    <w:rsid w:val="3117169B"/>
    <w:rsid w:val="311844B6"/>
    <w:rsid w:val="3118535C"/>
    <w:rsid w:val="3118CAB1"/>
    <w:rsid w:val="3118DAF0"/>
    <w:rsid w:val="311A5F10"/>
    <w:rsid w:val="311D2855"/>
    <w:rsid w:val="311D547D"/>
    <w:rsid w:val="311EE153"/>
    <w:rsid w:val="311F061A"/>
    <w:rsid w:val="311F1956"/>
    <w:rsid w:val="31201574"/>
    <w:rsid w:val="3120A5CA"/>
    <w:rsid w:val="31216EEE"/>
    <w:rsid w:val="3121DA69"/>
    <w:rsid w:val="3121E02B"/>
    <w:rsid w:val="31224D9A"/>
    <w:rsid w:val="3126B8B2"/>
    <w:rsid w:val="3126F489"/>
    <w:rsid w:val="3127E1B9"/>
    <w:rsid w:val="3129D522"/>
    <w:rsid w:val="3129F73A"/>
    <w:rsid w:val="312AE7EA"/>
    <w:rsid w:val="312CABA9"/>
    <w:rsid w:val="312E382A"/>
    <w:rsid w:val="312E88F0"/>
    <w:rsid w:val="312ECC81"/>
    <w:rsid w:val="3130002B"/>
    <w:rsid w:val="3130DDD3"/>
    <w:rsid w:val="3131FD31"/>
    <w:rsid w:val="31320EB1"/>
    <w:rsid w:val="31324C7E"/>
    <w:rsid w:val="31333439"/>
    <w:rsid w:val="31339D6C"/>
    <w:rsid w:val="3134FF81"/>
    <w:rsid w:val="313772D3"/>
    <w:rsid w:val="313A284E"/>
    <w:rsid w:val="313AB1D9"/>
    <w:rsid w:val="313C6D07"/>
    <w:rsid w:val="313CA9B5"/>
    <w:rsid w:val="313D2902"/>
    <w:rsid w:val="313DC5F1"/>
    <w:rsid w:val="313EDAEA"/>
    <w:rsid w:val="313F1CCB"/>
    <w:rsid w:val="313F317E"/>
    <w:rsid w:val="313F6CA8"/>
    <w:rsid w:val="313FB571"/>
    <w:rsid w:val="31418539"/>
    <w:rsid w:val="3141CCEC"/>
    <w:rsid w:val="3142242B"/>
    <w:rsid w:val="3142ACBF"/>
    <w:rsid w:val="31433B36"/>
    <w:rsid w:val="31471151"/>
    <w:rsid w:val="3147F03C"/>
    <w:rsid w:val="3149353D"/>
    <w:rsid w:val="31497020"/>
    <w:rsid w:val="3149A2D8"/>
    <w:rsid w:val="314B7C2E"/>
    <w:rsid w:val="314CBB06"/>
    <w:rsid w:val="314D394F"/>
    <w:rsid w:val="314E1D87"/>
    <w:rsid w:val="314E50F2"/>
    <w:rsid w:val="314F0B1B"/>
    <w:rsid w:val="314F1D0C"/>
    <w:rsid w:val="314F641A"/>
    <w:rsid w:val="315649A9"/>
    <w:rsid w:val="315817BE"/>
    <w:rsid w:val="315847E6"/>
    <w:rsid w:val="315A96BA"/>
    <w:rsid w:val="315E05FB"/>
    <w:rsid w:val="315E6289"/>
    <w:rsid w:val="3164CDA3"/>
    <w:rsid w:val="3164DF94"/>
    <w:rsid w:val="31667E57"/>
    <w:rsid w:val="3167DDFA"/>
    <w:rsid w:val="3169D57E"/>
    <w:rsid w:val="316A20C1"/>
    <w:rsid w:val="316A26B6"/>
    <w:rsid w:val="316BD940"/>
    <w:rsid w:val="316C510B"/>
    <w:rsid w:val="316D7A7F"/>
    <w:rsid w:val="316F1918"/>
    <w:rsid w:val="316F720A"/>
    <w:rsid w:val="3170B812"/>
    <w:rsid w:val="317318FA"/>
    <w:rsid w:val="3174E83D"/>
    <w:rsid w:val="317513E5"/>
    <w:rsid w:val="3177A555"/>
    <w:rsid w:val="31780EF8"/>
    <w:rsid w:val="31783881"/>
    <w:rsid w:val="3178947E"/>
    <w:rsid w:val="3178BE69"/>
    <w:rsid w:val="3179F436"/>
    <w:rsid w:val="317A1129"/>
    <w:rsid w:val="317A5FD6"/>
    <w:rsid w:val="317ADE96"/>
    <w:rsid w:val="317BDE8D"/>
    <w:rsid w:val="317BFB3A"/>
    <w:rsid w:val="317D71D1"/>
    <w:rsid w:val="317D88E9"/>
    <w:rsid w:val="317DC68A"/>
    <w:rsid w:val="317F6556"/>
    <w:rsid w:val="317FC79D"/>
    <w:rsid w:val="3180F10B"/>
    <w:rsid w:val="31817320"/>
    <w:rsid w:val="31821B86"/>
    <w:rsid w:val="31836CE1"/>
    <w:rsid w:val="318410C8"/>
    <w:rsid w:val="31845E7D"/>
    <w:rsid w:val="3184B7F4"/>
    <w:rsid w:val="3184C434"/>
    <w:rsid w:val="31874B19"/>
    <w:rsid w:val="3187908D"/>
    <w:rsid w:val="3188ED20"/>
    <w:rsid w:val="3189105A"/>
    <w:rsid w:val="3189A29F"/>
    <w:rsid w:val="318A5DB1"/>
    <w:rsid w:val="318BF0B3"/>
    <w:rsid w:val="318C1863"/>
    <w:rsid w:val="318CC24C"/>
    <w:rsid w:val="318DE7E2"/>
    <w:rsid w:val="318E3FEE"/>
    <w:rsid w:val="318F56BE"/>
    <w:rsid w:val="318F75AD"/>
    <w:rsid w:val="319162C0"/>
    <w:rsid w:val="3192BB20"/>
    <w:rsid w:val="3196A2C4"/>
    <w:rsid w:val="3196ABD5"/>
    <w:rsid w:val="3199D833"/>
    <w:rsid w:val="3199D866"/>
    <w:rsid w:val="319B4FE0"/>
    <w:rsid w:val="319CCE9B"/>
    <w:rsid w:val="319EBE72"/>
    <w:rsid w:val="319EE554"/>
    <w:rsid w:val="31A1710C"/>
    <w:rsid w:val="31A31F0A"/>
    <w:rsid w:val="31A61948"/>
    <w:rsid w:val="31A757F2"/>
    <w:rsid w:val="31A89EEB"/>
    <w:rsid w:val="31A90AB7"/>
    <w:rsid w:val="31A937D3"/>
    <w:rsid w:val="31AA1804"/>
    <w:rsid w:val="31AD7A6C"/>
    <w:rsid w:val="31AE817E"/>
    <w:rsid w:val="31AEF0BD"/>
    <w:rsid w:val="31B1104B"/>
    <w:rsid w:val="31B122D9"/>
    <w:rsid w:val="31B12CDE"/>
    <w:rsid w:val="31B429E9"/>
    <w:rsid w:val="31B534C5"/>
    <w:rsid w:val="31B72247"/>
    <w:rsid w:val="31B743D2"/>
    <w:rsid w:val="31B7F8EE"/>
    <w:rsid w:val="31B82E6A"/>
    <w:rsid w:val="31B831C9"/>
    <w:rsid w:val="31B93D8B"/>
    <w:rsid w:val="31B96610"/>
    <w:rsid w:val="31B9E90C"/>
    <w:rsid w:val="31BB16EA"/>
    <w:rsid w:val="31BB7011"/>
    <w:rsid w:val="31BBC2D4"/>
    <w:rsid w:val="31BBC825"/>
    <w:rsid w:val="31BCD321"/>
    <w:rsid w:val="31BCF5C2"/>
    <w:rsid w:val="31BD68D2"/>
    <w:rsid w:val="31BD9767"/>
    <w:rsid w:val="31BDE94A"/>
    <w:rsid w:val="31BE770B"/>
    <w:rsid w:val="31BF9FF4"/>
    <w:rsid w:val="31BFB145"/>
    <w:rsid w:val="31BFF658"/>
    <w:rsid w:val="31C006B1"/>
    <w:rsid w:val="31C07B05"/>
    <w:rsid w:val="31C09E53"/>
    <w:rsid w:val="31C168A3"/>
    <w:rsid w:val="31C20D11"/>
    <w:rsid w:val="31C223C6"/>
    <w:rsid w:val="31C2EC96"/>
    <w:rsid w:val="31C37B72"/>
    <w:rsid w:val="31C4C520"/>
    <w:rsid w:val="31C6448D"/>
    <w:rsid w:val="31C65D9E"/>
    <w:rsid w:val="31C67D21"/>
    <w:rsid w:val="31C73A7A"/>
    <w:rsid w:val="31C7BDE1"/>
    <w:rsid w:val="31C7C182"/>
    <w:rsid w:val="31C942AE"/>
    <w:rsid w:val="31C9AA91"/>
    <w:rsid w:val="31CA6607"/>
    <w:rsid w:val="31CDCFF2"/>
    <w:rsid w:val="31CE3A58"/>
    <w:rsid w:val="31CED9E9"/>
    <w:rsid w:val="31CF8261"/>
    <w:rsid w:val="31D1CB9D"/>
    <w:rsid w:val="31D30A28"/>
    <w:rsid w:val="31D39309"/>
    <w:rsid w:val="31D45DA8"/>
    <w:rsid w:val="31D7457F"/>
    <w:rsid w:val="31D837AA"/>
    <w:rsid w:val="31D86F3C"/>
    <w:rsid w:val="31D8962E"/>
    <w:rsid w:val="31D9D382"/>
    <w:rsid w:val="31DB2C6E"/>
    <w:rsid w:val="31E05304"/>
    <w:rsid w:val="31E17F48"/>
    <w:rsid w:val="31E444E7"/>
    <w:rsid w:val="31E4E403"/>
    <w:rsid w:val="31E6B9A4"/>
    <w:rsid w:val="31E7E070"/>
    <w:rsid w:val="31E905F7"/>
    <w:rsid w:val="31E907A4"/>
    <w:rsid w:val="31E929F8"/>
    <w:rsid w:val="31EA0064"/>
    <w:rsid w:val="31EA43E2"/>
    <w:rsid w:val="31EAB430"/>
    <w:rsid w:val="31EB39B5"/>
    <w:rsid w:val="31ED007F"/>
    <w:rsid w:val="31ED354F"/>
    <w:rsid w:val="31EEA6B3"/>
    <w:rsid w:val="31EEBF51"/>
    <w:rsid w:val="31EF375F"/>
    <w:rsid w:val="31EFD06E"/>
    <w:rsid w:val="31F122D3"/>
    <w:rsid w:val="31F15B0E"/>
    <w:rsid w:val="31F21A3C"/>
    <w:rsid w:val="31F2FC75"/>
    <w:rsid w:val="31F59681"/>
    <w:rsid w:val="31F5BB6A"/>
    <w:rsid w:val="31F6B7A5"/>
    <w:rsid w:val="31F7D79B"/>
    <w:rsid w:val="31F9163C"/>
    <w:rsid w:val="31FABDD2"/>
    <w:rsid w:val="31FB12E3"/>
    <w:rsid w:val="31FD4119"/>
    <w:rsid w:val="31FD4432"/>
    <w:rsid w:val="31FE5A0D"/>
    <w:rsid w:val="31FE6048"/>
    <w:rsid w:val="31FF8A5E"/>
    <w:rsid w:val="32000A54"/>
    <w:rsid w:val="32014CD8"/>
    <w:rsid w:val="3202E646"/>
    <w:rsid w:val="32037B46"/>
    <w:rsid w:val="32049EF2"/>
    <w:rsid w:val="3204B396"/>
    <w:rsid w:val="3204DC12"/>
    <w:rsid w:val="3204E01E"/>
    <w:rsid w:val="32050675"/>
    <w:rsid w:val="32057C7B"/>
    <w:rsid w:val="3207E196"/>
    <w:rsid w:val="32092663"/>
    <w:rsid w:val="320974AE"/>
    <w:rsid w:val="32099F80"/>
    <w:rsid w:val="320A188B"/>
    <w:rsid w:val="320AD8B7"/>
    <w:rsid w:val="320B9B79"/>
    <w:rsid w:val="320D96E8"/>
    <w:rsid w:val="32127AE0"/>
    <w:rsid w:val="3212AA61"/>
    <w:rsid w:val="32132D85"/>
    <w:rsid w:val="32137EC7"/>
    <w:rsid w:val="3213A741"/>
    <w:rsid w:val="32157CEB"/>
    <w:rsid w:val="32159731"/>
    <w:rsid w:val="321645EB"/>
    <w:rsid w:val="32189506"/>
    <w:rsid w:val="32192CCC"/>
    <w:rsid w:val="321A1F68"/>
    <w:rsid w:val="321B0BDF"/>
    <w:rsid w:val="321B7861"/>
    <w:rsid w:val="321BD98E"/>
    <w:rsid w:val="321CD996"/>
    <w:rsid w:val="321D4C5E"/>
    <w:rsid w:val="321E40E8"/>
    <w:rsid w:val="321E7BB1"/>
    <w:rsid w:val="32203B92"/>
    <w:rsid w:val="32213D9F"/>
    <w:rsid w:val="322243EC"/>
    <w:rsid w:val="32230F00"/>
    <w:rsid w:val="32239644"/>
    <w:rsid w:val="322448B8"/>
    <w:rsid w:val="322497BB"/>
    <w:rsid w:val="3224F626"/>
    <w:rsid w:val="3227D1F5"/>
    <w:rsid w:val="32288817"/>
    <w:rsid w:val="322AB594"/>
    <w:rsid w:val="322B76EE"/>
    <w:rsid w:val="322CDEAC"/>
    <w:rsid w:val="322CE15C"/>
    <w:rsid w:val="322DE6BD"/>
    <w:rsid w:val="322DE726"/>
    <w:rsid w:val="322EB4E2"/>
    <w:rsid w:val="322FE692"/>
    <w:rsid w:val="323010A0"/>
    <w:rsid w:val="3230E4A0"/>
    <w:rsid w:val="32318F30"/>
    <w:rsid w:val="3233E9C7"/>
    <w:rsid w:val="32344AEA"/>
    <w:rsid w:val="323480DE"/>
    <w:rsid w:val="323578AE"/>
    <w:rsid w:val="3235FA64"/>
    <w:rsid w:val="323672C0"/>
    <w:rsid w:val="32373A3C"/>
    <w:rsid w:val="3238CB4B"/>
    <w:rsid w:val="32393D22"/>
    <w:rsid w:val="32396FFA"/>
    <w:rsid w:val="323A09C0"/>
    <w:rsid w:val="323AFCE4"/>
    <w:rsid w:val="323B1D08"/>
    <w:rsid w:val="323C4A63"/>
    <w:rsid w:val="323C81BC"/>
    <w:rsid w:val="323D4380"/>
    <w:rsid w:val="323F7DBA"/>
    <w:rsid w:val="323F8057"/>
    <w:rsid w:val="324005B4"/>
    <w:rsid w:val="3240358E"/>
    <w:rsid w:val="324214A9"/>
    <w:rsid w:val="32422F0E"/>
    <w:rsid w:val="3242521C"/>
    <w:rsid w:val="3244792C"/>
    <w:rsid w:val="32458235"/>
    <w:rsid w:val="3246B443"/>
    <w:rsid w:val="3246CE66"/>
    <w:rsid w:val="3247BDF0"/>
    <w:rsid w:val="324C2D83"/>
    <w:rsid w:val="324C7592"/>
    <w:rsid w:val="324CB4AC"/>
    <w:rsid w:val="324E0CD0"/>
    <w:rsid w:val="324E3B8F"/>
    <w:rsid w:val="324E8DCE"/>
    <w:rsid w:val="324FE3D3"/>
    <w:rsid w:val="3250AB39"/>
    <w:rsid w:val="3250D592"/>
    <w:rsid w:val="3252294A"/>
    <w:rsid w:val="32525E8E"/>
    <w:rsid w:val="3254B67F"/>
    <w:rsid w:val="3254EF9F"/>
    <w:rsid w:val="325539EA"/>
    <w:rsid w:val="32575884"/>
    <w:rsid w:val="3257C98A"/>
    <w:rsid w:val="3258E5DC"/>
    <w:rsid w:val="3259300E"/>
    <w:rsid w:val="32599AC4"/>
    <w:rsid w:val="325AA697"/>
    <w:rsid w:val="325C861E"/>
    <w:rsid w:val="325EC402"/>
    <w:rsid w:val="325F77C6"/>
    <w:rsid w:val="325FEB44"/>
    <w:rsid w:val="3260BB4E"/>
    <w:rsid w:val="3262BDC0"/>
    <w:rsid w:val="326431D5"/>
    <w:rsid w:val="3264DDF3"/>
    <w:rsid w:val="3265F098"/>
    <w:rsid w:val="32669F06"/>
    <w:rsid w:val="3266CBF5"/>
    <w:rsid w:val="32672BD5"/>
    <w:rsid w:val="326850D9"/>
    <w:rsid w:val="326937E4"/>
    <w:rsid w:val="3269ABAF"/>
    <w:rsid w:val="3269D7D2"/>
    <w:rsid w:val="326ACA30"/>
    <w:rsid w:val="326C1368"/>
    <w:rsid w:val="326C596F"/>
    <w:rsid w:val="326C6AFF"/>
    <w:rsid w:val="326D8751"/>
    <w:rsid w:val="326E0DA5"/>
    <w:rsid w:val="326EB09E"/>
    <w:rsid w:val="32705CAB"/>
    <w:rsid w:val="32708A7F"/>
    <w:rsid w:val="32708D5C"/>
    <w:rsid w:val="32709E73"/>
    <w:rsid w:val="3270BA88"/>
    <w:rsid w:val="3270ECD3"/>
    <w:rsid w:val="32710D43"/>
    <w:rsid w:val="3271ED25"/>
    <w:rsid w:val="3272A13A"/>
    <w:rsid w:val="32733A7D"/>
    <w:rsid w:val="3273992A"/>
    <w:rsid w:val="32742B0A"/>
    <w:rsid w:val="3274D548"/>
    <w:rsid w:val="32760A7A"/>
    <w:rsid w:val="3276BE06"/>
    <w:rsid w:val="327966D8"/>
    <w:rsid w:val="327A872B"/>
    <w:rsid w:val="327B68FC"/>
    <w:rsid w:val="327C519A"/>
    <w:rsid w:val="327D0494"/>
    <w:rsid w:val="327DA563"/>
    <w:rsid w:val="327E240E"/>
    <w:rsid w:val="327E98DA"/>
    <w:rsid w:val="327F3308"/>
    <w:rsid w:val="327F68DD"/>
    <w:rsid w:val="327FA595"/>
    <w:rsid w:val="327FF152"/>
    <w:rsid w:val="3280D8A2"/>
    <w:rsid w:val="3281873E"/>
    <w:rsid w:val="32827D2E"/>
    <w:rsid w:val="3283748C"/>
    <w:rsid w:val="32837E5D"/>
    <w:rsid w:val="3283ECBD"/>
    <w:rsid w:val="3283F3E8"/>
    <w:rsid w:val="32841AFB"/>
    <w:rsid w:val="32846769"/>
    <w:rsid w:val="3284691F"/>
    <w:rsid w:val="3284C863"/>
    <w:rsid w:val="32850C55"/>
    <w:rsid w:val="3285103C"/>
    <w:rsid w:val="3286E880"/>
    <w:rsid w:val="32877216"/>
    <w:rsid w:val="328830EE"/>
    <w:rsid w:val="3288BBCB"/>
    <w:rsid w:val="32895496"/>
    <w:rsid w:val="328AA751"/>
    <w:rsid w:val="328B1859"/>
    <w:rsid w:val="328C953D"/>
    <w:rsid w:val="328D3EFE"/>
    <w:rsid w:val="328F652F"/>
    <w:rsid w:val="328FEB2C"/>
    <w:rsid w:val="329052C4"/>
    <w:rsid w:val="3290CF2B"/>
    <w:rsid w:val="3290D6B2"/>
    <w:rsid w:val="3291C456"/>
    <w:rsid w:val="32925AC5"/>
    <w:rsid w:val="32940574"/>
    <w:rsid w:val="32956D06"/>
    <w:rsid w:val="3296A271"/>
    <w:rsid w:val="3298632D"/>
    <w:rsid w:val="329A585F"/>
    <w:rsid w:val="329B274C"/>
    <w:rsid w:val="329C1EFA"/>
    <w:rsid w:val="329C84E9"/>
    <w:rsid w:val="329DC1F6"/>
    <w:rsid w:val="329E5FCE"/>
    <w:rsid w:val="32A00F92"/>
    <w:rsid w:val="32A04443"/>
    <w:rsid w:val="32A05EDA"/>
    <w:rsid w:val="32A573AD"/>
    <w:rsid w:val="32A6468E"/>
    <w:rsid w:val="32A675A7"/>
    <w:rsid w:val="32A6D230"/>
    <w:rsid w:val="32A6F02F"/>
    <w:rsid w:val="32A801D3"/>
    <w:rsid w:val="32A8BA98"/>
    <w:rsid w:val="32A94C2D"/>
    <w:rsid w:val="32AB4085"/>
    <w:rsid w:val="32AB7314"/>
    <w:rsid w:val="32ACCB0C"/>
    <w:rsid w:val="32ACCF24"/>
    <w:rsid w:val="32ACFB66"/>
    <w:rsid w:val="32AD1F54"/>
    <w:rsid w:val="32ADAF0F"/>
    <w:rsid w:val="32ADD1E8"/>
    <w:rsid w:val="32AE7BA6"/>
    <w:rsid w:val="32AED122"/>
    <w:rsid w:val="32AEE0D8"/>
    <w:rsid w:val="32AF83B8"/>
    <w:rsid w:val="32B06006"/>
    <w:rsid w:val="32B06B6F"/>
    <w:rsid w:val="32B2BC42"/>
    <w:rsid w:val="32B2DB41"/>
    <w:rsid w:val="32B49134"/>
    <w:rsid w:val="32B5753C"/>
    <w:rsid w:val="32B6C329"/>
    <w:rsid w:val="32B73565"/>
    <w:rsid w:val="32B75C8D"/>
    <w:rsid w:val="32B81E03"/>
    <w:rsid w:val="32B8413E"/>
    <w:rsid w:val="32B87BEC"/>
    <w:rsid w:val="32B87C5D"/>
    <w:rsid w:val="32B88663"/>
    <w:rsid w:val="32B88DF8"/>
    <w:rsid w:val="32B8FD4D"/>
    <w:rsid w:val="32B94488"/>
    <w:rsid w:val="32BA8EFD"/>
    <w:rsid w:val="32BB2085"/>
    <w:rsid w:val="32BB306E"/>
    <w:rsid w:val="32BDC13A"/>
    <w:rsid w:val="32BE86FB"/>
    <w:rsid w:val="32BF98B7"/>
    <w:rsid w:val="32C0229B"/>
    <w:rsid w:val="32C27412"/>
    <w:rsid w:val="32C28FEB"/>
    <w:rsid w:val="32C48B06"/>
    <w:rsid w:val="32C509C6"/>
    <w:rsid w:val="32C62CAB"/>
    <w:rsid w:val="32C68500"/>
    <w:rsid w:val="32C69140"/>
    <w:rsid w:val="32C8273A"/>
    <w:rsid w:val="32C86510"/>
    <w:rsid w:val="32C8F8F6"/>
    <w:rsid w:val="32C9A957"/>
    <w:rsid w:val="32C9BF55"/>
    <w:rsid w:val="32C9CFF0"/>
    <w:rsid w:val="32CA246A"/>
    <w:rsid w:val="32CB0C3A"/>
    <w:rsid w:val="32CBE7EF"/>
    <w:rsid w:val="32CC252A"/>
    <w:rsid w:val="32CC960A"/>
    <w:rsid w:val="32CE658B"/>
    <w:rsid w:val="32CF5BF6"/>
    <w:rsid w:val="32CF9954"/>
    <w:rsid w:val="32D00994"/>
    <w:rsid w:val="32D03811"/>
    <w:rsid w:val="32D0FBB4"/>
    <w:rsid w:val="32D18090"/>
    <w:rsid w:val="32D20954"/>
    <w:rsid w:val="32D25E65"/>
    <w:rsid w:val="32D41B86"/>
    <w:rsid w:val="32D6A508"/>
    <w:rsid w:val="32D6B2A9"/>
    <w:rsid w:val="32D75499"/>
    <w:rsid w:val="32D7B708"/>
    <w:rsid w:val="32DA79A6"/>
    <w:rsid w:val="32DC7B79"/>
    <w:rsid w:val="32DDB5ED"/>
    <w:rsid w:val="32DE8EF3"/>
    <w:rsid w:val="32DEC773"/>
    <w:rsid w:val="32DEF173"/>
    <w:rsid w:val="32DF958F"/>
    <w:rsid w:val="32E08B8A"/>
    <w:rsid w:val="32E18DF7"/>
    <w:rsid w:val="32E2535E"/>
    <w:rsid w:val="32E2EF3A"/>
    <w:rsid w:val="32E3AE19"/>
    <w:rsid w:val="32E3BF82"/>
    <w:rsid w:val="32E6E19C"/>
    <w:rsid w:val="32E73F64"/>
    <w:rsid w:val="32E7B4DE"/>
    <w:rsid w:val="32E7D1E2"/>
    <w:rsid w:val="32E80C94"/>
    <w:rsid w:val="32E80CD6"/>
    <w:rsid w:val="32E8CB01"/>
    <w:rsid w:val="32E9A648"/>
    <w:rsid w:val="32E9ACB5"/>
    <w:rsid w:val="32EA1CA4"/>
    <w:rsid w:val="32EA2B6B"/>
    <w:rsid w:val="32EA2F25"/>
    <w:rsid w:val="32EA46C3"/>
    <w:rsid w:val="32EA707D"/>
    <w:rsid w:val="32ECAA65"/>
    <w:rsid w:val="32ECBA4F"/>
    <w:rsid w:val="32ED0934"/>
    <w:rsid w:val="32ED5995"/>
    <w:rsid w:val="32EDA633"/>
    <w:rsid w:val="32EEA2A5"/>
    <w:rsid w:val="32F0119C"/>
    <w:rsid w:val="32F33A05"/>
    <w:rsid w:val="32F3589D"/>
    <w:rsid w:val="32F538C3"/>
    <w:rsid w:val="32F7AE14"/>
    <w:rsid w:val="32F7AFB2"/>
    <w:rsid w:val="32F8C1FC"/>
    <w:rsid w:val="32FB4011"/>
    <w:rsid w:val="32FBB2D9"/>
    <w:rsid w:val="32FD5B03"/>
    <w:rsid w:val="3300B525"/>
    <w:rsid w:val="3300C93C"/>
    <w:rsid w:val="33016D62"/>
    <w:rsid w:val="33025EED"/>
    <w:rsid w:val="3302C1C3"/>
    <w:rsid w:val="33031713"/>
    <w:rsid w:val="33039786"/>
    <w:rsid w:val="3303DA0B"/>
    <w:rsid w:val="3304F79A"/>
    <w:rsid w:val="3305A733"/>
    <w:rsid w:val="33061AC4"/>
    <w:rsid w:val="3306C110"/>
    <w:rsid w:val="33077C76"/>
    <w:rsid w:val="330880D1"/>
    <w:rsid w:val="3308F50F"/>
    <w:rsid w:val="330950EB"/>
    <w:rsid w:val="3309F1D8"/>
    <w:rsid w:val="330A48D3"/>
    <w:rsid w:val="330C4200"/>
    <w:rsid w:val="330C61CC"/>
    <w:rsid w:val="330D8C29"/>
    <w:rsid w:val="330D9F51"/>
    <w:rsid w:val="330E5987"/>
    <w:rsid w:val="330EE42E"/>
    <w:rsid w:val="330FA982"/>
    <w:rsid w:val="3312778C"/>
    <w:rsid w:val="3313D91E"/>
    <w:rsid w:val="331507CC"/>
    <w:rsid w:val="3316973D"/>
    <w:rsid w:val="3317A1CB"/>
    <w:rsid w:val="33185B90"/>
    <w:rsid w:val="331964A6"/>
    <w:rsid w:val="331A16CF"/>
    <w:rsid w:val="331B1216"/>
    <w:rsid w:val="331B95B2"/>
    <w:rsid w:val="331D0C14"/>
    <w:rsid w:val="331D9690"/>
    <w:rsid w:val="331F178D"/>
    <w:rsid w:val="33206AA0"/>
    <w:rsid w:val="332247FE"/>
    <w:rsid w:val="33256815"/>
    <w:rsid w:val="33296617"/>
    <w:rsid w:val="332A05C8"/>
    <w:rsid w:val="332B1162"/>
    <w:rsid w:val="332B653C"/>
    <w:rsid w:val="332EE00F"/>
    <w:rsid w:val="332FEDB2"/>
    <w:rsid w:val="3330DD63"/>
    <w:rsid w:val="333306F7"/>
    <w:rsid w:val="33332E4D"/>
    <w:rsid w:val="33336E1B"/>
    <w:rsid w:val="3334288A"/>
    <w:rsid w:val="3334B152"/>
    <w:rsid w:val="3338C511"/>
    <w:rsid w:val="3338DD1A"/>
    <w:rsid w:val="3338F5C1"/>
    <w:rsid w:val="33395562"/>
    <w:rsid w:val="3339EC84"/>
    <w:rsid w:val="333A3BEB"/>
    <w:rsid w:val="333A447A"/>
    <w:rsid w:val="333AFEE4"/>
    <w:rsid w:val="333BF1F3"/>
    <w:rsid w:val="333D1133"/>
    <w:rsid w:val="33419548"/>
    <w:rsid w:val="3342A403"/>
    <w:rsid w:val="3342E63E"/>
    <w:rsid w:val="3343E964"/>
    <w:rsid w:val="334423B6"/>
    <w:rsid w:val="33457606"/>
    <w:rsid w:val="3345B455"/>
    <w:rsid w:val="3346059C"/>
    <w:rsid w:val="33462C2C"/>
    <w:rsid w:val="3346547C"/>
    <w:rsid w:val="334655B7"/>
    <w:rsid w:val="3346E8AE"/>
    <w:rsid w:val="3347AC8F"/>
    <w:rsid w:val="33482CB7"/>
    <w:rsid w:val="3348C85F"/>
    <w:rsid w:val="334953F8"/>
    <w:rsid w:val="334A5F13"/>
    <w:rsid w:val="334AEF3E"/>
    <w:rsid w:val="334CC8AA"/>
    <w:rsid w:val="334D5E47"/>
    <w:rsid w:val="334ED144"/>
    <w:rsid w:val="334ED5D1"/>
    <w:rsid w:val="334F604A"/>
    <w:rsid w:val="334F9637"/>
    <w:rsid w:val="334FB580"/>
    <w:rsid w:val="33502F90"/>
    <w:rsid w:val="3351BD8B"/>
    <w:rsid w:val="33528928"/>
    <w:rsid w:val="3355E7BA"/>
    <w:rsid w:val="33562658"/>
    <w:rsid w:val="3358774A"/>
    <w:rsid w:val="335896B9"/>
    <w:rsid w:val="33593345"/>
    <w:rsid w:val="33593AE8"/>
    <w:rsid w:val="3359626B"/>
    <w:rsid w:val="33598D88"/>
    <w:rsid w:val="335AD421"/>
    <w:rsid w:val="335BACFC"/>
    <w:rsid w:val="335D9CA2"/>
    <w:rsid w:val="335DD842"/>
    <w:rsid w:val="335E6B8A"/>
    <w:rsid w:val="335E9B3A"/>
    <w:rsid w:val="335F5437"/>
    <w:rsid w:val="33612241"/>
    <w:rsid w:val="33615E56"/>
    <w:rsid w:val="3361B479"/>
    <w:rsid w:val="3361EFD3"/>
    <w:rsid w:val="336217E1"/>
    <w:rsid w:val="336283C7"/>
    <w:rsid w:val="336286C6"/>
    <w:rsid w:val="3362AA5A"/>
    <w:rsid w:val="33634D91"/>
    <w:rsid w:val="33650C16"/>
    <w:rsid w:val="336641EB"/>
    <w:rsid w:val="3367E5AF"/>
    <w:rsid w:val="3368DDE8"/>
    <w:rsid w:val="336B0B1E"/>
    <w:rsid w:val="336B8189"/>
    <w:rsid w:val="336C06FB"/>
    <w:rsid w:val="336E0B1B"/>
    <w:rsid w:val="336E6530"/>
    <w:rsid w:val="336EDC06"/>
    <w:rsid w:val="3370A624"/>
    <w:rsid w:val="3372B18F"/>
    <w:rsid w:val="33733A11"/>
    <w:rsid w:val="33738690"/>
    <w:rsid w:val="33748023"/>
    <w:rsid w:val="3374BE0C"/>
    <w:rsid w:val="33767D3F"/>
    <w:rsid w:val="33769CDF"/>
    <w:rsid w:val="3377F109"/>
    <w:rsid w:val="3378672E"/>
    <w:rsid w:val="3378F08F"/>
    <w:rsid w:val="337A2684"/>
    <w:rsid w:val="337A8825"/>
    <w:rsid w:val="337B504A"/>
    <w:rsid w:val="337E6272"/>
    <w:rsid w:val="337E8F43"/>
    <w:rsid w:val="338020A0"/>
    <w:rsid w:val="3380FACE"/>
    <w:rsid w:val="33815019"/>
    <w:rsid w:val="3383669C"/>
    <w:rsid w:val="3385F2D6"/>
    <w:rsid w:val="338651D9"/>
    <w:rsid w:val="3386C62E"/>
    <w:rsid w:val="3388B4F1"/>
    <w:rsid w:val="3388C6DF"/>
    <w:rsid w:val="3388F3D0"/>
    <w:rsid w:val="3388F46D"/>
    <w:rsid w:val="33891184"/>
    <w:rsid w:val="3389146A"/>
    <w:rsid w:val="338A95E3"/>
    <w:rsid w:val="338B6265"/>
    <w:rsid w:val="338D64F8"/>
    <w:rsid w:val="338D9B24"/>
    <w:rsid w:val="338DC7F2"/>
    <w:rsid w:val="338F2412"/>
    <w:rsid w:val="338F3D53"/>
    <w:rsid w:val="338F980C"/>
    <w:rsid w:val="338FA1D9"/>
    <w:rsid w:val="338FD042"/>
    <w:rsid w:val="339391B0"/>
    <w:rsid w:val="33940A13"/>
    <w:rsid w:val="3394A62E"/>
    <w:rsid w:val="3394CAF2"/>
    <w:rsid w:val="3394D82A"/>
    <w:rsid w:val="339593B1"/>
    <w:rsid w:val="33962338"/>
    <w:rsid w:val="3396635D"/>
    <w:rsid w:val="33976F04"/>
    <w:rsid w:val="3398C422"/>
    <w:rsid w:val="3399AE11"/>
    <w:rsid w:val="3399C80A"/>
    <w:rsid w:val="339A073A"/>
    <w:rsid w:val="339B487F"/>
    <w:rsid w:val="339BF59C"/>
    <w:rsid w:val="339D2A62"/>
    <w:rsid w:val="339DA683"/>
    <w:rsid w:val="339EB387"/>
    <w:rsid w:val="33A072C5"/>
    <w:rsid w:val="33A0F046"/>
    <w:rsid w:val="33A1716F"/>
    <w:rsid w:val="33A1D9FE"/>
    <w:rsid w:val="33A25787"/>
    <w:rsid w:val="33A3E7C8"/>
    <w:rsid w:val="33A5EBCA"/>
    <w:rsid w:val="33A799B1"/>
    <w:rsid w:val="33A8711B"/>
    <w:rsid w:val="33AB6EAB"/>
    <w:rsid w:val="33AB7967"/>
    <w:rsid w:val="33AC0D7A"/>
    <w:rsid w:val="33ADFAF3"/>
    <w:rsid w:val="33B01D0C"/>
    <w:rsid w:val="33B14128"/>
    <w:rsid w:val="33B1BACF"/>
    <w:rsid w:val="33B5FFC5"/>
    <w:rsid w:val="33B6DAEB"/>
    <w:rsid w:val="33B7FA55"/>
    <w:rsid w:val="33B9576D"/>
    <w:rsid w:val="33B9F455"/>
    <w:rsid w:val="33BCFFB2"/>
    <w:rsid w:val="33BDF812"/>
    <w:rsid w:val="33BE49F3"/>
    <w:rsid w:val="33BE9164"/>
    <w:rsid w:val="33C00BBB"/>
    <w:rsid w:val="33C0B3E6"/>
    <w:rsid w:val="33C10340"/>
    <w:rsid w:val="33C257A2"/>
    <w:rsid w:val="33C2880B"/>
    <w:rsid w:val="33C2BDD7"/>
    <w:rsid w:val="33C2C1A1"/>
    <w:rsid w:val="33C4C8AC"/>
    <w:rsid w:val="33C6888C"/>
    <w:rsid w:val="33C68914"/>
    <w:rsid w:val="33C6927B"/>
    <w:rsid w:val="33C78054"/>
    <w:rsid w:val="33C7BA36"/>
    <w:rsid w:val="33C8D1EC"/>
    <w:rsid w:val="33CA6489"/>
    <w:rsid w:val="33CAD195"/>
    <w:rsid w:val="33CB98FA"/>
    <w:rsid w:val="33CCD117"/>
    <w:rsid w:val="33CD2E88"/>
    <w:rsid w:val="33CE6176"/>
    <w:rsid w:val="33CE8A28"/>
    <w:rsid w:val="33D14EC9"/>
    <w:rsid w:val="33D18549"/>
    <w:rsid w:val="33D1C92D"/>
    <w:rsid w:val="33D4010A"/>
    <w:rsid w:val="33D43CF2"/>
    <w:rsid w:val="33D5D827"/>
    <w:rsid w:val="33D64130"/>
    <w:rsid w:val="33D7AFBD"/>
    <w:rsid w:val="33D83CB8"/>
    <w:rsid w:val="33D8835B"/>
    <w:rsid w:val="33D9105B"/>
    <w:rsid w:val="33DB2BAD"/>
    <w:rsid w:val="33DB2F6F"/>
    <w:rsid w:val="33DB99BB"/>
    <w:rsid w:val="33DBF952"/>
    <w:rsid w:val="33DC2506"/>
    <w:rsid w:val="33DC6E7C"/>
    <w:rsid w:val="33DC8495"/>
    <w:rsid w:val="33DCA8CA"/>
    <w:rsid w:val="33DCD2FC"/>
    <w:rsid w:val="33DF53E7"/>
    <w:rsid w:val="33E2DCA8"/>
    <w:rsid w:val="33E3404E"/>
    <w:rsid w:val="33E4D870"/>
    <w:rsid w:val="33E6E1AB"/>
    <w:rsid w:val="33E745ED"/>
    <w:rsid w:val="33E7BB18"/>
    <w:rsid w:val="33ED5411"/>
    <w:rsid w:val="33ED97BE"/>
    <w:rsid w:val="33EE3B63"/>
    <w:rsid w:val="33EF6576"/>
    <w:rsid w:val="33F24A7C"/>
    <w:rsid w:val="33F27F15"/>
    <w:rsid w:val="33F2B4B6"/>
    <w:rsid w:val="33F31F2B"/>
    <w:rsid w:val="33F3345B"/>
    <w:rsid w:val="33F379FC"/>
    <w:rsid w:val="33F53EA6"/>
    <w:rsid w:val="33F70D6A"/>
    <w:rsid w:val="33F8FE11"/>
    <w:rsid w:val="33FCA3D0"/>
    <w:rsid w:val="33FD3C66"/>
    <w:rsid w:val="33FD9544"/>
    <w:rsid w:val="33FED189"/>
    <w:rsid w:val="3401CBCB"/>
    <w:rsid w:val="34020CD3"/>
    <w:rsid w:val="3402CFEF"/>
    <w:rsid w:val="34039B4A"/>
    <w:rsid w:val="3403F074"/>
    <w:rsid w:val="3404FAB1"/>
    <w:rsid w:val="34052FCC"/>
    <w:rsid w:val="34068B45"/>
    <w:rsid w:val="34070B01"/>
    <w:rsid w:val="340819EC"/>
    <w:rsid w:val="34084E84"/>
    <w:rsid w:val="340A2A6B"/>
    <w:rsid w:val="340AC345"/>
    <w:rsid w:val="340B6569"/>
    <w:rsid w:val="340EC9EE"/>
    <w:rsid w:val="340FA770"/>
    <w:rsid w:val="340FFEB6"/>
    <w:rsid w:val="34108E1D"/>
    <w:rsid w:val="34118EA1"/>
    <w:rsid w:val="3412D3C3"/>
    <w:rsid w:val="3412EF4A"/>
    <w:rsid w:val="34132043"/>
    <w:rsid w:val="34136787"/>
    <w:rsid w:val="341438C0"/>
    <w:rsid w:val="34147B7C"/>
    <w:rsid w:val="3414BF7A"/>
    <w:rsid w:val="34153395"/>
    <w:rsid w:val="3415E7F3"/>
    <w:rsid w:val="34166473"/>
    <w:rsid w:val="3416A502"/>
    <w:rsid w:val="34179890"/>
    <w:rsid w:val="3417D0BA"/>
    <w:rsid w:val="3418C321"/>
    <w:rsid w:val="3419C07F"/>
    <w:rsid w:val="3419C677"/>
    <w:rsid w:val="341A5D88"/>
    <w:rsid w:val="341ABDEC"/>
    <w:rsid w:val="341B04A4"/>
    <w:rsid w:val="341B4814"/>
    <w:rsid w:val="341C3683"/>
    <w:rsid w:val="341E2E63"/>
    <w:rsid w:val="341E3274"/>
    <w:rsid w:val="341E8695"/>
    <w:rsid w:val="341F0243"/>
    <w:rsid w:val="341FC2C1"/>
    <w:rsid w:val="3421296A"/>
    <w:rsid w:val="34219FBF"/>
    <w:rsid w:val="3421AD41"/>
    <w:rsid w:val="3422A393"/>
    <w:rsid w:val="34233E93"/>
    <w:rsid w:val="3423A8ED"/>
    <w:rsid w:val="3427A779"/>
    <w:rsid w:val="34284351"/>
    <w:rsid w:val="34295862"/>
    <w:rsid w:val="34295B2E"/>
    <w:rsid w:val="342C432F"/>
    <w:rsid w:val="342DE945"/>
    <w:rsid w:val="342F09B7"/>
    <w:rsid w:val="34314FE5"/>
    <w:rsid w:val="34319888"/>
    <w:rsid w:val="343203AE"/>
    <w:rsid w:val="34328FE9"/>
    <w:rsid w:val="3432BBB1"/>
    <w:rsid w:val="34342715"/>
    <w:rsid w:val="34343569"/>
    <w:rsid w:val="34350056"/>
    <w:rsid w:val="343503B3"/>
    <w:rsid w:val="34351363"/>
    <w:rsid w:val="343520F7"/>
    <w:rsid w:val="34365AFF"/>
    <w:rsid w:val="3439040B"/>
    <w:rsid w:val="343E1EE8"/>
    <w:rsid w:val="343ED973"/>
    <w:rsid w:val="343EE75B"/>
    <w:rsid w:val="343FD422"/>
    <w:rsid w:val="343FE493"/>
    <w:rsid w:val="343FF729"/>
    <w:rsid w:val="343FFC6E"/>
    <w:rsid w:val="34432478"/>
    <w:rsid w:val="3445092A"/>
    <w:rsid w:val="3446034F"/>
    <w:rsid w:val="34469E80"/>
    <w:rsid w:val="344706AA"/>
    <w:rsid w:val="3447FA4C"/>
    <w:rsid w:val="34487303"/>
    <w:rsid w:val="3448C8FC"/>
    <w:rsid w:val="3448E13E"/>
    <w:rsid w:val="344BE596"/>
    <w:rsid w:val="344BEB32"/>
    <w:rsid w:val="344C26BF"/>
    <w:rsid w:val="344C7578"/>
    <w:rsid w:val="344CEF7C"/>
    <w:rsid w:val="344DBECF"/>
    <w:rsid w:val="344F03B0"/>
    <w:rsid w:val="344F5E00"/>
    <w:rsid w:val="344F8B5E"/>
    <w:rsid w:val="34511863"/>
    <w:rsid w:val="3451AB99"/>
    <w:rsid w:val="3452C110"/>
    <w:rsid w:val="34533DC7"/>
    <w:rsid w:val="3453C455"/>
    <w:rsid w:val="3453E208"/>
    <w:rsid w:val="34541674"/>
    <w:rsid w:val="3454168C"/>
    <w:rsid w:val="34544330"/>
    <w:rsid w:val="3454D5C5"/>
    <w:rsid w:val="3455444C"/>
    <w:rsid w:val="34555BD2"/>
    <w:rsid w:val="3456C9C1"/>
    <w:rsid w:val="3457D910"/>
    <w:rsid w:val="34580513"/>
    <w:rsid w:val="3458A0E0"/>
    <w:rsid w:val="3459E1DF"/>
    <w:rsid w:val="345AB2E3"/>
    <w:rsid w:val="345C2007"/>
    <w:rsid w:val="345D170C"/>
    <w:rsid w:val="345DCC77"/>
    <w:rsid w:val="345FA86A"/>
    <w:rsid w:val="34605A6A"/>
    <w:rsid w:val="3460722D"/>
    <w:rsid w:val="3461D1C8"/>
    <w:rsid w:val="34652E8C"/>
    <w:rsid w:val="3465911A"/>
    <w:rsid w:val="346604A7"/>
    <w:rsid w:val="34669E79"/>
    <w:rsid w:val="3467EDD1"/>
    <w:rsid w:val="34686199"/>
    <w:rsid w:val="3469780C"/>
    <w:rsid w:val="3469C92B"/>
    <w:rsid w:val="3469F369"/>
    <w:rsid w:val="346B7721"/>
    <w:rsid w:val="346C4EEC"/>
    <w:rsid w:val="346C6789"/>
    <w:rsid w:val="346D25B9"/>
    <w:rsid w:val="346ED30C"/>
    <w:rsid w:val="346F7D24"/>
    <w:rsid w:val="347339E4"/>
    <w:rsid w:val="3473942A"/>
    <w:rsid w:val="3473EEAB"/>
    <w:rsid w:val="34743E03"/>
    <w:rsid w:val="34746BB5"/>
    <w:rsid w:val="3474CDAE"/>
    <w:rsid w:val="3474CE75"/>
    <w:rsid w:val="3475FC35"/>
    <w:rsid w:val="34767EC9"/>
    <w:rsid w:val="3476F5EE"/>
    <w:rsid w:val="347B5DC9"/>
    <w:rsid w:val="347B66F2"/>
    <w:rsid w:val="347B9086"/>
    <w:rsid w:val="347C4862"/>
    <w:rsid w:val="347C84F0"/>
    <w:rsid w:val="347E384E"/>
    <w:rsid w:val="347F48F8"/>
    <w:rsid w:val="347F58E3"/>
    <w:rsid w:val="348215F0"/>
    <w:rsid w:val="34826CBE"/>
    <w:rsid w:val="3482F907"/>
    <w:rsid w:val="34830E71"/>
    <w:rsid w:val="34830EAB"/>
    <w:rsid w:val="34858181"/>
    <w:rsid w:val="3486DE36"/>
    <w:rsid w:val="3486E347"/>
    <w:rsid w:val="3487E8CE"/>
    <w:rsid w:val="348922A6"/>
    <w:rsid w:val="348A8BC1"/>
    <w:rsid w:val="348AD298"/>
    <w:rsid w:val="348AE055"/>
    <w:rsid w:val="348C121C"/>
    <w:rsid w:val="348D3DDA"/>
    <w:rsid w:val="348D52B1"/>
    <w:rsid w:val="348EF19C"/>
    <w:rsid w:val="348F17A7"/>
    <w:rsid w:val="348F2B5B"/>
    <w:rsid w:val="34906F72"/>
    <w:rsid w:val="34909C2A"/>
    <w:rsid w:val="3491179D"/>
    <w:rsid w:val="349255C6"/>
    <w:rsid w:val="349389BC"/>
    <w:rsid w:val="3493D5FB"/>
    <w:rsid w:val="34941DC4"/>
    <w:rsid w:val="3494574F"/>
    <w:rsid w:val="34952424"/>
    <w:rsid w:val="34952515"/>
    <w:rsid w:val="34958532"/>
    <w:rsid w:val="349592A1"/>
    <w:rsid w:val="3495ACF9"/>
    <w:rsid w:val="3495BF8A"/>
    <w:rsid w:val="3495C281"/>
    <w:rsid w:val="3495D22E"/>
    <w:rsid w:val="34977E1E"/>
    <w:rsid w:val="3497E96C"/>
    <w:rsid w:val="34980893"/>
    <w:rsid w:val="34991E2C"/>
    <w:rsid w:val="349A1DE5"/>
    <w:rsid w:val="349C5C27"/>
    <w:rsid w:val="349D2C8E"/>
    <w:rsid w:val="349D41AF"/>
    <w:rsid w:val="349F3E90"/>
    <w:rsid w:val="34A177FA"/>
    <w:rsid w:val="34A1B4D2"/>
    <w:rsid w:val="34A3AA5F"/>
    <w:rsid w:val="34A3C171"/>
    <w:rsid w:val="34A57097"/>
    <w:rsid w:val="34A6308D"/>
    <w:rsid w:val="34A6BAD0"/>
    <w:rsid w:val="34A78E50"/>
    <w:rsid w:val="34A8B937"/>
    <w:rsid w:val="34A992E0"/>
    <w:rsid w:val="34AAB28B"/>
    <w:rsid w:val="34AC91D0"/>
    <w:rsid w:val="34AC98F4"/>
    <w:rsid w:val="34AE4A63"/>
    <w:rsid w:val="34B2FD0B"/>
    <w:rsid w:val="34B747BE"/>
    <w:rsid w:val="34B761F1"/>
    <w:rsid w:val="34B7C0A7"/>
    <w:rsid w:val="34B8DEF3"/>
    <w:rsid w:val="34B8F5CA"/>
    <w:rsid w:val="34B93B50"/>
    <w:rsid w:val="34BA26B0"/>
    <w:rsid w:val="34BABCFC"/>
    <w:rsid w:val="34BB9178"/>
    <w:rsid w:val="34BC7049"/>
    <w:rsid w:val="34BD4575"/>
    <w:rsid w:val="34BE37E0"/>
    <w:rsid w:val="34BED373"/>
    <w:rsid w:val="34BF1E2B"/>
    <w:rsid w:val="34BF7AB8"/>
    <w:rsid w:val="34C049C5"/>
    <w:rsid w:val="34C4180B"/>
    <w:rsid w:val="34C96F70"/>
    <w:rsid w:val="34CA5680"/>
    <w:rsid w:val="34CB2692"/>
    <w:rsid w:val="34CBEC35"/>
    <w:rsid w:val="34CC132E"/>
    <w:rsid w:val="34D0745D"/>
    <w:rsid w:val="34D0A3E1"/>
    <w:rsid w:val="34D0BFE5"/>
    <w:rsid w:val="34D1392D"/>
    <w:rsid w:val="34D18A79"/>
    <w:rsid w:val="34D228D5"/>
    <w:rsid w:val="34D313FD"/>
    <w:rsid w:val="34D3BAFB"/>
    <w:rsid w:val="34D41C33"/>
    <w:rsid w:val="34D46928"/>
    <w:rsid w:val="34D5A3EC"/>
    <w:rsid w:val="34D78006"/>
    <w:rsid w:val="34D8103D"/>
    <w:rsid w:val="34D8E022"/>
    <w:rsid w:val="34D93B52"/>
    <w:rsid w:val="34DA1DF2"/>
    <w:rsid w:val="34DB6053"/>
    <w:rsid w:val="34DB6FA6"/>
    <w:rsid w:val="34DC6437"/>
    <w:rsid w:val="34DCB124"/>
    <w:rsid w:val="34DE20C0"/>
    <w:rsid w:val="34DE7D7B"/>
    <w:rsid w:val="34E1DB16"/>
    <w:rsid w:val="34E20CF0"/>
    <w:rsid w:val="34E31170"/>
    <w:rsid w:val="34E614E7"/>
    <w:rsid w:val="34E863E3"/>
    <w:rsid w:val="34E916DB"/>
    <w:rsid w:val="34E9D822"/>
    <w:rsid w:val="34EA2CF1"/>
    <w:rsid w:val="34ECEAE0"/>
    <w:rsid w:val="34EDBB47"/>
    <w:rsid w:val="34EDD1AC"/>
    <w:rsid w:val="34EDFE25"/>
    <w:rsid w:val="34EE007E"/>
    <w:rsid w:val="34EE428D"/>
    <w:rsid w:val="34EE5005"/>
    <w:rsid w:val="34F14D26"/>
    <w:rsid w:val="34F155EA"/>
    <w:rsid w:val="34F15CBB"/>
    <w:rsid w:val="34F18354"/>
    <w:rsid w:val="34F39C7A"/>
    <w:rsid w:val="34F48530"/>
    <w:rsid w:val="34F4FC13"/>
    <w:rsid w:val="34F5E84B"/>
    <w:rsid w:val="34F67814"/>
    <w:rsid w:val="34F73BD6"/>
    <w:rsid w:val="34F78CC6"/>
    <w:rsid w:val="34F8EFC4"/>
    <w:rsid w:val="34F92863"/>
    <w:rsid w:val="34F9450E"/>
    <w:rsid w:val="34FBDF17"/>
    <w:rsid w:val="34FC145C"/>
    <w:rsid w:val="34FD1A34"/>
    <w:rsid w:val="34FD799F"/>
    <w:rsid w:val="34FDABAF"/>
    <w:rsid w:val="34FDACB7"/>
    <w:rsid w:val="34FDBBFE"/>
    <w:rsid w:val="34FE9C9B"/>
    <w:rsid w:val="34FEC337"/>
    <w:rsid w:val="34FED877"/>
    <w:rsid w:val="3500CC96"/>
    <w:rsid w:val="3500EEB7"/>
    <w:rsid w:val="3501C31A"/>
    <w:rsid w:val="35034E76"/>
    <w:rsid w:val="3503DD2B"/>
    <w:rsid w:val="35045159"/>
    <w:rsid w:val="3504EF6C"/>
    <w:rsid w:val="35050DC2"/>
    <w:rsid w:val="3506DD3B"/>
    <w:rsid w:val="3506EABF"/>
    <w:rsid w:val="3506F52C"/>
    <w:rsid w:val="35088472"/>
    <w:rsid w:val="3508F21B"/>
    <w:rsid w:val="350966F3"/>
    <w:rsid w:val="35097811"/>
    <w:rsid w:val="3509C1B4"/>
    <w:rsid w:val="350C1252"/>
    <w:rsid w:val="350C34DB"/>
    <w:rsid w:val="350C67D5"/>
    <w:rsid w:val="350E2AEA"/>
    <w:rsid w:val="35105B33"/>
    <w:rsid w:val="35111946"/>
    <w:rsid w:val="351247E8"/>
    <w:rsid w:val="3512F4BE"/>
    <w:rsid w:val="3512F571"/>
    <w:rsid w:val="3514C8B3"/>
    <w:rsid w:val="3515876C"/>
    <w:rsid w:val="35160FDB"/>
    <w:rsid w:val="35173C18"/>
    <w:rsid w:val="3517FEDF"/>
    <w:rsid w:val="3519669E"/>
    <w:rsid w:val="351AB307"/>
    <w:rsid w:val="351B35A9"/>
    <w:rsid w:val="351CEBC8"/>
    <w:rsid w:val="351E9CD9"/>
    <w:rsid w:val="351ECA30"/>
    <w:rsid w:val="351EE7DE"/>
    <w:rsid w:val="35206709"/>
    <w:rsid w:val="35214529"/>
    <w:rsid w:val="35215D35"/>
    <w:rsid w:val="3522CE81"/>
    <w:rsid w:val="35296A68"/>
    <w:rsid w:val="352A412E"/>
    <w:rsid w:val="352BC7A4"/>
    <w:rsid w:val="352C7921"/>
    <w:rsid w:val="352C93FE"/>
    <w:rsid w:val="352CEBCD"/>
    <w:rsid w:val="352D4200"/>
    <w:rsid w:val="352D6F81"/>
    <w:rsid w:val="352D9882"/>
    <w:rsid w:val="352FB023"/>
    <w:rsid w:val="3531DA26"/>
    <w:rsid w:val="353203AC"/>
    <w:rsid w:val="3532182B"/>
    <w:rsid w:val="3532838F"/>
    <w:rsid w:val="3532AF91"/>
    <w:rsid w:val="353447E7"/>
    <w:rsid w:val="3535B917"/>
    <w:rsid w:val="353897E0"/>
    <w:rsid w:val="35395E78"/>
    <w:rsid w:val="353A7042"/>
    <w:rsid w:val="353B35F8"/>
    <w:rsid w:val="353C6DDA"/>
    <w:rsid w:val="353C9F41"/>
    <w:rsid w:val="353EA152"/>
    <w:rsid w:val="353EE19A"/>
    <w:rsid w:val="353FE902"/>
    <w:rsid w:val="35404D8A"/>
    <w:rsid w:val="3540D3B4"/>
    <w:rsid w:val="3541705B"/>
    <w:rsid w:val="35425AE0"/>
    <w:rsid w:val="35439239"/>
    <w:rsid w:val="3543FD46"/>
    <w:rsid w:val="3544F6FB"/>
    <w:rsid w:val="35458109"/>
    <w:rsid w:val="3545DCEA"/>
    <w:rsid w:val="3545EBB8"/>
    <w:rsid w:val="35465FDD"/>
    <w:rsid w:val="3548507A"/>
    <w:rsid w:val="354CCCAE"/>
    <w:rsid w:val="354CE2DE"/>
    <w:rsid w:val="354D3164"/>
    <w:rsid w:val="354E82E7"/>
    <w:rsid w:val="354EB243"/>
    <w:rsid w:val="354ECBB6"/>
    <w:rsid w:val="3551DD8F"/>
    <w:rsid w:val="35538455"/>
    <w:rsid w:val="3554CF9D"/>
    <w:rsid w:val="3555A385"/>
    <w:rsid w:val="35564B4F"/>
    <w:rsid w:val="35573325"/>
    <w:rsid w:val="355A8AC5"/>
    <w:rsid w:val="355A931A"/>
    <w:rsid w:val="355CCAA2"/>
    <w:rsid w:val="355E0792"/>
    <w:rsid w:val="355E0ECC"/>
    <w:rsid w:val="355F738A"/>
    <w:rsid w:val="355F9274"/>
    <w:rsid w:val="355FDF0D"/>
    <w:rsid w:val="3560219E"/>
    <w:rsid w:val="356168AC"/>
    <w:rsid w:val="3561F995"/>
    <w:rsid w:val="35630065"/>
    <w:rsid w:val="35633D8F"/>
    <w:rsid w:val="35638436"/>
    <w:rsid w:val="3563C67A"/>
    <w:rsid w:val="35646EDF"/>
    <w:rsid w:val="3564EBFA"/>
    <w:rsid w:val="356B73F1"/>
    <w:rsid w:val="356C6443"/>
    <w:rsid w:val="356CA8B9"/>
    <w:rsid w:val="356CC911"/>
    <w:rsid w:val="356CDAA2"/>
    <w:rsid w:val="356DB69B"/>
    <w:rsid w:val="356E59A1"/>
    <w:rsid w:val="3572B240"/>
    <w:rsid w:val="35736024"/>
    <w:rsid w:val="357516C3"/>
    <w:rsid w:val="3575F6EF"/>
    <w:rsid w:val="3576279B"/>
    <w:rsid w:val="35797383"/>
    <w:rsid w:val="357986AE"/>
    <w:rsid w:val="357AD950"/>
    <w:rsid w:val="357D8C99"/>
    <w:rsid w:val="357E97A4"/>
    <w:rsid w:val="357EE549"/>
    <w:rsid w:val="35822605"/>
    <w:rsid w:val="3582AA6E"/>
    <w:rsid w:val="35832D6B"/>
    <w:rsid w:val="3585D850"/>
    <w:rsid w:val="35862A2B"/>
    <w:rsid w:val="3586B65D"/>
    <w:rsid w:val="35879628"/>
    <w:rsid w:val="35883648"/>
    <w:rsid w:val="358A46CC"/>
    <w:rsid w:val="358C5130"/>
    <w:rsid w:val="358CDFB7"/>
    <w:rsid w:val="358D1163"/>
    <w:rsid w:val="358E0CFF"/>
    <w:rsid w:val="35910865"/>
    <w:rsid w:val="35915738"/>
    <w:rsid w:val="359193BD"/>
    <w:rsid w:val="35940D03"/>
    <w:rsid w:val="35944186"/>
    <w:rsid w:val="3594A02E"/>
    <w:rsid w:val="359590BB"/>
    <w:rsid w:val="35970AF0"/>
    <w:rsid w:val="35981CE4"/>
    <w:rsid w:val="35997FF9"/>
    <w:rsid w:val="359984B7"/>
    <w:rsid w:val="359993A2"/>
    <w:rsid w:val="3599B5DF"/>
    <w:rsid w:val="359B0366"/>
    <w:rsid w:val="359B1495"/>
    <w:rsid w:val="359C2897"/>
    <w:rsid w:val="359CC96B"/>
    <w:rsid w:val="359D0777"/>
    <w:rsid w:val="359DAB35"/>
    <w:rsid w:val="359E841A"/>
    <w:rsid w:val="359F44F6"/>
    <w:rsid w:val="35A400FA"/>
    <w:rsid w:val="35A4935B"/>
    <w:rsid w:val="35A6CE64"/>
    <w:rsid w:val="35A75506"/>
    <w:rsid w:val="35A842CD"/>
    <w:rsid w:val="35A86DF7"/>
    <w:rsid w:val="35A89F0B"/>
    <w:rsid w:val="35A9C86A"/>
    <w:rsid w:val="35AA0CCB"/>
    <w:rsid w:val="35AA74A9"/>
    <w:rsid w:val="35AB6479"/>
    <w:rsid w:val="35AC3AD8"/>
    <w:rsid w:val="35AEB8F2"/>
    <w:rsid w:val="35AF42BF"/>
    <w:rsid w:val="35B0E637"/>
    <w:rsid w:val="35B10920"/>
    <w:rsid w:val="35B20450"/>
    <w:rsid w:val="35B21FA9"/>
    <w:rsid w:val="35B54A6F"/>
    <w:rsid w:val="35B634E4"/>
    <w:rsid w:val="35B646C5"/>
    <w:rsid w:val="35B6DAF1"/>
    <w:rsid w:val="35B94ED0"/>
    <w:rsid w:val="35BACF54"/>
    <w:rsid w:val="35BB0D35"/>
    <w:rsid w:val="35BB20CB"/>
    <w:rsid w:val="35BB78BF"/>
    <w:rsid w:val="35BD011F"/>
    <w:rsid w:val="35BD2E40"/>
    <w:rsid w:val="35BDA37C"/>
    <w:rsid w:val="35BDB0D1"/>
    <w:rsid w:val="35BE139E"/>
    <w:rsid w:val="35BE6067"/>
    <w:rsid w:val="35BE9C24"/>
    <w:rsid w:val="35C023A8"/>
    <w:rsid w:val="35C08006"/>
    <w:rsid w:val="35C2BE08"/>
    <w:rsid w:val="35C2CB19"/>
    <w:rsid w:val="35C39BDB"/>
    <w:rsid w:val="35C47A9B"/>
    <w:rsid w:val="35C494CE"/>
    <w:rsid w:val="35C6C262"/>
    <w:rsid w:val="35C877BD"/>
    <w:rsid w:val="35C932EF"/>
    <w:rsid w:val="35CA2007"/>
    <w:rsid w:val="35CAB361"/>
    <w:rsid w:val="35CBCC30"/>
    <w:rsid w:val="35CCE90F"/>
    <w:rsid w:val="35CD4415"/>
    <w:rsid w:val="35CEB54F"/>
    <w:rsid w:val="35CFE21F"/>
    <w:rsid w:val="35CFEC37"/>
    <w:rsid w:val="35D01753"/>
    <w:rsid w:val="35D0FBA3"/>
    <w:rsid w:val="35D421D4"/>
    <w:rsid w:val="35D43D78"/>
    <w:rsid w:val="35D5479B"/>
    <w:rsid w:val="35D5EDD7"/>
    <w:rsid w:val="35D77ED4"/>
    <w:rsid w:val="35D7B5F7"/>
    <w:rsid w:val="35D90F99"/>
    <w:rsid w:val="35DC0604"/>
    <w:rsid w:val="35DC5F3D"/>
    <w:rsid w:val="35DC753B"/>
    <w:rsid w:val="35DFC0D1"/>
    <w:rsid w:val="35E07F5C"/>
    <w:rsid w:val="35E12C10"/>
    <w:rsid w:val="35E26F9D"/>
    <w:rsid w:val="35E51B22"/>
    <w:rsid w:val="35E5DD51"/>
    <w:rsid w:val="35E6E4FC"/>
    <w:rsid w:val="35E71B88"/>
    <w:rsid w:val="35E75A96"/>
    <w:rsid w:val="35E7A146"/>
    <w:rsid w:val="35E98D56"/>
    <w:rsid w:val="35EAD214"/>
    <w:rsid w:val="35EB9F61"/>
    <w:rsid w:val="35ECA2DC"/>
    <w:rsid w:val="35F11AB6"/>
    <w:rsid w:val="35F1AE3A"/>
    <w:rsid w:val="35F1C7CA"/>
    <w:rsid w:val="35F238E8"/>
    <w:rsid w:val="35F2AAB7"/>
    <w:rsid w:val="35F2F699"/>
    <w:rsid w:val="35F388D7"/>
    <w:rsid w:val="35F4138C"/>
    <w:rsid w:val="35F55799"/>
    <w:rsid w:val="35F70DD1"/>
    <w:rsid w:val="35F81B5C"/>
    <w:rsid w:val="35F9208C"/>
    <w:rsid w:val="3600C5CE"/>
    <w:rsid w:val="3603225D"/>
    <w:rsid w:val="360482A8"/>
    <w:rsid w:val="3604A5E9"/>
    <w:rsid w:val="3604AC05"/>
    <w:rsid w:val="36051281"/>
    <w:rsid w:val="3605258D"/>
    <w:rsid w:val="3605524A"/>
    <w:rsid w:val="3605C32F"/>
    <w:rsid w:val="3606005D"/>
    <w:rsid w:val="3606620D"/>
    <w:rsid w:val="3606F1FC"/>
    <w:rsid w:val="3607D658"/>
    <w:rsid w:val="360824AA"/>
    <w:rsid w:val="36096207"/>
    <w:rsid w:val="360B2483"/>
    <w:rsid w:val="360B6CB7"/>
    <w:rsid w:val="360C73B5"/>
    <w:rsid w:val="360C8242"/>
    <w:rsid w:val="360CBCE5"/>
    <w:rsid w:val="360D1E40"/>
    <w:rsid w:val="36100CC8"/>
    <w:rsid w:val="3610A8C1"/>
    <w:rsid w:val="361115CB"/>
    <w:rsid w:val="3612320C"/>
    <w:rsid w:val="36139354"/>
    <w:rsid w:val="3614B053"/>
    <w:rsid w:val="3614B41B"/>
    <w:rsid w:val="3614B778"/>
    <w:rsid w:val="36179A1C"/>
    <w:rsid w:val="36199A68"/>
    <w:rsid w:val="3619C33C"/>
    <w:rsid w:val="361A7AC1"/>
    <w:rsid w:val="361B75CC"/>
    <w:rsid w:val="361C6D8E"/>
    <w:rsid w:val="361CC013"/>
    <w:rsid w:val="361CE0D0"/>
    <w:rsid w:val="361D1DD9"/>
    <w:rsid w:val="361E1241"/>
    <w:rsid w:val="361EB0D1"/>
    <w:rsid w:val="361F4E99"/>
    <w:rsid w:val="361FAAAF"/>
    <w:rsid w:val="361FECA5"/>
    <w:rsid w:val="3620355A"/>
    <w:rsid w:val="3620CD6E"/>
    <w:rsid w:val="3623D16A"/>
    <w:rsid w:val="36294F16"/>
    <w:rsid w:val="362A09AE"/>
    <w:rsid w:val="362A35DF"/>
    <w:rsid w:val="362D2DCC"/>
    <w:rsid w:val="362D67E0"/>
    <w:rsid w:val="362E3166"/>
    <w:rsid w:val="36303909"/>
    <w:rsid w:val="3630535A"/>
    <w:rsid w:val="3630F7C8"/>
    <w:rsid w:val="363185C3"/>
    <w:rsid w:val="3631C222"/>
    <w:rsid w:val="3631DF2C"/>
    <w:rsid w:val="36329B4F"/>
    <w:rsid w:val="36341FC3"/>
    <w:rsid w:val="36347D9D"/>
    <w:rsid w:val="3635339C"/>
    <w:rsid w:val="36365135"/>
    <w:rsid w:val="3636A351"/>
    <w:rsid w:val="3636D185"/>
    <w:rsid w:val="36370E89"/>
    <w:rsid w:val="36380942"/>
    <w:rsid w:val="36385306"/>
    <w:rsid w:val="3638F1E3"/>
    <w:rsid w:val="363AC9FF"/>
    <w:rsid w:val="363B579D"/>
    <w:rsid w:val="363B6E16"/>
    <w:rsid w:val="363B9FB7"/>
    <w:rsid w:val="363D9DFC"/>
    <w:rsid w:val="363DF476"/>
    <w:rsid w:val="363EE713"/>
    <w:rsid w:val="36435DF5"/>
    <w:rsid w:val="364424BE"/>
    <w:rsid w:val="3645F10A"/>
    <w:rsid w:val="36460624"/>
    <w:rsid w:val="36489C92"/>
    <w:rsid w:val="3648B562"/>
    <w:rsid w:val="3648EAC3"/>
    <w:rsid w:val="3649212D"/>
    <w:rsid w:val="36498837"/>
    <w:rsid w:val="36499091"/>
    <w:rsid w:val="364A1721"/>
    <w:rsid w:val="364A23E5"/>
    <w:rsid w:val="364B5FEE"/>
    <w:rsid w:val="364BBD1E"/>
    <w:rsid w:val="364BE2A9"/>
    <w:rsid w:val="364C09E8"/>
    <w:rsid w:val="364C82FE"/>
    <w:rsid w:val="364D11FB"/>
    <w:rsid w:val="364D37C4"/>
    <w:rsid w:val="364DA170"/>
    <w:rsid w:val="364F4C81"/>
    <w:rsid w:val="364F9BB7"/>
    <w:rsid w:val="36503FBC"/>
    <w:rsid w:val="3650B656"/>
    <w:rsid w:val="36512DCB"/>
    <w:rsid w:val="36527E3D"/>
    <w:rsid w:val="3652B442"/>
    <w:rsid w:val="3652DED5"/>
    <w:rsid w:val="3653E2E7"/>
    <w:rsid w:val="36545CE3"/>
    <w:rsid w:val="3654A38A"/>
    <w:rsid w:val="36576595"/>
    <w:rsid w:val="36587E70"/>
    <w:rsid w:val="3658D65D"/>
    <w:rsid w:val="365926F3"/>
    <w:rsid w:val="36599F6E"/>
    <w:rsid w:val="365A1490"/>
    <w:rsid w:val="365A963A"/>
    <w:rsid w:val="365ADC27"/>
    <w:rsid w:val="365B328B"/>
    <w:rsid w:val="365C37F5"/>
    <w:rsid w:val="365E254D"/>
    <w:rsid w:val="365F639F"/>
    <w:rsid w:val="366064EB"/>
    <w:rsid w:val="3660C6D5"/>
    <w:rsid w:val="366335BC"/>
    <w:rsid w:val="3663988E"/>
    <w:rsid w:val="3663D29B"/>
    <w:rsid w:val="36641509"/>
    <w:rsid w:val="3664156D"/>
    <w:rsid w:val="36651103"/>
    <w:rsid w:val="36660F9C"/>
    <w:rsid w:val="366671A1"/>
    <w:rsid w:val="3666A0C1"/>
    <w:rsid w:val="3669EB9C"/>
    <w:rsid w:val="366A1400"/>
    <w:rsid w:val="366AC36E"/>
    <w:rsid w:val="366C034F"/>
    <w:rsid w:val="366C08A9"/>
    <w:rsid w:val="366C36F3"/>
    <w:rsid w:val="366D8B5C"/>
    <w:rsid w:val="36703557"/>
    <w:rsid w:val="3670476B"/>
    <w:rsid w:val="3671347A"/>
    <w:rsid w:val="367229E0"/>
    <w:rsid w:val="36729D4B"/>
    <w:rsid w:val="3672C996"/>
    <w:rsid w:val="36736984"/>
    <w:rsid w:val="36760DCC"/>
    <w:rsid w:val="3676A86D"/>
    <w:rsid w:val="367752E5"/>
    <w:rsid w:val="3677AA41"/>
    <w:rsid w:val="36788F87"/>
    <w:rsid w:val="367BD0F0"/>
    <w:rsid w:val="367BDB50"/>
    <w:rsid w:val="367C785B"/>
    <w:rsid w:val="367CBDFB"/>
    <w:rsid w:val="367E7783"/>
    <w:rsid w:val="36806544"/>
    <w:rsid w:val="3680F89B"/>
    <w:rsid w:val="3681165B"/>
    <w:rsid w:val="3682B3A1"/>
    <w:rsid w:val="3683B139"/>
    <w:rsid w:val="36848233"/>
    <w:rsid w:val="3685A101"/>
    <w:rsid w:val="36882D7C"/>
    <w:rsid w:val="36898728"/>
    <w:rsid w:val="368A2DF4"/>
    <w:rsid w:val="368B3542"/>
    <w:rsid w:val="368C3118"/>
    <w:rsid w:val="368C813F"/>
    <w:rsid w:val="368D6D99"/>
    <w:rsid w:val="368E1A77"/>
    <w:rsid w:val="368E9020"/>
    <w:rsid w:val="368FC942"/>
    <w:rsid w:val="368FD674"/>
    <w:rsid w:val="368FE36E"/>
    <w:rsid w:val="36907232"/>
    <w:rsid w:val="3690EDCC"/>
    <w:rsid w:val="36926FE6"/>
    <w:rsid w:val="36961F2C"/>
    <w:rsid w:val="3698165F"/>
    <w:rsid w:val="3698EB82"/>
    <w:rsid w:val="36999D7B"/>
    <w:rsid w:val="3699F478"/>
    <w:rsid w:val="369AF095"/>
    <w:rsid w:val="369B6F23"/>
    <w:rsid w:val="369B7C31"/>
    <w:rsid w:val="369CA33B"/>
    <w:rsid w:val="369CCFEF"/>
    <w:rsid w:val="369F88A1"/>
    <w:rsid w:val="36A01BEF"/>
    <w:rsid w:val="36A13E5D"/>
    <w:rsid w:val="36A1CC89"/>
    <w:rsid w:val="36A1E8E2"/>
    <w:rsid w:val="36A22C73"/>
    <w:rsid w:val="36A23A34"/>
    <w:rsid w:val="36A29466"/>
    <w:rsid w:val="36A4B43E"/>
    <w:rsid w:val="36A5969A"/>
    <w:rsid w:val="36A648E8"/>
    <w:rsid w:val="36A7167B"/>
    <w:rsid w:val="36A74FEB"/>
    <w:rsid w:val="36A77C4C"/>
    <w:rsid w:val="36A7E80D"/>
    <w:rsid w:val="36A8A2C2"/>
    <w:rsid w:val="36A95EE7"/>
    <w:rsid w:val="36AA6D9C"/>
    <w:rsid w:val="36AB0841"/>
    <w:rsid w:val="36ABF0D8"/>
    <w:rsid w:val="36AC9E53"/>
    <w:rsid w:val="36AF0506"/>
    <w:rsid w:val="36AFFFCB"/>
    <w:rsid w:val="36B05540"/>
    <w:rsid w:val="36B0D580"/>
    <w:rsid w:val="36B19320"/>
    <w:rsid w:val="36B26831"/>
    <w:rsid w:val="36B3465C"/>
    <w:rsid w:val="36B385B1"/>
    <w:rsid w:val="36B4F918"/>
    <w:rsid w:val="36B4FE9A"/>
    <w:rsid w:val="36B5578A"/>
    <w:rsid w:val="36B77F2D"/>
    <w:rsid w:val="36B8C95A"/>
    <w:rsid w:val="36B8F1A5"/>
    <w:rsid w:val="36BA3B32"/>
    <w:rsid w:val="36BC16E6"/>
    <w:rsid w:val="36BCF6D5"/>
    <w:rsid w:val="36BDB6ED"/>
    <w:rsid w:val="36BE184F"/>
    <w:rsid w:val="36BFC8D5"/>
    <w:rsid w:val="36C0532A"/>
    <w:rsid w:val="36C0592A"/>
    <w:rsid w:val="36C0E3FE"/>
    <w:rsid w:val="36C13A9A"/>
    <w:rsid w:val="36C1C9C3"/>
    <w:rsid w:val="36C290E6"/>
    <w:rsid w:val="36C4853A"/>
    <w:rsid w:val="36C6AFBC"/>
    <w:rsid w:val="36C8529D"/>
    <w:rsid w:val="36C89DDA"/>
    <w:rsid w:val="36C93FA9"/>
    <w:rsid w:val="36C9723F"/>
    <w:rsid w:val="36CB5F07"/>
    <w:rsid w:val="36CF1200"/>
    <w:rsid w:val="36D07D3C"/>
    <w:rsid w:val="36D14485"/>
    <w:rsid w:val="36D196D1"/>
    <w:rsid w:val="36D1A4CC"/>
    <w:rsid w:val="36D1E808"/>
    <w:rsid w:val="36D36C4F"/>
    <w:rsid w:val="36D37C1B"/>
    <w:rsid w:val="36D3ED30"/>
    <w:rsid w:val="36D48996"/>
    <w:rsid w:val="36D49307"/>
    <w:rsid w:val="36D559D3"/>
    <w:rsid w:val="36D586DF"/>
    <w:rsid w:val="36D684CC"/>
    <w:rsid w:val="36D6F9C1"/>
    <w:rsid w:val="36D705F9"/>
    <w:rsid w:val="36D79431"/>
    <w:rsid w:val="36D8BD2E"/>
    <w:rsid w:val="36D8C3FC"/>
    <w:rsid w:val="36D8D448"/>
    <w:rsid w:val="36D9CCC8"/>
    <w:rsid w:val="36D9D65C"/>
    <w:rsid w:val="36DAEC97"/>
    <w:rsid w:val="36DB670E"/>
    <w:rsid w:val="36DC3746"/>
    <w:rsid w:val="36DD22F9"/>
    <w:rsid w:val="36DD8C8E"/>
    <w:rsid w:val="36DEFBD0"/>
    <w:rsid w:val="36DF5E45"/>
    <w:rsid w:val="36DF953D"/>
    <w:rsid w:val="36E16DE7"/>
    <w:rsid w:val="36E242B9"/>
    <w:rsid w:val="36E42E0F"/>
    <w:rsid w:val="36E50B4D"/>
    <w:rsid w:val="36E57CDF"/>
    <w:rsid w:val="36E59BF3"/>
    <w:rsid w:val="36E5A1E1"/>
    <w:rsid w:val="36E77701"/>
    <w:rsid w:val="36E7E6E0"/>
    <w:rsid w:val="36E91A67"/>
    <w:rsid w:val="36E9DC38"/>
    <w:rsid w:val="36EA78ED"/>
    <w:rsid w:val="36EBC728"/>
    <w:rsid w:val="36EBE6E7"/>
    <w:rsid w:val="36EBF82D"/>
    <w:rsid w:val="36EC394F"/>
    <w:rsid w:val="36ED6966"/>
    <w:rsid w:val="36EF053A"/>
    <w:rsid w:val="36EF0A62"/>
    <w:rsid w:val="36EF3279"/>
    <w:rsid w:val="36EFF0F9"/>
    <w:rsid w:val="36F32F9C"/>
    <w:rsid w:val="36F3EC35"/>
    <w:rsid w:val="36F4D0C8"/>
    <w:rsid w:val="36F66011"/>
    <w:rsid w:val="36F9C7F8"/>
    <w:rsid w:val="36FA3A30"/>
    <w:rsid w:val="36FC8C0B"/>
    <w:rsid w:val="36FFFA0F"/>
    <w:rsid w:val="3700D1DC"/>
    <w:rsid w:val="3700DA6D"/>
    <w:rsid w:val="3700EEAB"/>
    <w:rsid w:val="3702A4E0"/>
    <w:rsid w:val="37069F66"/>
    <w:rsid w:val="3707AFA5"/>
    <w:rsid w:val="3708072A"/>
    <w:rsid w:val="3708AE42"/>
    <w:rsid w:val="37093625"/>
    <w:rsid w:val="370CC02A"/>
    <w:rsid w:val="370D53E2"/>
    <w:rsid w:val="370E2EF0"/>
    <w:rsid w:val="370EE76E"/>
    <w:rsid w:val="3710CED2"/>
    <w:rsid w:val="3710E35B"/>
    <w:rsid w:val="37111BCD"/>
    <w:rsid w:val="37121189"/>
    <w:rsid w:val="37125DCB"/>
    <w:rsid w:val="3712CBBC"/>
    <w:rsid w:val="37132CE7"/>
    <w:rsid w:val="37153BFE"/>
    <w:rsid w:val="37156CA1"/>
    <w:rsid w:val="37158747"/>
    <w:rsid w:val="3716BD71"/>
    <w:rsid w:val="3717C7BA"/>
    <w:rsid w:val="37190E17"/>
    <w:rsid w:val="371A9FC5"/>
    <w:rsid w:val="371AB213"/>
    <w:rsid w:val="371CD84D"/>
    <w:rsid w:val="371E561A"/>
    <w:rsid w:val="371E63C7"/>
    <w:rsid w:val="371E7B9D"/>
    <w:rsid w:val="371E8936"/>
    <w:rsid w:val="371EE7A7"/>
    <w:rsid w:val="3720213F"/>
    <w:rsid w:val="37212495"/>
    <w:rsid w:val="37214969"/>
    <w:rsid w:val="3725C877"/>
    <w:rsid w:val="372A0521"/>
    <w:rsid w:val="372A2CDA"/>
    <w:rsid w:val="372A5545"/>
    <w:rsid w:val="372B04C9"/>
    <w:rsid w:val="372ED08A"/>
    <w:rsid w:val="372FD56C"/>
    <w:rsid w:val="37307C6E"/>
    <w:rsid w:val="3730EFBE"/>
    <w:rsid w:val="37313948"/>
    <w:rsid w:val="37322153"/>
    <w:rsid w:val="373348D1"/>
    <w:rsid w:val="3734A21A"/>
    <w:rsid w:val="3736B894"/>
    <w:rsid w:val="3736F636"/>
    <w:rsid w:val="37394C98"/>
    <w:rsid w:val="373ADB6B"/>
    <w:rsid w:val="373ADBE1"/>
    <w:rsid w:val="373BAE0B"/>
    <w:rsid w:val="373C75D1"/>
    <w:rsid w:val="373D0554"/>
    <w:rsid w:val="373D1ABF"/>
    <w:rsid w:val="373DD43F"/>
    <w:rsid w:val="373F9806"/>
    <w:rsid w:val="37402E71"/>
    <w:rsid w:val="3740338C"/>
    <w:rsid w:val="37417C20"/>
    <w:rsid w:val="3741D177"/>
    <w:rsid w:val="37426A62"/>
    <w:rsid w:val="37438018"/>
    <w:rsid w:val="37439568"/>
    <w:rsid w:val="3744377E"/>
    <w:rsid w:val="3744BDC1"/>
    <w:rsid w:val="3744DA5D"/>
    <w:rsid w:val="37452039"/>
    <w:rsid w:val="37457C69"/>
    <w:rsid w:val="37465097"/>
    <w:rsid w:val="37468DAC"/>
    <w:rsid w:val="3746B63A"/>
    <w:rsid w:val="3746E77B"/>
    <w:rsid w:val="374717BF"/>
    <w:rsid w:val="3747EAA0"/>
    <w:rsid w:val="3748131B"/>
    <w:rsid w:val="37482AC4"/>
    <w:rsid w:val="374896FF"/>
    <w:rsid w:val="374A3283"/>
    <w:rsid w:val="374A56DB"/>
    <w:rsid w:val="374B73CB"/>
    <w:rsid w:val="374B8FB5"/>
    <w:rsid w:val="374B9600"/>
    <w:rsid w:val="374BAC78"/>
    <w:rsid w:val="374DA889"/>
    <w:rsid w:val="374F7F77"/>
    <w:rsid w:val="375024B6"/>
    <w:rsid w:val="3750D6C1"/>
    <w:rsid w:val="37515F7B"/>
    <w:rsid w:val="375230B9"/>
    <w:rsid w:val="37523C92"/>
    <w:rsid w:val="3753A463"/>
    <w:rsid w:val="3755CBD3"/>
    <w:rsid w:val="37561468"/>
    <w:rsid w:val="3758F249"/>
    <w:rsid w:val="3759C623"/>
    <w:rsid w:val="375A402B"/>
    <w:rsid w:val="375A4BAD"/>
    <w:rsid w:val="375B3AA6"/>
    <w:rsid w:val="375B3D3C"/>
    <w:rsid w:val="375B5968"/>
    <w:rsid w:val="375DC0FD"/>
    <w:rsid w:val="375E09FD"/>
    <w:rsid w:val="375FD988"/>
    <w:rsid w:val="3760133C"/>
    <w:rsid w:val="3760B7B6"/>
    <w:rsid w:val="37612CC4"/>
    <w:rsid w:val="3761875B"/>
    <w:rsid w:val="37618944"/>
    <w:rsid w:val="3762C7A7"/>
    <w:rsid w:val="3763A766"/>
    <w:rsid w:val="3763C7D8"/>
    <w:rsid w:val="37649D7A"/>
    <w:rsid w:val="376517C0"/>
    <w:rsid w:val="3766F788"/>
    <w:rsid w:val="3768BEE0"/>
    <w:rsid w:val="3768EC90"/>
    <w:rsid w:val="3768F952"/>
    <w:rsid w:val="3769F96A"/>
    <w:rsid w:val="376AA754"/>
    <w:rsid w:val="376B69E3"/>
    <w:rsid w:val="376B71BD"/>
    <w:rsid w:val="376B90E8"/>
    <w:rsid w:val="376BBA51"/>
    <w:rsid w:val="376CEA47"/>
    <w:rsid w:val="376CF5BE"/>
    <w:rsid w:val="376E7A04"/>
    <w:rsid w:val="376F55F8"/>
    <w:rsid w:val="376F9648"/>
    <w:rsid w:val="37703820"/>
    <w:rsid w:val="377073E3"/>
    <w:rsid w:val="3771A380"/>
    <w:rsid w:val="37730B1B"/>
    <w:rsid w:val="37736DFB"/>
    <w:rsid w:val="3775EA76"/>
    <w:rsid w:val="37764C24"/>
    <w:rsid w:val="377799CB"/>
    <w:rsid w:val="3777B748"/>
    <w:rsid w:val="37780EFB"/>
    <w:rsid w:val="3779DE57"/>
    <w:rsid w:val="377A21B9"/>
    <w:rsid w:val="377A67EE"/>
    <w:rsid w:val="377AEA5E"/>
    <w:rsid w:val="377BACD6"/>
    <w:rsid w:val="377C4E89"/>
    <w:rsid w:val="377E91B2"/>
    <w:rsid w:val="378169C7"/>
    <w:rsid w:val="37817AA9"/>
    <w:rsid w:val="3781876E"/>
    <w:rsid w:val="378284C0"/>
    <w:rsid w:val="3783A5DE"/>
    <w:rsid w:val="37843E5B"/>
    <w:rsid w:val="3784D1CA"/>
    <w:rsid w:val="37857CA0"/>
    <w:rsid w:val="3785EB29"/>
    <w:rsid w:val="37871B80"/>
    <w:rsid w:val="3787BA06"/>
    <w:rsid w:val="37881066"/>
    <w:rsid w:val="37883D5D"/>
    <w:rsid w:val="378AB948"/>
    <w:rsid w:val="378ADBFB"/>
    <w:rsid w:val="378BC2E1"/>
    <w:rsid w:val="378C0DCC"/>
    <w:rsid w:val="378CEDD3"/>
    <w:rsid w:val="37902BE1"/>
    <w:rsid w:val="379315A0"/>
    <w:rsid w:val="37937335"/>
    <w:rsid w:val="3793A332"/>
    <w:rsid w:val="3793EB8D"/>
    <w:rsid w:val="3795A719"/>
    <w:rsid w:val="3796B093"/>
    <w:rsid w:val="3797E77D"/>
    <w:rsid w:val="37983E0F"/>
    <w:rsid w:val="379A8479"/>
    <w:rsid w:val="379B1DF9"/>
    <w:rsid w:val="379C9DC0"/>
    <w:rsid w:val="379CA263"/>
    <w:rsid w:val="379DF00C"/>
    <w:rsid w:val="379E7982"/>
    <w:rsid w:val="379EAF0A"/>
    <w:rsid w:val="379F221D"/>
    <w:rsid w:val="379F6198"/>
    <w:rsid w:val="37A0EBDF"/>
    <w:rsid w:val="37A1256D"/>
    <w:rsid w:val="37A16A11"/>
    <w:rsid w:val="37A21F37"/>
    <w:rsid w:val="37A36608"/>
    <w:rsid w:val="37A42648"/>
    <w:rsid w:val="37A5E12B"/>
    <w:rsid w:val="37A77B5C"/>
    <w:rsid w:val="37A8413E"/>
    <w:rsid w:val="37AD3093"/>
    <w:rsid w:val="37ADBB16"/>
    <w:rsid w:val="37AEDC69"/>
    <w:rsid w:val="37AF7C7E"/>
    <w:rsid w:val="37B03D27"/>
    <w:rsid w:val="37B1910C"/>
    <w:rsid w:val="37B43D7B"/>
    <w:rsid w:val="37B681AD"/>
    <w:rsid w:val="37B6A499"/>
    <w:rsid w:val="37B78467"/>
    <w:rsid w:val="37B79D13"/>
    <w:rsid w:val="37B7C2E0"/>
    <w:rsid w:val="37B900C4"/>
    <w:rsid w:val="37B96183"/>
    <w:rsid w:val="37BA2439"/>
    <w:rsid w:val="37BB3B78"/>
    <w:rsid w:val="37BBAEDA"/>
    <w:rsid w:val="37BE1D7F"/>
    <w:rsid w:val="37C10DDE"/>
    <w:rsid w:val="37C14731"/>
    <w:rsid w:val="37C1DD7E"/>
    <w:rsid w:val="37C262D1"/>
    <w:rsid w:val="37C297A9"/>
    <w:rsid w:val="37C2C0AD"/>
    <w:rsid w:val="37C3E448"/>
    <w:rsid w:val="37C443E3"/>
    <w:rsid w:val="37C4EC36"/>
    <w:rsid w:val="37C66F19"/>
    <w:rsid w:val="37C69CF6"/>
    <w:rsid w:val="37C7005B"/>
    <w:rsid w:val="37C7573A"/>
    <w:rsid w:val="37C78038"/>
    <w:rsid w:val="37C7AAEE"/>
    <w:rsid w:val="37C85A7C"/>
    <w:rsid w:val="37C88E11"/>
    <w:rsid w:val="37C8A3FD"/>
    <w:rsid w:val="37C967FF"/>
    <w:rsid w:val="37C9BFB0"/>
    <w:rsid w:val="37CA2D00"/>
    <w:rsid w:val="37CAB550"/>
    <w:rsid w:val="37CBA309"/>
    <w:rsid w:val="37CC019B"/>
    <w:rsid w:val="37CE85FA"/>
    <w:rsid w:val="37D13CC1"/>
    <w:rsid w:val="37D13E64"/>
    <w:rsid w:val="37D19966"/>
    <w:rsid w:val="37D2495A"/>
    <w:rsid w:val="37D2AB86"/>
    <w:rsid w:val="37D2C7F0"/>
    <w:rsid w:val="37D32CAB"/>
    <w:rsid w:val="37D49FAB"/>
    <w:rsid w:val="37D52973"/>
    <w:rsid w:val="37D52ADC"/>
    <w:rsid w:val="37D72577"/>
    <w:rsid w:val="37D78FCF"/>
    <w:rsid w:val="37D826D0"/>
    <w:rsid w:val="37D85E9F"/>
    <w:rsid w:val="37D8E65D"/>
    <w:rsid w:val="37D9056E"/>
    <w:rsid w:val="37D9B633"/>
    <w:rsid w:val="37DACA34"/>
    <w:rsid w:val="37DAD0EF"/>
    <w:rsid w:val="37DF61A6"/>
    <w:rsid w:val="37E0641C"/>
    <w:rsid w:val="37E0C3B7"/>
    <w:rsid w:val="37E0E8D9"/>
    <w:rsid w:val="37E14E11"/>
    <w:rsid w:val="37E1E671"/>
    <w:rsid w:val="37E21BA8"/>
    <w:rsid w:val="37E2635F"/>
    <w:rsid w:val="37E33C8C"/>
    <w:rsid w:val="37E40A9E"/>
    <w:rsid w:val="37E68567"/>
    <w:rsid w:val="37E7C5AE"/>
    <w:rsid w:val="37E875B1"/>
    <w:rsid w:val="37E8DFD2"/>
    <w:rsid w:val="37EA0129"/>
    <w:rsid w:val="37EA530D"/>
    <w:rsid w:val="37EAC14A"/>
    <w:rsid w:val="37EB9233"/>
    <w:rsid w:val="37EBC0B4"/>
    <w:rsid w:val="37ED4772"/>
    <w:rsid w:val="37EF8E84"/>
    <w:rsid w:val="37EFCB47"/>
    <w:rsid w:val="37F1D9BA"/>
    <w:rsid w:val="37F4D587"/>
    <w:rsid w:val="37F52863"/>
    <w:rsid w:val="37F5EAE4"/>
    <w:rsid w:val="37F5FA4C"/>
    <w:rsid w:val="37F61DEF"/>
    <w:rsid w:val="37F6486D"/>
    <w:rsid w:val="37F6F170"/>
    <w:rsid w:val="37F7633F"/>
    <w:rsid w:val="37F7D6AF"/>
    <w:rsid w:val="37F8CE9A"/>
    <w:rsid w:val="37F8E1FA"/>
    <w:rsid w:val="37F9325C"/>
    <w:rsid w:val="37FA2784"/>
    <w:rsid w:val="37FAA903"/>
    <w:rsid w:val="37FBBE7C"/>
    <w:rsid w:val="37FCCCC0"/>
    <w:rsid w:val="37FE38F1"/>
    <w:rsid w:val="37FEA355"/>
    <w:rsid w:val="37FF270C"/>
    <w:rsid w:val="37FF9D07"/>
    <w:rsid w:val="3800371A"/>
    <w:rsid w:val="3801D60F"/>
    <w:rsid w:val="3802DB34"/>
    <w:rsid w:val="3802FD72"/>
    <w:rsid w:val="38047716"/>
    <w:rsid w:val="3805E514"/>
    <w:rsid w:val="380602B1"/>
    <w:rsid w:val="380624F2"/>
    <w:rsid w:val="38065AC8"/>
    <w:rsid w:val="3806B911"/>
    <w:rsid w:val="38075D2A"/>
    <w:rsid w:val="3808155F"/>
    <w:rsid w:val="3808A611"/>
    <w:rsid w:val="38091798"/>
    <w:rsid w:val="38098BD7"/>
    <w:rsid w:val="380A5FE3"/>
    <w:rsid w:val="380AE950"/>
    <w:rsid w:val="380B18F7"/>
    <w:rsid w:val="380BB8BC"/>
    <w:rsid w:val="380BDBF7"/>
    <w:rsid w:val="380BFA42"/>
    <w:rsid w:val="380C15B8"/>
    <w:rsid w:val="380CDE26"/>
    <w:rsid w:val="380F30DC"/>
    <w:rsid w:val="380FA475"/>
    <w:rsid w:val="380FDDB8"/>
    <w:rsid w:val="38103BF8"/>
    <w:rsid w:val="38107B55"/>
    <w:rsid w:val="38114266"/>
    <w:rsid w:val="38115BFB"/>
    <w:rsid w:val="38134208"/>
    <w:rsid w:val="3817E04C"/>
    <w:rsid w:val="381A9B90"/>
    <w:rsid w:val="381AEE0B"/>
    <w:rsid w:val="381BC638"/>
    <w:rsid w:val="381C903E"/>
    <w:rsid w:val="381CDB95"/>
    <w:rsid w:val="381CE596"/>
    <w:rsid w:val="381D52C0"/>
    <w:rsid w:val="381D8DD3"/>
    <w:rsid w:val="381DF427"/>
    <w:rsid w:val="381E2421"/>
    <w:rsid w:val="381F5EC3"/>
    <w:rsid w:val="381F7CB2"/>
    <w:rsid w:val="381F84FC"/>
    <w:rsid w:val="381FE077"/>
    <w:rsid w:val="38211BD0"/>
    <w:rsid w:val="382133C6"/>
    <w:rsid w:val="3821662A"/>
    <w:rsid w:val="3821942C"/>
    <w:rsid w:val="3823545D"/>
    <w:rsid w:val="38238239"/>
    <w:rsid w:val="382382FB"/>
    <w:rsid w:val="38243EC3"/>
    <w:rsid w:val="38260746"/>
    <w:rsid w:val="38266915"/>
    <w:rsid w:val="382670FE"/>
    <w:rsid w:val="3826DB10"/>
    <w:rsid w:val="38274AB3"/>
    <w:rsid w:val="3828E935"/>
    <w:rsid w:val="382A2CB0"/>
    <w:rsid w:val="382A9BC3"/>
    <w:rsid w:val="382B716A"/>
    <w:rsid w:val="382B78E7"/>
    <w:rsid w:val="382C6D0E"/>
    <w:rsid w:val="382D2011"/>
    <w:rsid w:val="382D453F"/>
    <w:rsid w:val="382DA1B1"/>
    <w:rsid w:val="382DAA2A"/>
    <w:rsid w:val="382F15F5"/>
    <w:rsid w:val="382FDFEA"/>
    <w:rsid w:val="3831DB7B"/>
    <w:rsid w:val="38332CF5"/>
    <w:rsid w:val="3835DF5E"/>
    <w:rsid w:val="3835F236"/>
    <w:rsid w:val="38363873"/>
    <w:rsid w:val="3837185A"/>
    <w:rsid w:val="38371EE3"/>
    <w:rsid w:val="38374016"/>
    <w:rsid w:val="38374639"/>
    <w:rsid w:val="3837B7B4"/>
    <w:rsid w:val="3837FE57"/>
    <w:rsid w:val="383B9B60"/>
    <w:rsid w:val="383C20AF"/>
    <w:rsid w:val="383DE9D9"/>
    <w:rsid w:val="383ECA37"/>
    <w:rsid w:val="383EEEDE"/>
    <w:rsid w:val="383F8730"/>
    <w:rsid w:val="3840100D"/>
    <w:rsid w:val="38404EC0"/>
    <w:rsid w:val="3841BAE9"/>
    <w:rsid w:val="3841C1A7"/>
    <w:rsid w:val="38431C7F"/>
    <w:rsid w:val="3844A0DB"/>
    <w:rsid w:val="3844F74F"/>
    <w:rsid w:val="38450A7D"/>
    <w:rsid w:val="384538EB"/>
    <w:rsid w:val="38477646"/>
    <w:rsid w:val="3849B3F3"/>
    <w:rsid w:val="384BD6F4"/>
    <w:rsid w:val="384BDB10"/>
    <w:rsid w:val="384C717A"/>
    <w:rsid w:val="384E1122"/>
    <w:rsid w:val="384ED39F"/>
    <w:rsid w:val="384FCF77"/>
    <w:rsid w:val="3851C5FC"/>
    <w:rsid w:val="3855C64B"/>
    <w:rsid w:val="3857B0FA"/>
    <w:rsid w:val="3858BDE2"/>
    <w:rsid w:val="385A04B2"/>
    <w:rsid w:val="385A2C2E"/>
    <w:rsid w:val="385A447E"/>
    <w:rsid w:val="385A599F"/>
    <w:rsid w:val="385AB75A"/>
    <w:rsid w:val="385DE291"/>
    <w:rsid w:val="385EA434"/>
    <w:rsid w:val="385FBEF0"/>
    <w:rsid w:val="385FE28D"/>
    <w:rsid w:val="38618A5D"/>
    <w:rsid w:val="38619CBC"/>
    <w:rsid w:val="3861B145"/>
    <w:rsid w:val="3863F081"/>
    <w:rsid w:val="38642874"/>
    <w:rsid w:val="386468AF"/>
    <w:rsid w:val="3864B3AC"/>
    <w:rsid w:val="38664AE6"/>
    <w:rsid w:val="38670861"/>
    <w:rsid w:val="38676141"/>
    <w:rsid w:val="38689851"/>
    <w:rsid w:val="38694F96"/>
    <w:rsid w:val="38698877"/>
    <w:rsid w:val="3869F30C"/>
    <w:rsid w:val="386AFBA3"/>
    <w:rsid w:val="386BC12B"/>
    <w:rsid w:val="386BC630"/>
    <w:rsid w:val="386C20D3"/>
    <w:rsid w:val="386CE3C9"/>
    <w:rsid w:val="386D5222"/>
    <w:rsid w:val="386F43EE"/>
    <w:rsid w:val="387249DF"/>
    <w:rsid w:val="3872CE3E"/>
    <w:rsid w:val="38730C91"/>
    <w:rsid w:val="3873A421"/>
    <w:rsid w:val="3873D240"/>
    <w:rsid w:val="38747C34"/>
    <w:rsid w:val="38755DD9"/>
    <w:rsid w:val="38758FB8"/>
    <w:rsid w:val="38759628"/>
    <w:rsid w:val="3875AE70"/>
    <w:rsid w:val="38762C73"/>
    <w:rsid w:val="3876499E"/>
    <w:rsid w:val="38778F8B"/>
    <w:rsid w:val="3877DAA6"/>
    <w:rsid w:val="3878E76F"/>
    <w:rsid w:val="38796D9C"/>
    <w:rsid w:val="387997AD"/>
    <w:rsid w:val="387A0615"/>
    <w:rsid w:val="387B1726"/>
    <w:rsid w:val="387BA44A"/>
    <w:rsid w:val="387C8519"/>
    <w:rsid w:val="387D1ECC"/>
    <w:rsid w:val="387D3F50"/>
    <w:rsid w:val="387DA6E8"/>
    <w:rsid w:val="387DFA97"/>
    <w:rsid w:val="387E301C"/>
    <w:rsid w:val="387E725E"/>
    <w:rsid w:val="387EAAB2"/>
    <w:rsid w:val="387EB1CB"/>
    <w:rsid w:val="387FAED2"/>
    <w:rsid w:val="387FD019"/>
    <w:rsid w:val="38800375"/>
    <w:rsid w:val="3881276B"/>
    <w:rsid w:val="38841CF3"/>
    <w:rsid w:val="388426FA"/>
    <w:rsid w:val="3884CC25"/>
    <w:rsid w:val="38851D56"/>
    <w:rsid w:val="3887FB91"/>
    <w:rsid w:val="38897C63"/>
    <w:rsid w:val="388A3E46"/>
    <w:rsid w:val="388A6CD4"/>
    <w:rsid w:val="389084C5"/>
    <w:rsid w:val="38911DE9"/>
    <w:rsid w:val="38933F21"/>
    <w:rsid w:val="38936DD3"/>
    <w:rsid w:val="38947C6D"/>
    <w:rsid w:val="3894DD17"/>
    <w:rsid w:val="38954195"/>
    <w:rsid w:val="3897C210"/>
    <w:rsid w:val="38988A76"/>
    <w:rsid w:val="38996721"/>
    <w:rsid w:val="389B1245"/>
    <w:rsid w:val="389B8AD2"/>
    <w:rsid w:val="389CF0E8"/>
    <w:rsid w:val="389DE97B"/>
    <w:rsid w:val="389F5E52"/>
    <w:rsid w:val="38A1064B"/>
    <w:rsid w:val="38A1D9BA"/>
    <w:rsid w:val="38A3B6E1"/>
    <w:rsid w:val="38A4E329"/>
    <w:rsid w:val="38A53E76"/>
    <w:rsid w:val="38A55F52"/>
    <w:rsid w:val="38A57160"/>
    <w:rsid w:val="38A6F212"/>
    <w:rsid w:val="38A90126"/>
    <w:rsid w:val="38A917E0"/>
    <w:rsid w:val="38AAD74B"/>
    <w:rsid w:val="38AAE66F"/>
    <w:rsid w:val="38AED3AB"/>
    <w:rsid w:val="38B033BC"/>
    <w:rsid w:val="38B0BAC8"/>
    <w:rsid w:val="38B0CEE4"/>
    <w:rsid w:val="38B107BD"/>
    <w:rsid w:val="38B27E4C"/>
    <w:rsid w:val="38B57747"/>
    <w:rsid w:val="38B6C6D0"/>
    <w:rsid w:val="38B7567F"/>
    <w:rsid w:val="38B7EB4B"/>
    <w:rsid w:val="38B957CD"/>
    <w:rsid w:val="38B9A9EC"/>
    <w:rsid w:val="38BAF344"/>
    <w:rsid w:val="38BD643F"/>
    <w:rsid w:val="38BDA333"/>
    <w:rsid w:val="38BDFA84"/>
    <w:rsid w:val="38BE2B45"/>
    <w:rsid w:val="38BE7F73"/>
    <w:rsid w:val="38BEA511"/>
    <w:rsid w:val="38BEB35A"/>
    <w:rsid w:val="38BFDCD8"/>
    <w:rsid w:val="38C0EB3A"/>
    <w:rsid w:val="38C1841B"/>
    <w:rsid w:val="38C25796"/>
    <w:rsid w:val="38C2DCFC"/>
    <w:rsid w:val="38C33DAA"/>
    <w:rsid w:val="38C3F351"/>
    <w:rsid w:val="38C8386C"/>
    <w:rsid w:val="38CA3504"/>
    <w:rsid w:val="38CA3F46"/>
    <w:rsid w:val="38CA81E3"/>
    <w:rsid w:val="38CB2EE1"/>
    <w:rsid w:val="38CD0ABE"/>
    <w:rsid w:val="38CE6C1A"/>
    <w:rsid w:val="38D40146"/>
    <w:rsid w:val="38D52253"/>
    <w:rsid w:val="38D53EF3"/>
    <w:rsid w:val="38D68857"/>
    <w:rsid w:val="38D87C1D"/>
    <w:rsid w:val="38D8AB32"/>
    <w:rsid w:val="38DD538D"/>
    <w:rsid w:val="38DD73B8"/>
    <w:rsid w:val="38DE3780"/>
    <w:rsid w:val="38DF8BBD"/>
    <w:rsid w:val="38E129F6"/>
    <w:rsid w:val="38E24BBC"/>
    <w:rsid w:val="38E250D9"/>
    <w:rsid w:val="38E54520"/>
    <w:rsid w:val="38E69F38"/>
    <w:rsid w:val="38E6E73E"/>
    <w:rsid w:val="38E6FD78"/>
    <w:rsid w:val="38E71B75"/>
    <w:rsid w:val="38E76865"/>
    <w:rsid w:val="38E769D7"/>
    <w:rsid w:val="38E7919D"/>
    <w:rsid w:val="38E7B2D1"/>
    <w:rsid w:val="38EB404D"/>
    <w:rsid w:val="38EE54AA"/>
    <w:rsid w:val="38EED0E9"/>
    <w:rsid w:val="38EF2CB4"/>
    <w:rsid w:val="38F026E8"/>
    <w:rsid w:val="38F17DE5"/>
    <w:rsid w:val="38F19788"/>
    <w:rsid w:val="38F1BC38"/>
    <w:rsid w:val="38F5A38F"/>
    <w:rsid w:val="38F5F2AC"/>
    <w:rsid w:val="38F7241F"/>
    <w:rsid w:val="38F82835"/>
    <w:rsid w:val="38F9ADE0"/>
    <w:rsid w:val="38FAA4FB"/>
    <w:rsid w:val="38FB3068"/>
    <w:rsid w:val="38FCB9C3"/>
    <w:rsid w:val="38FD326C"/>
    <w:rsid w:val="38FE90FF"/>
    <w:rsid w:val="38FEA836"/>
    <w:rsid w:val="39008009"/>
    <w:rsid w:val="39016C55"/>
    <w:rsid w:val="39020E92"/>
    <w:rsid w:val="3903DF41"/>
    <w:rsid w:val="3904499D"/>
    <w:rsid w:val="3905D4C1"/>
    <w:rsid w:val="3906C4FC"/>
    <w:rsid w:val="39071250"/>
    <w:rsid w:val="3907F20A"/>
    <w:rsid w:val="390AB036"/>
    <w:rsid w:val="390D212D"/>
    <w:rsid w:val="390D2CA8"/>
    <w:rsid w:val="390D4CD0"/>
    <w:rsid w:val="390DA9E1"/>
    <w:rsid w:val="390EA07C"/>
    <w:rsid w:val="390FC27A"/>
    <w:rsid w:val="390FDE66"/>
    <w:rsid w:val="39101620"/>
    <w:rsid w:val="39118183"/>
    <w:rsid w:val="39136D7E"/>
    <w:rsid w:val="39139A4F"/>
    <w:rsid w:val="3913D9EB"/>
    <w:rsid w:val="39150822"/>
    <w:rsid w:val="39158EB5"/>
    <w:rsid w:val="3915B536"/>
    <w:rsid w:val="39174670"/>
    <w:rsid w:val="39176D59"/>
    <w:rsid w:val="39177597"/>
    <w:rsid w:val="3917C58F"/>
    <w:rsid w:val="391B01A9"/>
    <w:rsid w:val="391B7D73"/>
    <w:rsid w:val="391C10B7"/>
    <w:rsid w:val="391F7B9C"/>
    <w:rsid w:val="391FCC07"/>
    <w:rsid w:val="391FEE31"/>
    <w:rsid w:val="392032C2"/>
    <w:rsid w:val="39220569"/>
    <w:rsid w:val="39239683"/>
    <w:rsid w:val="39241464"/>
    <w:rsid w:val="3924331B"/>
    <w:rsid w:val="392445FB"/>
    <w:rsid w:val="3925E480"/>
    <w:rsid w:val="39268B78"/>
    <w:rsid w:val="3927559B"/>
    <w:rsid w:val="39283B6D"/>
    <w:rsid w:val="3928A503"/>
    <w:rsid w:val="392B2416"/>
    <w:rsid w:val="392CEB74"/>
    <w:rsid w:val="392E0068"/>
    <w:rsid w:val="392E037A"/>
    <w:rsid w:val="392E1DF0"/>
    <w:rsid w:val="392F12F5"/>
    <w:rsid w:val="393027F5"/>
    <w:rsid w:val="39307914"/>
    <w:rsid w:val="3930E70D"/>
    <w:rsid w:val="3930F0D2"/>
    <w:rsid w:val="393370B0"/>
    <w:rsid w:val="393407E1"/>
    <w:rsid w:val="39356112"/>
    <w:rsid w:val="3935B3A4"/>
    <w:rsid w:val="3939AC83"/>
    <w:rsid w:val="393B0072"/>
    <w:rsid w:val="393B17D4"/>
    <w:rsid w:val="393C8247"/>
    <w:rsid w:val="393C8EA5"/>
    <w:rsid w:val="393D4A13"/>
    <w:rsid w:val="393D7BFF"/>
    <w:rsid w:val="393E1AD7"/>
    <w:rsid w:val="393E6D5B"/>
    <w:rsid w:val="39409098"/>
    <w:rsid w:val="394199F8"/>
    <w:rsid w:val="3943CB17"/>
    <w:rsid w:val="3947232D"/>
    <w:rsid w:val="3948FC2A"/>
    <w:rsid w:val="39490C5E"/>
    <w:rsid w:val="394A6692"/>
    <w:rsid w:val="394A935A"/>
    <w:rsid w:val="394ADA36"/>
    <w:rsid w:val="394AF2CA"/>
    <w:rsid w:val="394C480C"/>
    <w:rsid w:val="394CA6E9"/>
    <w:rsid w:val="394D0341"/>
    <w:rsid w:val="394D991C"/>
    <w:rsid w:val="394E5D86"/>
    <w:rsid w:val="394E62FE"/>
    <w:rsid w:val="395046C4"/>
    <w:rsid w:val="39509A53"/>
    <w:rsid w:val="3950D904"/>
    <w:rsid w:val="3950FC11"/>
    <w:rsid w:val="395114A4"/>
    <w:rsid w:val="3951716E"/>
    <w:rsid w:val="3952936F"/>
    <w:rsid w:val="3952B55A"/>
    <w:rsid w:val="39530E72"/>
    <w:rsid w:val="39533F0B"/>
    <w:rsid w:val="395354C6"/>
    <w:rsid w:val="39548177"/>
    <w:rsid w:val="3955A433"/>
    <w:rsid w:val="39572AA9"/>
    <w:rsid w:val="395B61E9"/>
    <w:rsid w:val="395D853F"/>
    <w:rsid w:val="395E4B78"/>
    <w:rsid w:val="395EDC74"/>
    <w:rsid w:val="395FD692"/>
    <w:rsid w:val="3960AF37"/>
    <w:rsid w:val="396263A8"/>
    <w:rsid w:val="396382D7"/>
    <w:rsid w:val="3963C17B"/>
    <w:rsid w:val="39663CE4"/>
    <w:rsid w:val="3966B32A"/>
    <w:rsid w:val="39671996"/>
    <w:rsid w:val="3967CC92"/>
    <w:rsid w:val="39692C86"/>
    <w:rsid w:val="3969CE46"/>
    <w:rsid w:val="396F8473"/>
    <w:rsid w:val="396FE19C"/>
    <w:rsid w:val="39700E42"/>
    <w:rsid w:val="39715E32"/>
    <w:rsid w:val="39716285"/>
    <w:rsid w:val="3971A1D0"/>
    <w:rsid w:val="39726C64"/>
    <w:rsid w:val="3972E0B8"/>
    <w:rsid w:val="397479D5"/>
    <w:rsid w:val="39748D4B"/>
    <w:rsid w:val="39768AC7"/>
    <w:rsid w:val="3976DA65"/>
    <w:rsid w:val="397748AF"/>
    <w:rsid w:val="39788FBC"/>
    <w:rsid w:val="3978A05B"/>
    <w:rsid w:val="397A1B76"/>
    <w:rsid w:val="397A3EB0"/>
    <w:rsid w:val="397AAE8D"/>
    <w:rsid w:val="397AEAC9"/>
    <w:rsid w:val="397B55C8"/>
    <w:rsid w:val="397C102D"/>
    <w:rsid w:val="397C3207"/>
    <w:rsid w:val="397CA451"/>
    <w:rsid w:val="397D1458"/>
    <w:rsid w:val="397D8060"/>
    <w:rsid w:val="397EEE3C"/>
    <w:rsid w:val="397FBDEB"/>
    <w:rsid w:val="39825301"/>
    <w:rsid w:val="398261C6"/>
    <w:rsid w:val="398269EA"/>
    <w:rsid w:val="3982C372"/>
    <w:rsid w:val="3983ED8B"/>
    <w:rsid w:val="3984D142"/>
    <w:rsid w:val="39854D01"/>
    <w:rsid w:val="3986B958"/>
    <w:rsid w:val="39882F62"/>
    <w:rsid w:val="3988511A"/>
    <w:rsid w:val="39893B33"/>
    <w:rsid w:val="398A3D58"/>
    <w:rsid w:val="398A8731"/>
    <w:rsid w:val="398AAA38"/>
    <w:rsid w:val="398AE34A"/>
    <w:rsid w:val="398C708E"/>
    <w:rsid w:val="398D2280"/>
    <w:rsid w:val="398DE822"/>
    <w:rsid w:val="398E8D51"/>
    <w:rsid w:val="398E9E38"/>
    <w:rsid w:val="398EB707"/>
    <w:rsid w:val="398FAF56"/>
    <w:rsid w:val="3990DAB7"/>
    <w:rsid w:val="3990ECA5"/>
    <w:rsid w:val="39922450"/>
    <w:rsid w:val="3993261E"/>
    <w:rsid w:val="39934731"/>
    <w:rsid w:val="39953EC1"/>
    <w:rsid w:val="3995733E"/>
    <w:rsid w:val="3997AA14"/>
    <w:rsid w:val="39984E70"/>
    <w:rsid w:val="39987800"/>
    <w:rsid w:val="39990DCC"/>
    <w:rsid w:val="39992FE8"/>
    <w:rsid w:val="399A591B"/>
    <w:rsid w:val="399AF8B7"/>
    <w:rsid w:val="399BE3A0"/>
    <w:rsid w:val="399CE9FD"/>
    <w:rsid w:val="399D049D"/>
    <w:rsid w:val="399D2368"/>
    <w:rsid w:val="399D56A1"/>
    <w:rsid w:val="399DBE90"/>
    <w:rsid w:val="399DEB84"/>
    <w:rsid w:val="399EEF71"/>
    <w:rsid w:val="399F0D67"/>
    <w:rsid w:val="399FA2E2"/>
    <w:rsid w:val="39A0E888"/>
    <w:rsid w:val="39A18229"/>
    <w:rsid w:val="39A2AB45"/>
    <w:rsid w:val="39A31C87"/>
    <w:rsid w:val="39A3A085"/>
    <w:rsid w:val="39A3C117"/>
    <w:rsid w:val="39A3FBF9"/>
    <w:rsid w:val="39A55C1B"/>
    <w:rsid w:val="39A5EA12"/>
    <w:rsid w:val="39A6D4F7"/>
    <w:rsid w:val="39A6E6D3"/>
    <w:rsid w:val="39A7B707"/>
    <w:rsid w:val="39A8C09C"/>
    <w:rsid w:val="39A94242"/>
    <w:rsid w:val="39A97F0E"/>
    <w:rsid w:val="39AA83EB"/>
    <w:rsid w:val="39AB1753"/>
    <w:rsid w:val="39AB48A4"/>
    <w:rsid w:val="39AB67D6"/>
    <w:rsid w:val="39ACB4F4"/>
    <w:rsid w:val="39AD5016"/>
    <w:rsid w:val="39AE1FB2"/>
    <w:rsid w:val="39B1E6D8"/>
    <w:rsid w:val="39B2CB74"/>
    <w:rsid w:val="39B35362"/>
    <w:rsid w:val="39B4D658"/>
    <w:rsid w:val="39B56FD4"/>
    <w:rsid w:val="39B5F90D"/>
    <w:rsid w:val="39B693DF"/>
    <w:rsid w:val="39B6D20D"/>
    <w:rsid w:val="39B74252"/>
    <w:rsid w:val="39B8234C"/>
    <w:rsid w:val="39B8E15E"/>
    <w:rsid w:val="39B928C4"/>
    <w:rsid w:val="39B98126"/>
    <w:rsid w:val="39BBE310"/>
    <w:rsid w:val="39BCA176"/>
    <w:rsid w:val="39BCA305"/>
    <w:rsid w:val="39BCA428"/>
    <w:rsid w:val="39BCCB6E"/>
    <w:rsid w:val="39BEC7F4"/>
    <w:rsid w:val="39C35FF5"/>
    <w:rsid w:val="39C474DE"/>
    <w:rsid w:val="39C49C69"/>
    <w:rsid w:val="39C4B8C1"/>
    <w:rsid w:val="39C56DE7"/>
    <w:rsid w:val="39C7132A"/>
    <w:rsid w:val="39C7D04B"/>
    <w:rsid w:val="39C7EC77"/>
    <w:rsid w:val="39C83ADD"/>
    <w:rsid w:val="39C974BC"/>
    <w:rsid w:val="39C9CCD4"/>
    <w:rsid w:val="39CC3F9D"/>
    <w:rsid w:val="39CCD427"/>
    <w:rsid w:val="39CCE20A"/>
    <w:rsid w:val="39CE3BBF"/>
    <w:rsid w:val="39CEADDA"/>
    <w:rsid w:val="39D0C54D"/>
    <w:rsid w:val="39D19B4C"/>
    <w:rsid w:val="39D21039"/>
    <w:rsid w:val="39D40DA8"/>
    <w:rsid w:val="39D44D3A"/>
    <w:rsid w:val="39D47D95"/>
    <w:rsid w:val="39D4DAB9"/>
    <w:rsid w:val="39D4E61E"/>
    <w:rsid w:val="39D5740F"/>
    <w:rsid w:val="39D63192"/>
    <w:rsid w:val="39D6A72B"/>
    <w:rsid w:val="39D6B59A"/>
    <w:rsid w:val="39D73672"/>
    <w:rsid w:val="39D76703"/>
    <w:rsid w:val="39D791AA"/>
    <w:rsid w:val="39D8468E"/>
    <w:rsid w:val="39D87F02"/>
    <w:rsid w:val="39D9AE2C"/>
    <w:rsid w:val="39D9B94F"/>
    <w:rsid w:val="39D9CD02"/>
    <w:rsid w:val="39DA1CC4"/>
    <w:rsid w:val="39DA5C90"/>
    <w:rsid w:val="39DE02C4"/>
    <w:rsid w:val="39DEA169"/>
    <w:rsid w:val="39DEF20E"/>
    <w:rsid w:val="39E04228"/>
    <w:rsid w:val="39E0B772"/>
    <w:rsid w:val="39E19776"/>
    <w:rsid w:val="39E25ECF"/>
    <w:rsid w:val="39E29374"/>
    <w:rsid w:val="39E3016F"/>
    <w:rsid w:val="39E4D467"/>
    <w:rsid w:val="39E4E061"/>
    <w:rsid w:val="39E57FB9"/>
    <w:rsid w:val="39E66511"/>
    <w:rsid w:val="39E681DE"/>
    <w:rsid w:val="39E6986F"/>
    <w:rsid w:val="39E80CA0"/>
    <w:rsid w:val="39E84848"/>
    <w:rsid w:val="39E8804C"/>
    <w:rsid w:val="39E9ABB5"/>
    <w:rsid w:val="39EA5522"/>
    <w:rsid w:val="39EAE4F7"/>
    <w:rsid w:val="39EB18CE"/>
    <w:rsid w:val="39EB600E"/>
    <w:rsid w:val="39EBA83D"/>
    <w:rsid w:val="39EC025B"/>
    <w:rsid w:val="39EC7BB5"/>
    <w:rsid w:val="39EC85A9"/>
    <w:rsid w:val="39ED8884"/>
    <w:rsid w:val="39EE0900"/>
    <w:rsid w:val="39EE69A1"/>
    <w:rsid w:val="39F2BFD6"/>
    <w:rsid w:val="39F481E5"/>
    <w:rsid w:val="39F655B5"/>
    <w:rsid w:val="39F89AA2"/>
    <w:rsid w:val="39F8C536"/>
    <w:rsid w:val="39F99497"/>
    <w:rsid w:val="39F9C738"/>
    <w:rsid w:val="39FAE713"/>
    <w:rsid w:val="39FBBBE3"/>
    <w:rsid w:val="39FC6131"/>
    <w:rsid w:val="39FC9D0C"/>
    <w:rsid w:val="39FE45D6"/>
    <w:rsid w:val="39FEA389"/>
    <w:rsid w:val="39FECD33"/>
    <w:rsid w:val="39FFA432"/>
    <w:rsid w:val="3A039C96"/>
    <w:rsid w:val="3A03A444"/>
    <w:rsid w:val="3A0471AE"/>
    <w:rsid w:val="3A04EF08"/>
    <w:rsid w:val="3A05E333"/>
    <w:rsid w:val="3A072AF6"/>
    <w:rsid w:val="3A07DAB9"/>
    <w:rsid w:val="3A08B39C"/>
    <w:rsid w:val="3A0AB42A"/>
    <w:rsid w:val="3A0AE46D"/>
    <w:rsid w:val="3A0BC45A"/>
    <w:rsid w:val="3A0DC268"/>
    <w:rsid w:val="3A0DFCAB"/>
    <w:rsid w:val="3A0E7D98"/>
    <w:rsid w:val="3A0F890F"/>
    <w:rsid w:val="3A1005E4"/>
    <w:rsid w:val="3A110367"/>
    <w:rsid w:val="3A115E18"/>
    <w:rsid w:val="3A121741"/>
    <w:rsid w:val="3A12A284"/>
    <w:rsid w:val="3A14A08E"/>
    <w:rsid w:val="3A15D46A"/>
    <w:rsid w:val="3A16444B"/>
    <w:rsid w:val="3A16CADE"/>
    <w:rsid w:val="3A192AC6"/>
    <w:rsid w:val="3A1A25AF"/>
    <w:rsid w:val="3A1F1E5A"/>
    <w:rsid w:val="3A200992"/>
    <w:rsid w:val="3A205E8A"/>
    <w:rsid w:val="3A20F486"/>
    <w:rsid w:val="3A2127C7"/>
    <w:rsid w:val="3A213923"/>
    <w:rsid w:val="3A223A87"/>
    <w:rsid w:val="3A23C002"/>
    <w:rsid w:val="3A281AFA"/>
    <w:rsid w:val="3A299E00"/>
    <w:rsid w:val="3A2A1EB7"/>
    <w:rsid w:val="3A2A747C"/>
    <w:rsid w:val="3A2AC3EE"/>
    <w:rsid w:val="3A2BEE44"/>
    <w:rsid w:val="3A2C497C"/>
    <w:rsid w:val="3A2CAAC7"/>
    <w:rsid w:val="3A300079"/>
    <w:rsid w:val="3A32D8D2"/>
    <w:rsid w:val="3A333EEB"/>
    <w:rsid w:val="3A336541"/>
    <w:rsid w:val="3A3374D0"/>
    <w:rsid w:val="3A33E490"/>
    <w:rsid w:val="3A343207"/>
    <w:rsid w:val="3A34DE73"/>
    <w:rsid w:val="3A34E7BD"/>
    <w:rsid w:val="3A36890D"/>
    <w:rsid w:val="3A36B5A4"/>
    <w:rsid w:val="3A36BB14"/>
    <w:rsid w:val="3A394E82"/>
    <w:rsid w:val="3A398FD1"/>
    <w:rsid w:val="3A3ADB58"/>
    <w:rsid w:val="3A3B595B"/>
    <w:rsid w:val="3A3BDA2C"/>
    <w:rsid w:val="3A3D03B5"/>
    <w:rsid w:val="3A3D0AE4"/>
    <w:rsid w:val="3A3D7C54"/>
    <w:rsid w:val="3A3DC0C8"/>
    <w:rsid w:val="3A3DEDAC"/>
    <w:rsid w:val="3A3F7A90"/>
    <w:rsid w:val="3A40B2B2"/>
    <w:rsid w:val="3A427773"/>
    <w:rsid w:val="3A448256"/>
    <w:rsid w:val="3A44E6D1"/>
    <w:rsid w:val="3A463DE5"/>
    <w:rsid w:val="3A484C08"/>
    <w:rsid w:val="3A499ED0"/>
    <w:rsid w:val="3A4B3E0D"/>
    <w:rsid w:val="3A4B84E2"/>
    <w:rsid w:val="3A4B9960"/>
    <w:rsid w:val="3A4BE57D"/>
    <w:rsid w:val="3A4E6A95"/>
    <w:rsid w:val="3A503EA4"/>
    <w:rsid w:val="3A5084A5"/>
    <w:rsid w:val="3A50D7A3"/>
    <w:rsid w:val="3A50DB02"/>
    <w:rsid w:val="3A52112F"/>
    <w:rsid w:val="3A52C427"/>
    <w:rsid w:val="3A53359D"/>
    <w:rsid w:val="3A540DAC"/>
    <w:rsid w:val="3A56BED2"/>
    <w:rsid w:val="3A596A0D"/>
    <w:rsid w:val="3A5A2001"/>
    <w:rsid w:val="3A5A53E4"/>
    <w:rsid w:val="3A5BCC15"/>
    <w:rsid w:val="3A5E6611"/>
    <w:rsid w:val="3A5F4276"/>
    <w:rsid w:val="3A5FA3CE"/>
    <w:rsid w:val="3A5FAAD9"/>
    <w:rsid w:val="3A5FB7A5"/>
    <w:rsid w:val="3A626197"/>
    <w:rsid w:val="3A62F958"/>
    <w:rsid w:val="3A63304F"/>
    <w:rsid w:val="3A636E5F"/>
    <w:rsid w:val="3A64DC62"/>
    <w:rsid w:val="3A650E3E"/>
    <w:rsid w:val="3A65FE53"/>
    <w:rsid w:val="3A660150"/>
    <w:rsid w:val="3A6920A9"/>
    <w:rsid w:val="3A69987A"/>
    <w:rsid w:val="3A69A5F0"/>
    <w:rsid w:val="3A6B1C5F"/>
    <w:rsid w:val="3A6BBCF4"/>
    <w:rsid w:val="3A723C27"/>
    <w:rsid w:val="3A724EF4"/>
    <w:rsid w:val="3A72E63B"/>
    <w:rsid w:val="3A735007"/>
    <w:rsid w:val="3A735B3D"/>
    <w:rsid w:val="3A73970D"/>
    <w:rsid w:val="3A74068A"/>
    <w:rsid w:val="3A75200A"/>
    <w:rsid w:val="3A75EC5B"/>
    <w:rsid w:val="3A782531"/>
    <w:rsid w:val="3A7845B7"/>
    <w:rsid w:val="3A799B94"/>
    <w:rsid w:val="3A7E00B5"/>
    <w:rsid w:val="3A7E7BE4"/>
    <w:rsid w:val="3A7EC07E"/>
    <w:rsid w:val="3A7F9289"/>
    <w:rsid w:val="3A80B512"/>
    <w:rsid w:val="3A80E1EE"/>
    <w:rsid w:val="3A819F5F"/>
    <w:rsid w:val="3A8279CA"/>
    <w:rsid w:val="3A82AB1C"/>
    <w:rsid w:val="3A86334D"/>
    <w:rsid w:val="3A89EEF6"/>
    <w:rsid w:val="3A8CB82D"/>
    <w:rsid w:val="3A8CBB06"/>
    <w:rsid w:val="3A8D1EF3"/>
    <w:rsid w:val="3A8E7988"/>
    <w:rsid w:val="3A8EE0AE"/>
    <w:rsid w:val="3A9098DD"/>
    <w:rsid w:val="3A932778"/>
    <w:rsid w:val="3A935BCC"/>
    <w:rsid w:val="3A94CD75"/>
    <w:rsid w:val="3A958644"/>
    <w:rsid w:val="3A95C9B5"/>
    <w:rsid w:val="3A96B596"/>
    <w:rsid w:val="3A96C7CC"/>
    <w:rsid w:val="3A97CB4E"/>
    <w:rsid w:val="3A980CA7"/>
    <w:rsid w:val="3A982F7D"/>
    <w:rsid w:val="3A98DE66"/>
    <w:rsid w:val="3A98F4B1"/>
    <w:rsid w:val="3A99DA24"/>
    <w:rsid w:val="3A9B067F"/>
    <w:rsid w:val="3A9BA868"/>
    <w:rsid w:val="3A9DA9A3"/>
    <w:rsid w:val="3A9EEA00"/>
    <w:rsid w:val="3AA051C9"/>
    <w:rsid w:val="3AA05A45"/>
    <w:rsid w:val="3AA3D0DE"/>
    <w:rsid w:val="3AA415B0"/>
    <w:rsid w:val="3AA54DD3"/>
    <w:rsid w:val="3AA67176"/>
    <w:rsid w:val="3AA6CC7F"/>
    <w:rsid w:val="3AA861D5"/>
    <w:rsid w:val="3AA87A17"/>
    <w:rsid w:val="3AA8C66A"/>
    <w:rsid w:val="3AA9590C"/>
    <w:rsid w:val="3AA9A9A2"/>
    <w:rsid w:val="3AA9EBE1"/>
    <w:rsid w:val="3AAA4D88"/>
    <w:rsid w:val="3AAA7413"/>
    <w:rsid w:val="3AAC0D26"/>
    <w:rsid w:val="3AAC6EA3"/>
    <w:rsid w:val="3AAC9319"/>
    <w:rsid w:val="3AACD39E"/>
    <w:rsid w:val="3AAD3148"/>
    <w:rsid w:val="3AAD60F6"/>
    <w:rsid w:val="3AAE7E6F"/>
    <w:rsid w:val="3AAFD068"/>
    <w:rsid w:val="3AB15C47"/>
    <w:rsid w:val="3AB52588"/>
    <w:rsid w:val="3AB65FF8"/>
    <w:rsid w:val="3AB6B071"/>
    <w:rsid w:val="3AB6F20D"/>
    <w:rsid w:val="3AB6F27E"/>
    <w:rsid w:val="3AB7095D"/>
    <w:rsid w:val="3AB797B7"/>
    <w:rsid w:val="3AB824ED"/>
    <w:rsid w:val="3AB9EDDD"/>
    <w:rsid w:val="3ABA49AC"/>
    <w:rsid w:val="3ABB197D"/>
    <w:rsid w:val="3ABBF02B"/>
    <w:rsid w:val="3ABC887B"/>
    <w:rsid w:val="3ABD6F9E"/>
    <w:rsid w:val="3ABE4F49"/>
    <w:rsid w:val="3ABE6456"/>
    <w:rsid w:val="3ABF096E"/>
    <w:rsid w:val="3AC1AE80"/>
    <w:rsid w:val="3AC3BFBA"/>
    <w:rsid w:val="3AC3C066"/>
    <w:rsid w:val="3AC4F946"/>
    <w:rsid w:val="3AC604A0"/>
    <w:rsid w:val="3AC741A2"/>
    <w:rsid w:val="3AC75F13"/>
    <w:rsid w:val="3AC80F65"/>
    <w:rsid w:val="3AC86CD8"/>
    <w:rsid w:val="3AC88780"/>
    <w:rsid w:val="3AC90F20"/>
    <w:rsid w:val="3AC96558"/>
    <w:rsid w:val="3ACA09B1"/>
    <w:rsid w:val="3ACA206B"/>
    <w:rsid w:val="3ACB7553"/>
    <w:rsid w:val="3ACB7FA0"/>
    <w:rsid w:val="3ACC0343"/>
    <w:rsid w:val="3ACC2238"/>
    <w:rsid w:val="3ACC8DC7"/>
    <w:rsid w:val="3ACDE19B"/>
    <w:rsid w:val="3ACE5323"/>
    <w:rsid w:val="3ACEBC6E"/>
    <w:rsid w:val="3ACEBC72"/>
    <w:rsid w:val="3ACF574D"/>
    <w:rsid w:val="3AD1F2A8"/>
    <w:rsid w:val="3AD258D6"/>
    <w:rsid w:val="3AD2F35C"/>
    <w:rsid w:val="3AD32880"/>
    <w:rsid w:val="3AD4945F"/>
    <w:rsid w:val="3AD5D6C7"/>
    <w:rsid w:val="3AD76295"/>
    <w:rsid w:val="3AD8670B"/>
    <w:rsid w:val="3AD91583"/>
    <w:rsid w:val="3AD926BF"/>
    <w:rsid w:val="3ADAC9AE"/>
    <w:rsid w:val="3ADCD06F"/>
    <w:rsid w:val="3ADD27D5"/>
    <w:rsid w:val="3ADE0CF3"/>
    <w:rsid w:val="3ADEFE34"/>
    <w:rsid w:val="3ADF2FD5"/>
    <w:rsid w:val="3ADF311C"/>
    <w:rsid w:val="3AE11CE7"/>
    <w:rsid w:val="3AE1F774"/>
    <w:rsid w:val="3AE26336"/>
    <w:rsid w:val="3AE350CF"/>
    <w:rsid w:val="3AE35791"/>
    <w:rsid w:val="3AE408E9"/>
    <w:rsid w:val="3AE51EE0"/>
    <w:rsid w:val="3AE65634"/>
    <w:rsid w:val="3AE902B4"/>
    <w:rsid w:val="3AEA8EBE"/>
    <w:rsid w:val="3AEBAB8D"/>
    <w:rsid w:val="3AEBE54F"/>
    <w:rsid w:val="3AEC31C7"/>
    <w:rsid w:val="3AECD698"/>
    <w:rsid w:val="3AEDEA1F"/>
    <w:rsid w:val="3AEF483F"/>
    <w:rsid w:val="3AF03E23"/>
    <w:rsid w:val="3AF0D4A3"/>
    <w:rsid w:val="3AF0E9A3"/>
    <w:rsid w:val="3AF19254"/>
    <w:rsid w:val="3AF3F3E9"/>
    <w:rsid w:val="3AF48211"/>
    <w:rsid w:val="3AF4AF3A"/>
    <w:rsid w:val="3AF4ECA7"/>
    <w:rsid w:val="3AF6735B"/>
    <w:rsid w:val="3AF73B9E"/>
    <w:rsid w:val="3AF73E4C"/>
    <w:rsid w:val="3AF76E43"/>
    <w:rsid w:val="3AF7A215"/>
    <w:rsid w:val="3AF81B0C"/>
    <w:rsid w:val="3AF8E838"/>
    <w:rsid w:val="3AFA091C"/>
    <w:rsid w:val="3AFA59BD"/>
    <w:rsid w:val="3AFB2AD0"/>
    <w:rsid w:val="3AFB3A1E"/>
    <w:rsid w:val="3AFC3EF4"/>
    <w:rsid w:val="3AFD4F13"/>
    <w:rsid w:val="3AFD740B"/>
    <w:rsid w:val="3AFE749A"/>
    <w:rsid w:val="3B004FBF"/>
    <w:rsid w:val="3B02770D"/>
    <w:rsid w:val="3B028A50"/>
    <w:rsid w:val="3B051733"/>
    <w:rsid w:val="3B056F36"/>
    <w:rsid w:val="3B065567"/>
    <w:rsid w:val="3B06EA2A"/>
    <w:rsid w:val="3B077FA8"/>
    <w:rsid w:val="3B098E03"/>
    <w:rsid w:val="3B0A7B09"/>
    <w:rsid w:val="3B0A8EDF"/>
    <w:rsid w:val="3B0CA828"/>
    <w:rsid w:val="3B0CB15C"/>
    <w:rsid w:val="3B0E8E06"/>
    <w:rsid w:val="3B0F873B"/>
    <w:rsid w:val="3B112783"/>
    <w:rsid w:val="3B115E7E"/>
    <w:rsid w:val="3B118AEE"/>
    <w:rsid w:val="3B132EDD"/>
    <w:rsid w:val="3B13B24F"/>
    <w:rsid w:val="3B14813C"/>
    <w:rsid w:val="3B14BA90"/>
    <w:rsid w:val="3B153BEC"/>
    <w:rsid w:val="3B153F2C"/>
    <w:rsid w:val="3B159B87"/>
    <w:rsid w:val="3B167CE1"/>
    <w:rsid w:val="3B17395A"/>
    <w:rsid w:val="3B176EDC"/>
    <w:rsid w:val="3B17999A"/>
    <w:rsid w:val="3B185CC0"/>
    <w:rsid w:val="3B1867E4"/>
    <w:rsid w:val="3B18EAA4"/>
    <w:rsid w:val="3B19B682"/>
    <w:rsid w:val="3B1AF206"/>
    <w:rsid w:val="3B1B6D99"/>
    <w:rsid w:val="3B1B9740"/>
    <w:rsid w:val="3B1C6486"/>
    <w:rsid w:val="3B1D0110"/>
    <w:rsid w:val="3B1D0839"/>
    <w:rsid w:val="3B1DBFB0"/>
    <w:rsid w:val="3B1E3960"/>
    <w:rsid w:val="3B1F0462"/>
    <w:rsid w:val="3B1F794E"/>
    <w:rsid w:val="3B20874C"/>
    <w:rsid w:val="3B20BA6A"/>
    <w:rsid w:val="3B23C116"/>
    <w:rsid w:val="3B23D411"/>
    <w:rsid w:val="3B2524A8"/>
    <w:rsid w:val="3B255C16"/>
    <w:rsid w:val="3B258C46"/>
    <w:rsid w:val="3B27F10B"/>
    <w:rsid w:val="3B282270"/>
    <w:rsid w:val="3B28370F"/>
    <w:rsid w:val="3B2942DA"/>
    <w:rsid w:val="3B2B220C"/>
    <w:rsid w:val="3B2CC1DA"/>
    <w:rsid w:val="3B2CD216"/>
    <w:rsid w:val="3B2DE15B"/>
    <w:rsid w:val="3B2DF57E"/>
    <w:rsid w:val="3B2E7574"/>
    <w:rsid w:val="3B2E9E90"/>
    <w:rsid w:val="3B2F4C69"/>
    <w:rsid w:val="3B2FAAAB"/>
    <w:rsid w:val="3B2FCF77"/>
    <w:rsid w:val="3B2FE17C"/>
    <w:rsid w:val="3B3105C7"/>
    <w:rsid w:val="3B32DEB3"/>
    <w:rsid w:val="3B349EE6"/>
    <w:rsid w:val="3B354931"/>
    <w:rsid w:val="3B358D8E"/>
    <w:rsid w:val="3B35C3BC"/>
    <w:rsid w:val="3B362D90"/>
    <w:rsid w:val="3B362EBE"/>
    <w:rsid w:val="3B37BEE6"/>
    <w:rsid w:val="3B386DFB"/>
    <w:rsid w:val="3B38A436"/>
    <w:rsid w:val="3B3A375A"/>
    <w:rsid w:val="3B3CC7BE"/>
    <w:rsid w:val="3B3CF531"/>
    <w:rsid w:val="3B3DD23B"/>
    <w:rsid w:val="3B3FF77F"/>
    <w:rsid w:val="3B40A4B5"/>
    <w:rsid w:val="3B41D946"/>
    <w:rsid w:val="3B43A57F"/>
    <w:rsid w:val="3B440868"/>
    <w:rsid w:val="3B457BC0"/>
    <w:rsid w:val="3B459341"/>
    <w:rsid w:val="3B459B41"/>
    <w:rsid w:val="3B45CBFE"/>
    <w:rsid w:val="3B461F39"/>
    <w:rsid w:val="3B46F685"/>
    <w:rsid w:val="3B488B58"/>
    <w:rsid w:val="3B49DFEE"/>
    <w:rsid w:val="3B49FE77"/>
    <w:rsid w:val="3B4A7D5D"/>
    <w:rsid w:val="3B4B8B60"/>
    <w:rsid w:val="3B4C2D80"/>
    <w:rsid w:val="3B4CC8CC"/>
    <w:rsid w:val="3B4DE3FB"/>
    <w:rsid w:val="3B4E149F"/>
    <w:rsid w:val="3B4FE601"/>
    <w:rsid w:val="3B50E0F5"/>
    <w:rsid w:val="3B5173C7"/>
    <w:rsid w:val="3B536DC4"/>
    <w:rsid w:val="3B550059"/>
    <w:rsid w:val="3B55B757"/>
    <w:rsid w:val="3B55D4BA"/>
    <w:rsid w:val="3B564FCB"/>
    <w:rsid w:val="3B5842B8"/>
    <w:rsid w:val="3B5B1C62"/>
    <w:rsid w:val="3B5CBB76"/>
    <w:rsid w:val="3B5D0534"/>
    <w:rsid w:val="3B5D1068"/>
    <w:rsid w:val="3B5F9FDE"/>
    <w:rsid w:val="3B6049E6"/>
    <w:rsid w:val="3B624995"/>
    <w:rsid w:val="3B63FE9C"/>
    <w:rsid w:val="3B641DB8"/>
    <w:rsid w:val="3B650295"/>
    <w:rsid w:val="3B678F6D"/>
    <w:rsid w:val="3B69890F"/>
    <w:rsid w:val="3B6ABF99"/>
    <w:rsid w:val="3B6BD530"/>
    <w:rsid w:val="3B6CB028"/>
    <w:rsid w:val="3B6D10FB"/>
    <w:rsid w:val="3B6E3A60"/>
    <w:rsid w:val="3B6EEA5F"/>
    <w:rsid w:val="3B6F3914"/>
    <w:rsid w:val="3B708B7D"/>
    <w:rsid w:val="3B70EC63"/>
    <w:rsid w:val="3B7104E3"/>
    <w:rsid w:val="3B7377BA"/>
    <w:rsid w:val="3B73B517"/>
    <w:rsid w:val="3B74AB99"/>
    <w:rsid w:val="3B772EC0"/>
    <w:rsid w:val="3B775DA7"/>
    <w:rsid w:val="3B77EC06"/>
    <w:rsid w:val="3B783001"/>
    <w:rsid w:val="3B799DEC"/>
    <w:rsid w:val="3B79E655"/>
    <w:rsid w:val="3B7A37A5"/>
    <w:rsid w:val="3B7A478B"/>
    <w:rsid w:val="3B7AAF34"/>
    <w:rsid w:val="3B7ACE03"/>
    <w:rsid w:val="3B7B1FF6"/>
    <w:rsid w:val="3B7BA824"/>
    <w:rsid w:val="3B7BD99D"/>
    <w:rsid w:val="3B7CE7C6"/>
    <w:rsid w:val="3B7DFD3B"/>
    <w:rsid w:val="3B7E981E"/>
    <w:rsid w:val="3B7F5F2F"/>
    <w:rsid w:val="3B808AF6"/>
    <w:rsid w:val="3B80E8BD"/>
    <w:rsid w:val="3B813DD5"/>
    <w:rsid w:val="3B81562C"/>
    <w:rsid w:val="3B82C4F7"/>
    <w:rsid w:val="3B830E41"/>
    <w:rsid w:val="3B850D0D"/>
    <w:rsid w:val="3B85ACE9"/>
    <w:rsid w:val="3B869913"/>
    <w:rsid w:val="3B86D64C"/>
    <w:rsid w:val="3B87C4B4"/>
    <w:rsid w:val="3B87EB62"/>
    <w:rsid w:val="3B88275D"/>
    <w:rsid w:val="3B883E19"/>
    <w:rsid w:val="3B888C01"/>
    <w:rsid w:val="3B89127D"/>
    <w:rsid w:val="3B8BA894"/>
    <w:rsid w:val="3B8EC946"/>
    <w:rsid w:val="3B8FB5B5"/>
    <w:rsid w:val="3B906B54"/>
    <w:rsid w:val="3B916F7C"/>
    <w:rsid w:val="3B934FBD"/>
    <w:rsid w:val="3B97B022"/>
    <w:rsid w:val="3B97C0A6"/>
    <w:rsid w:val="3B9820FB"/>
    <w:rsid w:val="3B983878"/>
    <w:rsid w:val="3B985D49"/>
    <w:rsid w:val="3B99236F"/>
    <w:rsid w:val="3B998766"/>
    <w:rsid w:val="3B9A46EC"/>
    <w:rsid w:val="3B9B1D8D"/>
    <w:rsid w:val="3B9C794D"/>
    <w:rsid w:val="3B9C9619"/>
    <w:rsid w:val="3B9CD048"/>
    <w:rsid w:val="3B9D55CF"/>
    <w:rsid w:val="3B9DB0EF"/>
    <w:rsid w:val="3B9DDA3B"/>
    <w:rsid w:val="3B9E32A7"/>
    <w:rsid w:val="3B9EDB6C"/>
    <w:rsid w:val="3B9F18E5"/>
    <w:rsid w:val="3B9F71C1"/>
    <w:rsid w:val="3BA060C0"/>
    <w:rsid w:val="3BA1D2EF"/>
    <w:rsid w:val="3BA2CCA6"/>
    <w:rsid w:val="3BA315F6"/>
    <w:rsid w:val="3BA430C0"/>
    <w:rsid w:val="3BA4A7F7"/>
    <w:rsid w:val="3BA51FB2"/>
    <w:rsid w:val="3BA5C824"/>
    <w:rsid w:val="3BA5F25C"/>
    <w:rsid w:val="3BA6F58C"/>
    <w:rsid w:val="3BA930E7"/>
    <w:rsid w:val="3BA9BB28"/>
    <w:rsid w:val="3BA9F591"/>
    <w:rsid w:val="3BABD47C"/>
    <w:rsid w:val="3BAC612D"/>
    <w:rsid w:val="3BADFEB7"/>
    <w:rsid w:val="3BAE12D1"/>
    <w:rsid w:val="3BAF7387"/>
    <w:rsid w:val="3BB016C8"/>
    <w:rsid w:val="3BB0EBA1"/>
    <w:rsid w:val="3BB0EFBA"/>
    <w:rsid w:val="3BB1DF27"/>
    <w:rsid w:val="3BB21E44"/>
    <w:rsid w:val="3BB2956F"/>
    <w:rsid w:val="3BB313EA"/>
    <w:rsid w:val="3BB379B5"/>
    <w:rsid w:val="3BB42AAD"/>
    <w:rsid w:val="3BB49ACE"/>
    <w:rsid w:val="3BB5F2ED"/>
    <w:rsid w:val="3BB76E85"/>
    <w:rsid w:val="3BB87EB5"/>
    <w:rsid w:val="3BB913F5"/>
    <w:rsid w:val="3BB9C18C"/>
    <w:rsid w:val="3BB9DCE4"/>
    <w:rsid w:val="3BBA0F37"/>
    <w:rsid w:val="3BBB4EFE"/>
    <w:rsid w:val="3BBC41CE"/>
    <w:rsid w:val="3BBC4BD0"/>
    <w:rsid w:val="3BBC8415"/>
    <w:rsid w:val="3BBC8ED3"/>
    <w:rsid w:val="3BBD56A4"/>
    <w:rsid w:val="3BBD6943"/>
    <w:rsid w:val="3BBDB329"/>
    <w:rsid w:val="3BBE0DDA"/>
    <w:rsid w:val="3BBF5A43"/>
    <w:rsid w:val="3BBF6405"/>
    <w:rsid w:val="3BBF8363"/>
    <w:rsid w:val="3BC016E9"/>
    <w:rsid w:val="3BC07C30"/>
    <w:rsid w:val="3BC0CC78"/>
    <w:rsid w:val="3BC2F704"/>
    <w:rsid w:val="3BC50D14"/>
    <w:rsid w:val="3BC6EBE3"/>
    <w:rsid w:val="3BC7A513"/>
    <w:rsid w:val="3BC7E0F0"/>
    <w:rsid w:val="3BC8FCC1"/>
    <w:rsid w:val="3BC91214"/>
    <w:rsid w:val="3BCAD26A"/>
    <w:rsid w:val="3BCB47C5"/>
    <w:rsid w:val="3BCBA034"/>
    <w:rsid w:val="3BCFB39B"/>
    <w:rsid w:val="3BCFBED0"/>
    <w:rsid w:val="3BCFD719"/>
    <w:rsid w:val="3BD0F143"/>
    <w:rsid w:val="3BD157E7"/>
    <w:rsid w:val="3BD20CF4"/>
    <w:rsid w:val="3BD2110F"/>
    <w:rsid w:val="3BD326B2"/>
    <w:rsid w:val="3BD3342C"/>
    <w:rsid w:val="3BD421DC"/>
    <w:rsid w:val="3BD4582A"/>
    <w:rsid w:val="3BD49619"/>
    <w:rsid w:val="3BD4B969"/>
    <w:rsid w:val="3BD6144E"/>
    <w:rsid w:val="3BD718BE"/>
    <w:rsid w:val="3BD764B9"/>
    <w:rsid w:val="3BD9D7E7"/>
    <w:rsid w:val="3BDB099A"/>
    <w:rsid w:val="3BDB919D"/>
    <w:rsid w:val="3BDC33C0"/>
    <w:rsid w:val="3BDE898B"/>
    <w:rsid w:val="3BDEF437"/>
    <w:rsid w:val="3BE12A3C"/>
    <w:rsid w:val="3BE1CCBD"/>
    <w:rsid w:val="3BE29EC8"/>
    <w:rsid w:val="3BE2E032"/>
    <w:rsid w:val="3BE36DE5"/>
    <w:rsid w:val="3BE3D197"/>
    <w:rsid w:val="3BE48CAC"/>
    <w:rsid w:val="3BE4E66C"/>
    <w:rsid w:val="3BE65F25"/>
    <w:rsid w:val="3BE68AF1"/>
    <w:rsid w:val="3BE6F14F"/>
    <w:rsid w:val="3BE77A05"/>
    <w:rsid w:val="3BE80534"/>
    <w:rsid w:val="3BE822CA"/>
    <w:rsid w:val="3BE87657"/>
    <w:rsid w:val="3BE93F6B"/>
    <w:rsid w:val="3BEDEC32"/>
    <w:rsid w:val="3BEE8923"/>
    <w:rsid w:val="3BF0F892"/>
    <w:rsid w:val="3BF35A47"/>
    <w:rsid w:val="3BF5053A"/>
    <w:rsid w:val="3BF75453"/>
    <w:rsid w:val="3BF774D7"/>
    <w:rsid w:val="3BF8733F"/>
    <w:rsid w:val="3BFA9E7A"/>
    <w:rsid w:val="3BFB8AD1"/>
    <w:rsid w:val="3BFE8647"/>
    <w:rsid w:val="3C000A91"/>
    <w:rsid w:val="3C007106"/>
    <w:rsid w:val="3C00986A"/>
    <w:rsid w:val="3C01E5F3"/>
    <w:rsid w:val="3C01E5FD"/>
    <w:rsid w:val="3C028E95"/>
    <w:rsid w:val="3C04871B"/>
    <w:rsid w:val="3C04A0DD"/>
    <w:rsid w:val="3C050078"/>
    <w:rsid w:val="3C05D7AA"/>
    <w:rsid w:val="3C08874D"/>
    <w:rsid w:val="3C09447C"/>
    <w:rsid w:val="3C0B98D8"/>
    <w:rsid w:val="3C0CC627"/>
    <w:rsid w:val="3C0D88E0"/>
    <w:rsid w:val="3C0DB899"/>
    <w:rsid w:val="3C0DD17F"/>
    <w:rsid w:val="3C0F0F9E"/>
    <w:rsid w:val="3C101522"/>
    <w:rsid w:val="3C10463F"/>
    <w:rsid w:val="3C14F942"/>
    <w:rsid w:val="3C15AD31"/>
    <w:rsid w:val="3C186648"/>
    <w:rsid w:val="3C19AD84"/>
    <w:rsid w:val="3C19FFB9"/>
    <w:rsid w:val="3C1ACE94"/>
    <w:rsid w:val="3C1AE819"/>
    <w:rsid w:val="3C1D1D18"/>
    <w:rsid w:val="3C1D55C4"/>
    <w:rsid w:val="3C1FB001"/>
    <w:rsid w:val="3C20586A"/>
    <w:rsid w:val="3C212132"/>
    <w:rsid w:val="3C21225B"/>
    <w:rsid w:val="3C228E66"/>
    <w:rsid w:val="3C23EC19"/>
    <w:rsid w:val="3C244E63"/>
    <w:rsid w:val="3C2485C6"/>
    <w:rsid w:val="3C27161F"/>
    <w:rsid w:val="3C29378A"/>
    <w:rsid w:val="3C2CAF6E"/>
    <w:rsid w:val="3C2D524B"/>
    <w:rsid w:val="3C2EAC1D"/>
    <w:rsid w:val="3C301423"/>
    <w:rsid w:val="3C3197ED"/>
    <w:rsid w:val="3C32BC73"/>
    <w:rsid w:val="3C338484"/>
    <w:rsid w:val="3C34502A"/>
    <w:rsid w:val="3C350DA3"/>
    <w:rsid w:val="3C351A71"/>
    <w:rsid w:val="3C35B9C1"/>
    <w:rsid w:val="3C366FC7"/>
    <w:rsid w:val="3C379B1D"/>
    <w:rsid w:val="3C37D3DB"/>
    <w:rsid w:val="3C396E6B"/>
    <w:rsid w:val="3C398C5F"/>
    <w:rsid w:val="3C3A138B"/>
    <w:rsid w:val="3C3A857E"/>
    <w:rsid w:val="3C3A8B5D"/>
    <w:rsid w:val="3C3AB2BD"/>
    <w:rsid w:val="3C3B1705"/>
    <w:rsid w:val="3C3B4027"/>
    <w:rsid w:val="3C3D7A11"/>
    <w:rsid w:val="3C3DDA7F"/>
    <w:rsid w:val="3C3E09A6"/>
    <w:rsid w:val="3C3E299F"/>
    <w:rsid w:val="3C3F084F"/>
    <w:rsid w:val="3C3F6B6F"/>
    <w:rsid w:val="3C3F6EDA"/>
    <w:rsid w:val="3C441183"/>
    <w:rsid w:val="3C455B0A"/>
    <w:rsid w:val="3C463099"/>
    <w:rsid w:val="3C47954D"/>
    <w:rsid w:val="3C47A6D2"/>
    <w:rsid w:val="3C4CD6EB"/>
    <w:rsid w:val="3C4CED58"/>
    <w:rsid w:val="3C4D6107"/>
    <w:rsid w:val="3C4E19F9"/>
    <w:rsid w:val="3C4EE47E"/>
    <w:rsid w:val="3C4F3F16"/>
    <w:rsid w:val="3C4FA2CB"/>
    <w:rsid w:val="3C4FC2B7"/>
    <w:rsid w:val="3C52FCF4"/>
    <w:rsid w:val="3C53E681"/>
    <w:rsid w:val="3C540886"/>
    <w:rsid w:val="3C54DF72"/>
    <w:rsid w:val="3C550DEA"/>
    <w:rsid w:val="3C5553EB"/>
    <w:rsid w:val="3C57272F"/>
    <w:rsid w:val="3C57EFD4"/>
    <w:rsid w:val="3C58DEE9"/>
    <w:rsid w:val="3C5AD402"/>
    <w:rsid w:val="3C5BA921"/>
    <w:rsid w:val="3C5C6A5E"/>
    <w:rsid w:val="3C5E66C4"/>
    <w:rsid w:val="3C5ECFBB"/>
    <w:rsid w:val="3C5FBF68"/>
    <w:rsid w:val="3C5FDF2C"/>
    <w:rsid w:val="3C64026F"/>
    <w:rsid w:val="3C645405"/>
    <w:rsid w:val="3C6627A9"/>
    <w:rsid w:val="3C6785AB"/>
    <w:rsid w:val="3C68F8AF"/>
    <w:rsid w:val="3C6A8D0A"/>
    <w:rsid w:val="3C6C7A92"/>
    <w:rsid w:val="3C6DC2A9"/>
    <w:rsid w:val="3C6E6F5D"/>
    <w:rsid w:val="3C6E8112"/>
    <w:rsid w:val="3C6FB5B0"/>
    <w:rsid w:val="3C7037E5"/>
    <w:rsid w:val="3C70BEFF"/>
    <w:rsid w:val="3C70DD4F"/>
    <w:rsid w:val="3C713992"/>
    <w:rsid w:val="3C7367AD"/>
    <w:rsid w:val="3C761046"/>
    <w:rsid w:val="3C76F041"/>
    <w:rsid w:val="3C7763DE"/>
    <w:rsid w:val="3C780789"/>
    <w:rsid w:val="3C781188"/>
    <w:rsid w:val="3C7973E6"/>
    <w:rsid w:val="3C79B4BF"/>
    <w:rsid w:val="3C7A93F5"/>
    <w:rsid w:val="3C7AEF35"/>
    <w:rsid w:val="3C7AF7F0"/>
    <w:rsid w:val="3C7B054B"/>
    <w:rsid w:val="3C7BA23C"/>
    <w:rsid w:val="3C7E92F6"/>
    <w:rsid w:val="3C7FAADC"/>
    <w:rsid w:val="3C80504C"/>
    <w:rsid w:val="3C80DAD5"/>
    <w:rsid w:val="3C80EEF0"/>
    <w:rsid w:val="3C8312E6"/>
    <w:rsid w:val="3C8348ED"/>
    <w:rsid w:val="3C8354C8"/>
    <w:rsid w:val="3C835E84"/>
    <w:rsid w:val="3C8385ED"/>
    <w:rsid w:val="3C85F5F6"/>
    <w:rsid w:val="3C86F196"/>
    <w:rsid w:val="3C87D9AE"/>
    <w:rsid w:val="3C8A320C"/>
    <w:rsid w:val="3C8C63C9"/>
    <w:rsid w:val="3C8D36D4"/>
    <w:rsid w:val="3C92E1C1"/>
    <w:rsid w:val="3C92EF6D"/>
    <w:rsid w:val="3C9383CE"/>
    <w:rsid w:val="3C9419FF"/>
    <w:rsid w:val="3C94D51D"/>
    <w:rsid w:val="3C95F503"/>
    <w:rsid w:val="3C964456"/>
    <w:rsid w:val="3C96DA8C"/>
    <w:rsid w:val="3C98EBFA"/>
    <w:rsid w:val="3C98FCA9"/>
    <w:rsid w:val="3C99756B"/>
    <w:rsid w:val="3C9B8448"/>
    <w:rsid w:val="3C9DB03F"/>
    <w:rsid w:val="3C9E3826"/>
    <w:rsid w:val="3C9E6B91"/>
    <w:rsid w:val="3C9F8FC7"/>
    <w:rsid w:val="3C9F9452"/>
    <w:rsid w:val="3CA16844"/>
    <w:rsid w:val="3CA1B55D"/>
    <w:rsid w:val="3CA1EF96"/>
    <w:rsid w:val="3CA28D52"/>
    <w:rsid w:val="3CA36355"/>
    <w:rsid w:val="3CA49913"/>
    <w:rsid w:val="3CA4BC53"/>
    <w:rsid w:val="3CA75A9D"/>
    <w:rsid w:val="3CA760AE"/>
    <w:rsid w:val="3CA766B2"/>
    <w:rsid w:val="3CAA3FD6"/>
    <w:rsid w:val="3CAB0567"/>
    <w:rsid w:val="3CAB1D52"/>
    <w:rsid w:val="3CAC2EC5"/>
    <w:rsid w:val="3CAC3975"/>
    <w:rsid w:val="3CB17446"/>
    <w:rsid w:val="3CB2407A"/>
    <w:rsid w:val="3CB2F2F3"/>
    <w:rsid w:val="3CB471AF"/>
    <w:rsid w:val="3CB49CDB"/>
    <w:rsid w:val="3CB56846"/>
    <w:rsid w:val="3CB59F92"/>
    <w:rsid w:val="3CB5D0A9"/>
    <w:rsid w:val="3CB6582D"/>
    <w:rsid w:val="3CB72DE9"/>
    <w:rsid w:val="3CBB1BBF"/>
    <w:rsid w:val="3CBB2C6B"/>
    <w:rsid w:val="3CBD4E9C"/>
    <w:rsid w:val="3CBDF7AE"/>
    <w:rsid w:val="3CBE0038"/>
    <w:rsid w:val="3CBEB29F"/>
    <w:rsid w:val="3CBED50F"/>
    <w:rsid w:val="3CBF42FD"/>
    <w:rsid w:val="3CBFEDCB"/>
    <w:rsid w:val="3CC0B896"/>
    <w:rsid w:val="3CC1236C"/>
    <w:rsid w:val="3CC21DB9"/>
    <w:rsid w:val="3CC2328A"/>
    <w:rsid w:val="3CC38855"/>
    <w:rsid w:val="3CC52AF8"/>
    <w:rsid w:val="3CC555C0"/>
    <w:rsid w:val="3CC5C6B7"/>
    <w:rsid w:val="3CC7AE3C"/>
    <w:rsid w:val="3CC7C491"/>
    <w:rsid w:val="3CC8752A"/>
    <w:rsid w:val="3CC87A7D"/>
    <w:rsid w:val="3CC8B1CA"/>
    <w:rsid w:val="3CC8DE3E"/>
    <w:rsid w:val="3CCB39ED"/>
    <w:rsid w:val="3CCB78DE"/>
    <w:rsid w:val="3CCCB698"/>
    <w:rsid w:val="3CCD2081"/>
    <w:rsid w:val="3CCD6BFD"/>
    <w:rsid w:val="3CCDEC65"/>
    <w:rsid w:val="3CCE860F"/>
    <w:rsid w:val="3CCF2144"/>
    <w:rsid w:val="3CCF9F22"/>
    <w:rsid w:val="3CCFBED3"/>
    <w:rsid w:val="3CD0F138"/>
    <w:rsid w:val="3CD16710"/>
    <w:rsid w:val="3CD24C93"/>
    <w:rsid w:val="3CD2B4C4"/>
    <w:rsid w:val="3CD2CB7C"/>
    <w:rsid w:val="3CD52920"/>
    <w:rsid w:val="3CD62A87"/>
    <w:rsid w:val="3CD6DFE0"/>
    <w:rsid w:val="3CD79DC0"/>
    <w:rsid w:val="3CD88318"/>
    <w:rsid w:val="3CD8992C"/>
    <w:rsid w:val="3CD8A6A7"/>
    <w:rsid w:val="3CDA1227"/>
    <w:rsid w:val="3CDA6332"/>
    <w:rsid w:val="3CDB1C16"/>
    <w:rsid w:val="3CDC8114"/>
    <w:rsid w:val="3CDDE0F0"/>
    <w:rsid w:val="3CDF1576"/>
    <w:rsid w:val="3CE0ABC0"/>
    <w:rsid w:val="3CE17D3D"/>
    <w:rsid w:val="3CE1F085"/>
    <w:rsid w:val="3CE2289A"/>
    <w:rsid w:val="3CE31B5F"/>
    <w:rsid w:val="3CE38541"/>
    <w:rsid w:val="3CE3D6A2"/>
    <w:rsid w:val="3CE660B7"/>
    <w:rsid w:val="3CE6BFCE"/>
    <w:rsid w:val="3CE95109"/>
    <w:rsid w:val="3CEA09D8"/>
    <w:rsid w:val="3CEABB71"/>
    <w:rsid w:val="3CEB2A97"/>
    <w:rsid w:val="3CEBF558"/>
    <w:rsid w:val="3CEC4E50"/>
    <w:rsid w:val="3CEC8E2B"/>
    <w:rsid w:val="3CECFF02"/>
    <w:rsid w:val="3CEEA29A"/>
    <w:rsid w:val="3CEEE9B9"/>
    <w:rsid w:val="3CF072FD"/>
    <w:rsid w:val="3CF095B8"/>
    <w:rsid w:val="3CF0FB69"/>
    <w:rsid w:val="3CF1A9F1"/>
    <w:rsid w:val="3CF3A236"/>
    <w:rsid w:val="3CF453A7"/>
    <w:rsid w:val="3CF5C039"/>
    <w:rsid w:val="3CF65225"/>
    <w:rsid w:val="3CF68361"/>
    <w:rsid w:val="3CF8CD33"/>
    <w:rsid w:val="3CF8F412"/>
    <w:rsid w:val="3CF9D0FF"/>
    <w:rsid w:val="3CF9E6E5"/>
    <w:rsid w:val="3CFB6EAD"/>
    <w:rsid w:val="3CFBC80A"/>
    <w:rsid w:val="3CFDDA19"/>
    <w:rsid w:val="3D00369F"/>
    <w:rsid w:val="3D00B1C1"/>
    <w:rsid w:val="3D02C6BD"/>
    <w:rsid w:val="3D0368BD"/>
    <w:rsid w:val="3D03D7B8"/>
    <w:rsid w:val="3D0510F8"/>
    <w:rsid w:val="3D0585B1"/>
    <w:rsid w:val="3D058D98"/>
    <w:rsid w:val="3D06D5C1"/>
    <w:rsid w:val="3D078AA0"/>
    <w:rsid w:val="3D07B5DF"/>
    <w:rsid w:val="3D07BCEB"/>
    <w:rsid w:val="3D08A083"/>
    <w:rsid w:val="3D097D88"/>
    <w:rsid w:val="3D0A61B6"/>
    <w:rsid w:val="3D0BB37A"/>
    <w:rsid w:val="3D0C3480"/>
    <w:rsid w:val="3D0CFF2B"/>
    <w:rsid w:val="3D0DE83F"/>
    <w:rsid w:val="3D0FCCE3"/>
    <w:rsid w:val="3D10559D"/>
    <w:rsid w:val="3D109A16"/>
    <w:rsid w:val="3D138428"/>
    <w:rsid w:val="3D13E49C"/>
    <w:rsid w:val="3D15207B"/>
    <w:rsid w:val="3D15F724"/>
    <w:rsid w:val="3D16DABF"/>
    <w:rsid w:val="3D1A1477"/>
    <w:rsid w:val="3D1AC2E2"/>
    <w:rsid w:val="3D1B0851"/>
    <w:rsid w:val="3D1D0C2D"/>
    <w:rsid w:val="3D1D8055"/>
    <w:rsid w:val="3D203024"/>
    <w:rsid w:val="3D20DE19"/>
    <w:rsid w:val="3D220AD2"/>
    <w:rsid w:val="3D22861A"/>
    <w:rsid w:val="3D238BF1"/>
    <w:rsid w:val="3D239D8A"/>
    <w:rsid w:val="3D24529B"/>
    <w:rsid w:val="3D25D8F9"/>
    <w:rsid w:val="3D2841D0"/>
    <w:rsid w:val="3D28E73F"/>
    <w:rsid w:val="3D29B069"/>
    <w:rsid w:val="3D2AC96C"/>
    <w:rsid w:val="3D2ACC43"/>
    <w:rsid w:val="3D2B0AB6"/>
    <w:rsid w:val="3D2BFFC7"/>
    <w:rsid w:val="3D2C3A64"/>
    <w:rsid w:val="3D2C76DA"/>
    <w:rsid w:val="3D2C9A35"/>
    <w:rsid w:val="3D2E0C32"/>
    <w:rsid w:val="3D2F5117"/>
    <w:rsid w:val="3D2F59DA"/>
    <w:rsid w:val="3D2FAA46"/>
    <w:rsid w:val="3D2FAD69"/>
    <w:rsid w:val="3D302569"/>
    <w:rsid w:val="3D30D3E9"/>
    <w:rsid w:val="3D337BF2"/>
    <w:rsid w:val="3D338D8D"/>
    <w:rsid w:val="3D342B1A"/>
    <w:rsid w:val="3D34FC3F"/>
    <w:rsid w:val="3D35A1C6"/>
    <w:rsid w:val="3D35F3E2"/>
    <w:rsid w:val="3D3711AD"/>
    <w:rsid w:val="3D37AA82"/>
    <w:rsid w:val="3D37BC59"/>
    <w:rsid w:val="3D3A194C"/>
    <w:rsid w:val="3D3A28D0"/>
    <w:rsid w:val="3D3A4799"/>
    <w:rsid w:val="3D3AB561"/>
    <w:rsid w:val="3D3B3046"/>
    <w:rsid w:val="3D3E5869"/>
    <w:rsid w:val="3D3EC67F"/>
    <w:rsid w:val="3D3ED746"/>
    <w:rsid w:val="3D41A9E4"/>
    <w:rsid w:val="3D41DD08"/>
    <w:rsid w:val="3D41F3DD"/>
    <w:rsid w:val="3D43AC3A"/>
    <w:rsid w:val="3D441C7A"/>
    <w:rsid w:val="3D4471D1"/>
    <w:rsid w:val="3D44D7BD"/>
    <w:rsid w:val="3D467E01"/>
    <w:rsid w:val="3D46DF98"/>
    <w:rsid w:val="3D471F6A"/>
    <w:rsid w:val="3D475F99"/>
    <w:rsid w:val="3D476EB8"/>
    <w:rsid w:val="3D492B24"/>
    <w:rsid w:val="3D4AB99A"/>
    <w:rsid w:val="3D4BA33E"/>
    <w:rsid w:val="3D4BA9A9"/>
    <w:rsid w:val="3D4BAE02"/>
    <w:rsid w:val="3D4BB87B"/>
    <w:rsid w:val="3D4C014F"/>
    <w:rsid w:val="3D4CB350"/>
    <w:rsid w:val="3D4E0883"/>
    <w:rsid w:val="3D4E5212"/>
    <w:rsid w:val="3D4E93C8"/>
    <w:rsid w:val="3D4FB435"/>
    <w:rsid w:val="3D4FEB17"/>
    <w:rsid w:val="3D501F58"/>
    <w:rsid w:val="3D50AA9F"/>
    <w:rsid w:val="3D51CBDC"/>
    <w:rsid w:val="3D51E769"/>
    <w:rsid w:val="3D568182"/>
    <w:rsid w:val="3D57A930"/>
    <w:rsid w:val="3D58EF20"/>
    <w:rsid w:val="3D58FB13"/>
    <w:rsid w:val="3D5925FF"/>
    <w:rsid w:val="3D5A4330"/>
    <w:rsid w:val="3D5CCC96"/>
    <w:rsid w:val="3D5E323F"/>
    <w:rsid w:val="3D5F00EC"/>
    <w:rsid w:val="3D607B2C"/>
    <w:rsid w:val="3D610139"/>
    <w:rsid w:val="3D62FDEF"/>
    <w:rsid w:val="3D639499"/>
    <w:rsid w:val="3D63BE48"/>
    <w:rsid w:val="3D63EDD9"/>
    <w:rsid w:val="3D6483C7"/>
    <w:rsid w:val="3D64E548"/>
    <w:rsid w:val="3D6570CF"/>
    <w:rsid w:val="3D664D70"/>
    <w:rsid w:val="3D66DEF2"/>
    <w:rsid w:val="3D68F277"/>
    <w:rsid w:val="3D6A57F7"/>
    <w:rsid w:val="3D6B8337"/>
    <w:rsid w:val="3D6C8C6B"/>
    <w:rsid w:val="3D6CB9E1"/>
    <w:rsid w:val="3D6CDF88"/>
    <w:rsid w:val="3D6D4FFA"/>
    <w:rsid w:val="3D6D5CE6"/>
    <w:rsid w:val="3D6E0C1D"/>
    <w:rsid w:val="3D6EA33E"/>
    <w:rsid w:val="3D734D4F"/>
    <w:rsid w:val="3D73A722"/>
    <w:rsid w:val="3D74BE2D"/>
    <w:rsid w:val="3D768C65"/>
    <w:rsid w:val="3D770666"/>
    <w:rsid w:val="3D7753B0"/>
    <w:rsid w:val="3D778DDB"/>
    <w:rsid w:val="3D7ABCC3"/>
    <w:rsid w:val="3D7B0FE3"/>
    <w:rsid w:val="3D7B903D"/>
    <w:rsid w:val="3D7C5124"/>
    <w:rsid w:val="3D7C779B"/>
    <w:rsid w:val="3D7E654B"/>
    <w:rsid w:val="3D7FE2FE"/>
    <w:rsid w:val="3D801626"/>
    <w:rsid w:val="3D80F0B6"/>
    <w:rsid w:val="3D811DF9"/>
    <w:rsid w:val="3D82B04C"/>
    <w:rsid w:val="3D82B334"/>
    <w:rsid w:val="3D841982"/>
    <w:rsid w:val="3D843E2C"/>
    <w:rsid w:val="3D85BA14"/>
    <w:rsid w:val="3D85F76E"/>
    <w:rsid w:val="3D85FEB6"/>
    <w:rsid w:val="3D87683E"/>
    <w:rsid w:val="3D87A5E1"/>
    <w:rsid w:val="3D88C729"/>
    <w:rsid w:val="3D88CF34"/>
    <w:rsid w:val="3D88DF6E"/>
    <w:rsid w:val="3D8A1E67"/>
    <w:rsid w:val="3D8A819C"/>
    <w:rsid w:val="3D8BC565"/>
    <w:rsid w:val="3D8BD448"/>
    <w:rsid w:val="3D8CDAFB"/>
    <w:rsid w:val="3D8E9916"/>
    <w:rsid w:val="3D8EC423"/>
    <w:rsid w:val="3D8EEF13"/>
    <w:rsid w:val="3D8F3DB6"/>
    <w:rsid w:val="3D905E96"/>
    <w:rsid w:val="3D90E7F0"/>
    <w:rsid w:val="3D9173AB"/>
    <w:rsid w:val="3D922EDF"/>
    <w:rsid w:val="3D931B22"/>
    <w:rsid w:val="3D935B02"/>
    <w:rsid w:val="3D945924"/>
    <w:rsid w:val="3D95208E"/>
    <w:rsid w:val="3D96F077"/>
    <w:rsid w:val="3D997274"/>
    <w:rsid w:val="3D9A431C"/>
    <w:rsid w:val="3D9C349D"/>
    <w:rsid w:val="3D9C5CE0"/>
    <w:rsid w:val="3D9DD3D1"/>
    <w:rsid w:val="3D9DE1A8"/>
    <w:rsid w:val="3D9E8E71"/>
    <w:rsid w:val="3DA28C3B"/>
    <w:rsid w:val="3DA28F94"/>
    <w:rsid w:val="3DA31C9D"/>
    <w:rsid w:val="3DA6B65F"/>
    <w:rsid w:val="3DAB53C7"/>
    <w:rsid w:val="3DAE248F"/>
    <w:rsid w:val="3DAF6A28"/>
    <w:rsid w:val="3DB0D7D4"/>
    <w:rsid w:val="3DB1951E"/>
    <w:rsid w:val="3DB379FA"/>
    <w:rsid w:val="3DB3D64E"/>
    <w:rsid w:val="3DB4FA3E"/>
    <w:rsid w:val="3DB50C97"/>
    <w:rsid w:val="3DB61600"/>
    <w:rsid w:val="3DBA1E7D"/>
    <w:rsid w:val="3DBADEBF"/>
    <w:rsid w:val="3DBEE69F"/>
    <w:rsid w:val="3DBFCA16"/>
    <w:rsid w:val="3DC1145C"/>
    <w:rsid w:val="3DC1D1CC"/>
    <w:rsid w:val="3DC3E35F"/>
    <w:rsid w:val="3DC408CE"/>
    <w:rsid w:val="3DC4DCE2"/>
    <w:rsid w:val="3DC58AB9"/>
    <w:rsid w:val="3DC6DCE8"/>
    <w:rsid w:val="3DC705C3"/>
    <w:rsid w:val="3DC8BDB0"/>
    <w:rsid w:val="3DCA3763"/>
    <w:rsid w:val="3DCA4FEE"/>
    <w:rsid w:val="3DCCE840"/>
    <w:rsid w:val="3DCDB84A"/>
    <w:rsid w:val="3DD037F3"/>
    <w:rsid w:val="3DD14821"/>
    <w:rsid w:val="3DD187D4"/>
    <w:rsid w:val="3DD2FE42"/>
    <w:rsid w:val="3DD3E3F5"/>
    <w:rsid w:val="3DD5C531"/>
    <w:rsid w:val="3DD7D43D"/>
    <w:rsid w:val="3DD8A477"/>
    <w:rsid w:val="3DD9E4D6"/>
    <w:rsid w:val="3DD9F747"/>
    <w:rsid w:val="3DD9FB3F"/>
    <w:rsid w:val="3DDBEF95"/>
    <w:rsid w:val="3DDD2286"/>
    <w:rsid w:val="3DDD3BED"/>
    <w:rsid w:val="3DDD7B23"/>
    <w:rsid w:val="3DDE038D"/>
    <w:rsid w:val="3DDFA23C"/>
    <w:rsid w:val="3DE15216"/>
    <w:rsid w:val="3DE19D07"/>
    <w:rsid w:val="3DE2694E"/>
    <w:rsid w:val="3DE45F95"/>
    <w:rsid w:val="3DE46398"/>
    <w:rsid w:val="3DE651FD"/>
    <w:rsid w:val="3DE6CC82"/>
    <w:rsid w:val="3DE6CEA2"/>
    <w:rsid w:val="3DE6F17F"/>
    <w:rsid w:val="3DE7E8F0"/>
    <w:rsid w:val="3DE857D7"/>
    <w:rsid w:val="3DEA8736"/>
    <w:rsid w:val="3DEAB237"/>
    <w:rsid w:val="3DEADBD3"/>
    <w:rsid w:val="3DEBBA04"/>
    <w:rsid w:val="3DECCEFB"/>
    <w:rsid w:val="3DED9B71"/>
    <w:rsid w:val="3DEE3395"/>
    <w:rsid w:val="3DEE3A62"/>
    <w:rsid w:val="3DEE5CBA"/>
    <w:rsid w:val="3DEF47E6"/>
    <w:rsid w:val="3DF027C3"/>
    <w:rsid w:val="3DF03F58"/>
    <w:rsid w:val="3DF12F17"/>
    <w:rsid w:val="3DF14201"/>
    <w:rsid w:val="3DF1B5B7"/>
    <w:rsid w:val="3DF27690"/>
    <w:rsid w:val="3DF36AD2"/>
    <w:rsid w:val="3DF58FF4"/>
    <w:rsid w:val="3DF6627D"/>
    <w:rsid w:val="3DF6EE62"/>
    <w:rsid w:val="3DF7A7B2"/>
    <w:rsid w:val="3DF8303C"/>
    <w:rsid w:val="3DF8E1F4"/>
    <w:rsid w:val="3DF9A8D6"/>
    <w:rsid w:val="3DFA41F2"/>
    <w:rsid w:val="3DFF459A"/>
    <w:rsid w:val="3DFF682A"/>
    <w:rsid w:val="3DFFA620"/>
    <w:rsid w:val="3E003B0D"/>
    <w:rsid w:val="3E027800"/>
    <w:rsid w:val="3E02EA24"/>
    <w:rsid w:val="3E041849"/>
    <w:rsid w:val="3E04A846"/>
    <w:rsid w:val="3E0694D2"/>
    <w:rsid w:val="3E06FCD6"/>
    <w:rsid w:val="3E07B8A2"/>
    <w:rsid w:val="3E086B12"/>
    <w:rsid w:val="3E088B92"/>
    <w:rsid w:val="3E08F94C"/>
    <w:rsid w:val="3E092FF8"/>
    <w:rsid w:val="3E09B26F"/>
    <w:rsid w:val="3E0B609B"/>
    <w:rsid w:val="3E0E1234"/>
    <w:rsid w:val="3E0F46FE"/>
    <w:rsid w:val="3E10ABFE"/>
    <w:rsid w:val="3E11F6C3"/>
    <w:rsid w:val="3E1249BC"/>
    <w:rsid w:val="3E12AB4C"/>
    <w:rsid w:val="3E12BB79"/>
    <w:rsid w:val="3E131DA1"/>
    <w:rsid w:val="3E139F9B"/>
    <w:rsid w:val="3E14929E"/>
    <w:rsid w:val="3E14D774"/>
    <w:rsid w:val="3E14DD60"/>
    <w:rsid w:val="3E164276"/>
    <w:rsid w:val="3E166149"/>
    <w:rsid w:val="3E16C7A7"/>
    <w:rsid w:val="3E1768EC"/>
    <w:rsid w:val="3E17729B"/>
    <w:rsid w:val="3E184C21"/>
    <w:rsid w:val="3E18C815"/>
    <w:rsid w:val="3E1940B6"/>
    <w:rsid w:val="3E1952EB"/>
    <w:rsid w:val="3E196643"/>
    <w:rsid w:val="3E1A0649"/>
    <w:rsid w:val="3E1AA2D4"/>
    <w:rsid w:val="3E1AE941"/>
    <w:rsid w:val="3E1BD7C3"/>
    <w:rsid w:val="3E1C5F36"/>
    <w:rsid w:val="3E1EE145"/>
    <w:rsid w:val="3E1F2948"/>
    <w:rsid w:val="3E1F5697"/>
    <w:rsid w:val="3E1FD1AB"/>
    <w:rsid w:val="3E1FE9F5"/>
    <w:rsid w:val="3E1FF58E"/>
    <w:rsid w:val="3E20214E"/>
    <w:rsid w:val="3E21A3BF"/>
    <w:rsid w:val="3E220883"/>
    <w:rsid w:val="3E221E9F"/>
    <w:rsid w:val="3E2391FD"/>
    <w:rsid w:val="3E2546BE"/>
    <w:rsid w:val="3E2728D8"/>
    <w:rsid w:val="3E2750CB"/>
    <w:rsid w:val="3E27628F"/>
    <w:rsid w:val="3E27CA1B"/>
    <w:rsid w:val="3E28E04D"/>
    <w:rsid w:val="3E2BE4D4"/>
    <w:rsid w:val="3E2C50AA"/>
    <w:rsid w:val="3E2DB914"/>
    <w:rsid w:val="3E304E37"/>
    <w:rsid w:val="3E3067BA"/>
    <w:rsid w:val="3E30A6E1"/>
    <w:rsid w:val="3E30E285"/>
    <w:rsid w:val="3E31731B"/>
    <w:rsid w:val="3E31AA2F"/>
    <w:rsid w:val="3E31E064"/>
    <w:rsid w:val="3E31EAB4"/>
    <w:rsid w:val="3E31FBF8"/>
    <w:rsid w:val="3E3229FB"/>
    <w:rsid w:val="3E326E6E"/>
    <w:rsid w:val="3E34779C"/>
    <w:rsid w:val="3E35AB59"/>
    <w:rsid w:val="3E361A52"/>
    <w:rsid w:val="3E366A68"/>
    <w:rsid w:val="3E36E8F0"/>
    <w:rsid w:val="3E3809B3"/>
    <w:rsid w:val="3E387AE4"/>
    <w:rsid w:val="3E3A7DD0"/>
    <w:rsid w:val="3E3B5B94"/>
    <w:rsid w:val="3E3C0E1F"/>
    <w:rsid w:val="3E3DCDA9"/>
    <w:rsid w:val="3E3EA69A"/>
    <w:rsid w:val="3E3F0A2E"/>
    <w:rsid w:val="3E4028A5"/>
    <w:rsid w:val="3E406BA9"/>
    <w:rsid w:val="3E419AAD"/>
    <w:rsid w:val="3E4331B1"/>
    <w:rsid w:val="3E43E2EF"/>
    <w:rsid w:val="3E46E693"/>
    <w:rsid w:val="3E4716CA"/>
    <w:rsid w:val="3E477514"/>
    <w:rsid w:val="3E48432D"/>
    <w:rsid w:val="3E48D424"/>
    <w:rsid w:val="3E4A0C08"/>
    <w:rsid w:val="3E4A520A"/>
    <w:rsid w:val="3E4B3E74"/>
    <w:rsid w:val="3E4B8132"/>
    <w:rsid w:val="3E4C460C"/>
    <w:rsid w:val="3E4C48E1"/>
    <w:rsid w:val="3E4C54D2"/>
    <w:rsid w:val="3E4C616C"/>
    <w:rsid w:val="3E4D8C71"/>
    <w:rsid w:val="3E4DA120"/>
    <w:rsid w:val="3E4DA7C9"/>
    <w:rsid w:val="3E4E6621"/>
    <w:rsid w:val="3E4F326D"/>
    <w:rsid w:val="3E515245"/>
    <w:rsid w:val="3E522FC8"/>
    <w:rsid w:val="3E534E82"/>
    <w:rsid w:val="3E54ADB1"/>
    <w:rsid w:val="3E55250B"/>
    <w:rsid w:val="3E57027D"/>
    <w:rsid w:val="3E572CE5"/>
    <w:rsid w:val="3E5764CB"/>
    <w:rsid w:val="3E58F047"/>
    <w:rsid w:val="3E5B0042"/>
    <w:rsid w:val="3E5CC53C"/>
    <w:rsid w:val="3E5F2F06"/>
    <w:rsid w:val="3E603EBF"/>
    <w:rsid w:val="3E61904A"/>
    <w:rsid w:val="3E61C3AE"/>
    <w:rsid w:val="3E655825"/>
    <w:rsid w:val="3E6704A9"/>
    <w:rsid w:val="3E6747D8"/>
    <w:rsid w:val="3E677058"/>
    <w:rsid w:val="3E68B71A"/>
    <w:rsid w:val="3E68F5C5"/>
    <w:rsid w:val="3E6A7CF5"/>
    <w:rsid w:val="3E6AFB87"/>
    <w:rsid w:val="3E6B4920"/>
    <w:rsid w:val="3E6C4341"/>
    <w:rsid w:val="3E6D0A44"/>
    <w:rsid w:val="3E6DF5A6"/>
    <w:rsid w:val="3E6EEBC5"/>
    <w:rsid w:val="3E704C10"/>
    <w:rsid w:val="3E714AD7"/>
    <w:rsid w:val="3E72A9F0"/>
    <w:rsid w:val="3E72AA97"/>
    <w:rsid w:val="3E72D172"/>
    <w:rsid w:val="3E737C1F"/>
    <w:rsid w:val="3E73DEFF"/>
    <w:rsid w:val="3E7446E8"/>
    <w:rsid w:val="3E753AC3"/>
    <w:rsid w:val="3E75DE69"/>
    <w:rsid w:val="3E762C26"/>
    <w:rsid w:val="3E764B90"/>
    <w:rsid w:val="3E76D6A7"/>
    <w:rsid w:val="3E771A2A"/>
    <w:rsid w:val="3E77B313"/>
    <w:rsid w:val="3E784CA0"/>
    <w:rsid w:val="3E786C06"/>
    <w:rsid w:val="3E78BACA"/>
    <w:rsid w:val="3E79D2DA"/>
    <w:rsid w:val="3E7A8448"/>
    <w:rsid w:val="3E7B5022"/>
    <w:rsid w:val="3E7C1839"/>
    <w:rsid w:val="3E7E2C9E"/>
    <w:rsid w:val="3E7FAC53"/>
    <w:rsid w:val="3E8043A1"/>
    <w:rsid w:val="3E80F884"/>
    <w:rsid w:val="3E81EAE4"/>
    <w:rsid w:val="3E81F916"/>
    <w:rsid w:val="3E82B460"/>
    <w:rsid w:val="3E82B4CA"/>
    <w:rsid w:val="3E8358E1"/>
    <w:rsid w:val="3E85D8B8"/>
    <w:rsid w:val="3E85E64F"/>
    <w:rsid w:val="3E861D35"/>
    <w:rsid w:val="3E861E8E"/>
    <w:rsid w:val="3E866885"/>
    <w:rsid w:val="3E86758A"/>
    <w:rsid w:val="3E868D93"/>
    <w:rsid w:val="3E86F48A"/>
    <w:rsid w:val="3E8775EA"/>
    <w:rsid w:val="3E886D7F"/>
    <w:rsid w:val="3E88F3E8"/>
    <w:rsid w:val="3E88FA1A"/>
    <w:rsid w:val="3E8918C7"/>
    <w:rsid w:val="3E893511"/>
    <w:rsid w:val="3E8C5B6D"/>
    <w:rsid w:val="3E8E2646"/>
    <w:rsid w:val="3E8E32F8"/>
    <w:rsid w:val="3E8EEB2E"/>
    <w:rsid w:val="3E8FC698"/>
    <w:rsid w:val="3E8FC6D8"/>
    <w:rsid w:val="3E9121E0"/>
    <w:rsid w:val="3E915074"/>
    <w:rsid w:val="3E9212AA"/>
    <w:rsid w:val="3E92CB47"/>
    <w:rsid w:val="3E931F86"/>
    <w:rsid w:val="3E93B191"/>
    <w:rsid w:val="3E95BA19"/>
    <w:rsid w:val="3E963CB3"/>
    <w:rsid w:val="3E97CEC5"/>
    <w:rsid w:val="3E983B12"/>
    <w:rsid w:val="3E98464F"/>
    <w:rsid w:val="3E987B89"/>
    <w:rsid w:val="3E9884D4"/>
    <w:rsid w:val="3E991C36"/>
    <w:rsid w:val="3E99CC0F"/>
    <w:rsid w:val="3E9ABED1"/>
    <w:rsid w:val="3E9B1047"/>
    <w:rsid w:val="3E9C9515"/>
    <w:rsid w:val="3E9CD638"/>
    <w:rsid w:val="3E9E231A"/>
    <w:rsid w:val="3EA0DACA"/>
    <w:rsid w:val="3EA0E7F6"/>
    <w:rsid w:val="3EA14C99"/>
    <w:rsid w:val="3EA1D702"/>
    <w:rsid w:val="3EA54EBC"/>
    <w:rsid w:val="3EA579AC"/>
    <w:rsid w:val="3EA657CE"/>
    <w:rsid w:val="3EA786CC"/>
    <w:rsid w:val="3EA794BF"/>
    <w:rsid w:val="3EA88954"/>
    <w:rsid w:val="3EA95A49"/>
    <w:rsid w:val="3EA997E1"/>
    <w:rsid w:val="3EA9DA6B"/>
    <w:rsid w:val="3EAA1D8F"/>
    <w:rsid w:val="3EAAFF68"/>
    <w:rsid w:val="3EAB71EF"/>
    <w:rsid w:val="3EABA1CD"/>
    <w:rsid w:val="3EABDD10"/>
    <w:rsid w:val="3EACAC54"/>
    <w:rsid w:val="3EAECDC6"/>
    <w:rsid w:val="3EAFDA40"/>
    <w:rsid w:val="3EB3F3C4"/>
    <w:rsid w:val="3EB6B43B"/>
    <w:rsid w:val="3EB6F005"/>
    <w:rsid w:val="3EB716A4"/>
    <w:rsid w:val="3EB7BC41"/>
    <w:rsid w:val="3EB8E169"/>
    <w:rsid w:val="3EBA0CA5"/>
    <w:rsid w:val="3EBB08D3"/>
    <w:rsid w:val="3EBB55B8"/>
    <w:rsid w:val="3EBBC3EC"/>
    <w:rsid w:val="3EBC1A07"/>
    <w:rsid w:val="3EBC5121"/>
    <w:rsid w:val="3EBC7879"/>
    <w:rsid w:val="3EBCA97B"/>
    <w:rsid w:val="3EBCBF60"/>
    <w:rsid w:val="3EBF4773"/>
    <w:rsid w:val="3EBFD9F5"/>
    <w:rsid w:val="3EC06F02"/>
    <w:rsid w:val="3EC0907E"/>
    <w:rsid w:val="3EC0F1DB"/>
    <w:rsid w:val="3EC0F857"/>
    <w:rsid w:val="3EC13603"/>
    <w:rsid w:val="3EC21C8F"/>
    <w:rsid w:val="3EC3CB29"/>
    <w:rsid w:val="3EC63D32"/>
    <w:rsid w:val="3EC6CDF3"/>
    <w:rsid w:val="3EC6DF76"/>
    <w:rsid w:val="3EC8800A"/>
    <w:rsid w:val="3EC916B4"/>
    <w:rsid w:val="3EC95977"/>
    <w:rsid w:val="3ECAADA3"/>
    <w:rsid w:val="3ECBA8A6"/>
    <w:rsid w:val="3ECE448E"/>
    <w:rsid w:val="3ECF523C"/>
    <w:rsid w:val="3ED088A0"/>
    <w:rsid w:val="3ED0C9D9"/>
    <w:rsid w:val="3ED2A23E"/>
    <w:rsid w:val="3ED50AC8"/>
    <w:rsid w:val="3ED57C62"/>
    <w:rsid w:val="3ED5DF06"/>
    <w:rsid w:val="3ED83FD6"/>
    <w:rsid w:val="3ED8DC19"/>
    <w:rsid w:val="3ED933B5"/>
    <w:rsid w:val="3ED988CD"/>
    <w:rsid w:val="3ED9B91A"/>
    <w:rsid w:val="3EDB289E"/>
    <w:rsid w:val="3EDBF02D"/>
    <w:rsid w:val="3EDBF96A"/>
    <w:rsid w:val="3EDCFDBA"/>
    <w:rsid w:val="3EDE73B5"/>
    <w:rsid w:val="3EDF175D"/>
    <w:rsid w:val="3EDF3645"/>
    <w:rsid w:val="3EE0BA09"/>
    <w:rsid w:val="3EE0E7A7"/>
    <w:rsid w:val="3EE0EF33"/>
    <w:rsid w:val="3EE0F7AA"/>
    <w:rsid w:val="3EE110A7"/>
    <w:rsid w:val="3EE227B4"/>
    <w:rsid w:val="3EE33F74"/>
    <w:rsid w:val="3EE6E991"/>
    <w:rsid w:val="3EE70488"/>
    <w:rsid w:val="3EE70FDB"/>
    <w:rsid w:val="3EE7BB47"/>
    <w:rsid w:val="3EE7F756"/>
    <w:rsid w:val="3EE997D8"/>
    <w:rsid w:val="3EE9FE97"/>
    <w:rsid w:val="3EEA5CEA"/>
    <w:rsid w:val="3EEC9D62"/>
    <w:rsid w:val="3EECB9D0"/>
    <w:rsid w:val="3EED2704"/>
    <w:rsid w:val="3EEF5375"/>
    <w:rsid w:val="3EF1604D"/>
    <w:rsid w:val="3EF19531"/>
    <w:rsid w:val="3EF19C39"/>
    <w:rsid w:val="3EF1B47E"/>
    <w:rsid w:val="3EF1D828"/>
    <w:rsid w:val="3EF284AF"/>
    <w:rsid w:val="3EF43C6B"/>
    <w:rsid w:val="3EF4F81B"/>
    <w:rsid w:val="3EF4FD04"/>
    <w:rsid w:val="3EF51902"/>
    <w:rsid w:val="3EF52874"/>
    <w:rsid w:val="3EF5B7AE"/>
    <w:rsid w:val="3EF5F204"/>
    <w:rsid w:val="3EF6843B"/>
    <w:rsid w:val="3EF7577E"/>
    <w:rsid w:val="3EF88047"/>
    <w:rsid w:val="3EF8CB74"/>
    <w:rsid w:val="3EF9F0A2"/>
    <w:rsid w:val="3EFC9040"/>
    <w:rsid w:val="3EFEB268"/>
    <w:rsid w:val="3F01196A"/>
    <w:rsid w:val="3F017480"/>
    <w:rsid w:val="3F01CE48"/>
    <w:rsid w:val="3F02184D"/>
    <w:rsid w:val="3F029AA2"/>
    <w:rsid w:val="3F02C1D9"/>
    <w:rsid w:val="3F03B27A"/>
    <w:rsid w:val="3F05D2F1"/>
    <w:rsid w:val="3F065BB5"/>
    <w:rsid w:val="3F06BCAE"/>
    <w:rsid w:val="3F07154D"/>
    <w:rsid w:val="3F07F1EA"/>
    <w:rsid w:val="3F08BF21"/>
    <w:rsid w:val="3F0A9AC7"/>
    <w:rsid w:val="3F0AB9CC"/>
    <w:rsid w:val="3F0AD880"/>
    <w:rsid w:val="3F0D8519"/>
    <w:rsid w:val="3F0EB806"/>
    <w:rsid w:val="3F0F1E87"/>
    <w:rsid w:val="3F0F67C5"/>
    <w:rsid w:val="3F1069BD"/>
    <w:rsid w:val="3F11399B"/>
    <w:rsid w:val="3F115FE6"/>
    <w:rsid w:val="3F11F62E"/>
    <w:rsid w:val="3F1565C3"/>
    <w:rsid w:val="3F15E229"/>
    <w:rsid w:val="3F192069"/>
    <w:rsid w:val="3F1A43BB"/>
    <w:rsid w:val="3F1B1BD4"/>
    <w:rsid w:val="3F1C89F0"/>
    <w:rsid w:val="3F1D6BA0"/>
    <w:rsid w:val="3F1D9F3E"/>
    <w:rsid w:val="3F1E23A0"/>
    <w:rsid w:val="3F1E4616"/>
    <w:rsid w:val="3F1ED4D8"/>
    <w:rsid w:val="3F1FB1AB"/>
    <w:rsid w:val="3F203B33"/>
    <w:rsid w:val="3F20A6A2"/>
    <w:rsid w:val="3F20F53D"/>
    <w:rsid w:val="3F248452"/>
    <w:rsid w:val="3F24AC67"/>
    <w:rsid w:val="3F2674FC"/>
    <w:rsid w:val="3F276803"/>
    <w:rsid w:val="3F28BB04"/>
    <w:rsid w:val="3F29161E"/>
    <w:rsid w:val="3F293B88"/>
    <w:rsid w:val="3F29B551"/>
    <w:rsid w:val="3F29D484"/>
    <w:rsid w:val="3F2A608E"/>
    <w:rsid w:val="3F2AD60F"/>
    <w:rsid w:val="3F2AF193"/>
    <w:rsid w:val="3F2AF6BC"/>
    <w:rsid w:val="3F2B8923"/>
    <w:rsid w:val="3F2C3B71"/>
    <w:rsid w:val="3F2D4B0B"/>
    <w:rsid w:val="3F2D57C9"/>
    <w:rsid w:val="3F2D9503"/>
    <w:rsid w:val="3F2E79F2"/>
    <w:rsid w:val="3F2F1207"/>
    <w:rsid w:val="3F305445"/>
    <w:rsid w:val="3F3087B1"/>
    <w:rsid w:val="3F30BFA3"/>
    <w:rsid w:val="3F30CD52"/>
    <w:rsid w:val="3F3389E5"/>
    <w:rsid w:val="3F33B9F0"/>
    <w:rsid w:val="3F34722B"/>
    <w:rsid w:val="3F349E5B"/>
    <w:rsid w:val="3F356BE1"/>
    <w:rsid w:val="3F359CB9"/>
    <w:rsid w:val="3F359F0B"/>
    <w:rsid w:val="3F375D2A"/>
    <w:rsid w:val="3F386560"/>
    <w:rsid w:val="3F388F0C"/>
    <w:rsid w:val="3F3A8F07"/>
    <w:rsid w:val="3F3B0159"/>
    <w:rsid w:val="3F3B2A11"/>
    <w:rsid w:val="3F3C73E2"/>
    <w:rsid w:val="3F3CF9A2"/>
    <w:rsid w:val="3F3D6E06"/>
    <w:rsid w:val="3F3F3F23"/>
    <w:rsid w:val="3F3F553F"/>
    <w:rsid w:val="3F3F9612"/>
    <w:rsid w:val="3F407CE4"/>
    <w:rsid w:val="3F40A8F5"/>
    <w:rsid w:val="3F415FEA"/>
    <w:rsid w:val="3F4231C8"/>
    <w:rsid w:val="3F429B08"/>
    <w:rsid w:val="3F42A1B1"/>
    <w:rsid w:val="3F42A9B4"/>
    <w:rsid w:val="3F430903"/>
    <w:rsid w:val="3F438FCA"/>
    <w:rsid w:val="3F4410D0"/>
    <w:rsid w:val="3F466E06"/>
    <w:rsid w:val="3F46C4EE"/>
    <w:rsid w:val="3F48BE64"/>
    <w:rsid w:val="3F49B88A"/>
    <w:rsid w:val="3F4A9B54"/>
    <w:rsid w:val="3F4B96A1"/>
    <w:rsid w:val="3F4BE348"/>
    <w:rsid w:val="3F4C3C4C"/>
    <w:rsid w:val="3F4D164C"/>
    <w:rsid w:val="3F4D188B"/>
    <w:rsid w:val="3F50BFC1"/>
    <w:rsid w:val="3F51A63B"/>
    <w:rsid w:val="3F521BFB"/>
    <w:rsid w:val="3F524175"/>
    <w:rsid w:val="3F52A08A"/>
    <w:rsid w:val="3F537B8D"/>
    <w:rsid w:val="3F550BA0"/>
    <w:rsid w:val="3F561FF6"/>
    <w:rsid w:val="3F566F55"/>
    <w:rsid w:val="3F570118"/>
    <w:rsid w:val="3F572841"/>
    <w:rsid w:val="3F58874E"/>
    <w:rsid w:val="3F58C4CD"/>
    <w:rsid w:val="3F59F4A4"/>
    <w:rsid w:val="3F5A1CAF"/>
    <w:rsid w:val="3F5AA40B"/>
    <w:rsid w:val="3F5B430D"/>
    <w:rsid w:val="3F5C8ED4"/>
    <w:rsid w:val="3F5E7747"/>
    <w:rsid w:val="3F5ED444"/>
    <w:rsid w:val="3F5EF9DE"/>
    <w:rsid w:val="3F5F678E"/>
    <w:rsid w:val="3F632A64"/>
    <w:rsid w:val="3F643C51"/>
    <w:rsid w:val="3F64CA78"/>
    <w:rsid w:val="3F65D6F0"/>
    <w:rsid w:val="3F666FB6"/>
    <w:rsid w:val="3F66F945"/>
    <w:rsid w:val="3F673739"/>
    <w:rsid w:val="3F68DF41"/>
    <w:rsid w:val="3F68ED25"/>
    <w:rsid w:val="3F69812A"/>
    <w:rsid w:val="3F6B4E51"/>
    <w:rsid w:val="3F6BC7AE"/>
    <w:rsid w:val="3F6CAFD5"/>
    <w:rsid w:val="3F6CDF1C"/>
    <w:rsid w:val="3F6D1FD3"/>
    <w:rsid w:val="3F6DF44F"/>
    <w:rsid w:val="3F70FA7F"/>
    <w:rsid w:val="3F714928"/>
    <w:rsid w:val="3F7164F3"/>
    <w:rsid w:val="3F728A97"/>
    <w:rsid w:val="3F72FB1B"/>
    <w:rsid w:val="3F7730E9"/>
    <w:rsid w:val="3F78AA7C"/>
    <w:rsid w:val="3F78D4AF"/>
    <w:rsid w:val="3F791A6A"/>
    <w:rsid w:val="3F7AA9A4"/>
    <w:rsid w:val="3F7C4A88"/>
    <w:rsid w:val="3F7D724E"/>
    <w:rsid w:val="3F7FE2B8"/>
    <w:rsid w:val="3F81135F"/>
    <w:rsid w:val="3F8194C9"/>
    <w:rsid w:val="3F81DBBB"/>
    <w:rsid w:val="3F820770"/>
    <w:rsid w:val="3F823B70"/>
    <w:rsid w:val="3F82511E"/>
    <w:rsid w:val="3F83F548"/>
    <w:rsid w:val="3F850439"/>
    <w:rsid w:val="3F85FABB"/>
    <w:rsid w:val="3F865945"/>
    <w:rsid w:val="3F870741"/>
    <w:rsid w:val="3F891109"/>
    <w:rsid w:val="3F89BA8F"/>
    <w:rsid w:val="3F8A4EFF"/>
    <w:rsid w:val="3F8CC1ED"/>
    <w:rsid w:val="3F8D420A"/>
    <w:rsid w:val="3F8D688B"/>
    <w:rsid w:val="3F8D880F"/>
    <w:rsid w:val="3F8E4DB3"/>
    <w:rsid w:val="3F8F0F9B"/>
    <w:rsid w:val="3F9005AC"/>
    <w:rsid w:val="3F907272"/>
    <w:rsid w:val="3F94F7EF"/>
    <w:rsid w:val="3F95A45B"/>
    <w:rsid w:val="3F970C7E"/>
    <w:rsid w:val="3F973EE4"/>
    <w:rsid w:val="3F97E79D"/>
    <w:rsid w:val="3F993A48"/>
    <w:rsid w:val="3F9C77FF"/>
    <w:rsid w:val="3F9D7117"/>
    <w:rsid w:val="3F9E8A8F"/>
    <w:rsid w:val="3F9ECEAF"/>
    <w:rsid w:val="3FA1522E"/>
    <w:rsid w:val="3FA162E4"/>
    <w:rsid w:val="3FA1A12E"/>
    <w:rsid w:val="3FA34861"/>
    <w:rsid w:val="3FA34FDC"/>
    <w:rsid w:val="3FA427DA"/>
    <w:rsid w:val="3FA453B0"/>
    <w:rsid w:val="3FA50DD5"/>
    <w:rsid w:val="3FA5C969"/>
    <w:rsid w:val="3FA5CC42"/>
    <w:rsid w:val="3FA70E92"/>
    <w:rsid w:val="3FA710B9"/>
    <w:rsid w:val="3FA7608A"/>
    <w:rsid w:val="3FA85001"/>
    <w:rsid w:val="3FAB7576"/>
    <w:rsid w:val="3FAB7C4C"/>
    <w:rsid w:val="3FABBDD3"/>
    <w:rsid w:val="3FABF981"/>
    <w:rsid w:val="3FAC758F"/>
    <w:rsid w:val="3FB03446"/>
    <w:rsid w:val="3FB0F706"/>
    <w:rsid w:val="3FB2EE06"/>
    <w:rsid w:val="3FB35E70"/>
    <w:rsid w:val="3FB4F7F4"/>
    <w:rsid w:val="3FB69F6A"/>
    <w:rsid w:val="3FB6C042"/>
    <w:rsid w:val="3FB71865"/>
    <w:rsid w:val="3FB7FF99"/>
    <w:rsid w:val="3FB8790F"/>
    <w:rsid w:val="3FB99E80"/>
    <w:rsid w:val="3FB9B2F4"/>
    <w:rsid w:val="3FBA3E05"/>
    <w:rsid w:val="3FBAA56C"/>
    <w:rsid w:val="3FBAFF2D"/>
    <w:rsid w:val="3FBB95A3"/>
    <w:rsid w:val="3FBC0433"/>
    <w:rsid w:val="3FBC18A6"/>
    <w:rsid w:val="3FBCCF4A"/>
    <w:rsid w:val="3FBD08DE"/>
    <w:rsid w:val="3FBE1F92"/>
    <w:rsid w:val="3FBE90C9"/>
    <w:rsid w:val="3FC025F0"/>
    <w:rsid w:val="3FC0CDB9"/>
    <w:rsid w:val="3FC132F0"/>
    <w:rsid w:val="3FC13730"/>
    <w:rsid w:val="3FC17DB8"/>
    <w:rsid w:val="3FC3D064"/>
    <w:rsid w:val="3FC53363"/>
    <w:rsid w:val="3FC60397"/>
    <w:rsid w:val="3FC63FA4"/>
    <w:rsid w:val="3FC82DAC"/>
    <w:rsid w:val="3FC8FDF6"/>
    <w:rsid w:val="3FCB833A"/>
    <w:rsid w:val="3FCC4994"/>
    <w:rsid w:val="3FCC66E2"/>
    <w:rsid w:val="3FCCD44B"/>
    <w:rsid w:val="3FCEF75C"/>
    <w:rsid w:val="3FCF87A3"/>
    <w:rsid w:val="3FD056C8"/>
    <w:rsid w:val="3FD0F990"/>
    <w:rsid w:val="3FD20AC6"/>
    <w:rsid w:val="3FD2A5F8"/>
    <w:rsid w:val="3FD2A7EA"/>
    <w:rsid w:val="3FD2CD1C"/>
    <w:rsid w:val="3FD35BCD"/>
    <w:rsid w:val="3FD39C4D"/>
    <w:rsid w:val="3FD3AE15"/>
    <w:rsid w:val="3FD68ADC"/>
    <w:rsid w:val="3FD7C0C9"/>
    <w:rsid w:val="3FD800DD"/>
    <w:rsid w:val="3FD96696"/>
    <w:rsid w:val="3FD9EFEE"/>
    <w:rsid w:val="3FDA896C"/>
    <w:rsid w:val="3FDC1AE7"/>
    <w:rsid w:val="3FDD8863"/>
    <w:rsid w:val="3FDED95D"/>
    <w:rsid w:val="3FDF62DC"/>
    <w:rsid w:val="3FDFD172"/>
    <w:rsid w:val="3FE179D5"/>
    <w:rsid w:val="3FE1C365"/>
    <w:rsid w:val="3FE2B781"/>
    <w:rsid w:val="3FE3AA3E"/>
    <w:rsid w:val="3FE4A240"/>
    <w:rsid w:val="3FE4FD33"/>
    <w:rsid w:val="3FE61BDC"/>
    <w:rsid w:val="3FE6B18B"/>
    <w:rsid w:val="3FE87DEF"/>
    <w:rsid w:val="3FEA00C7"/>
    <w:rsid w:val="3FEA8414"/>
    <w:rsid w:val="3FEAE383"/>
    <w:rsid w:val="3FEB5F04"/>
    <w:rsid w:val="3FEDC2E7"/>
    <w:rsid w:val="3FEE46F9"/>
    <w:rsid w:val="3FF06A5D"/>
    <w:rsid w:val="3FF24719"/>
    <w:rsid w:val="3FF2794A"/>
    <w:rsid w:val="3FF28662"/>
    <w:rsid w:val="3FF440BC"/>
    <w:rsid w:val="3FF4AE69"/>
    <w:rsid w:val="3FF4CD1C"/>
    <w:rsid w:val="3FF581F3"/>
    <w:rsid w:val="3FF61AC6"/>
    <w:rsid w:val="3FF6F4F1"/>
    <w:rsid w:val="3FF75DF1"/>
    <w:rsid w:val="3FF923E6"/>
    <w:rsid w:val="3FF945FD"/>
    <w:rsid w:val="3FF9611A"/>
    <w:rsid w:val="3FFB8373"/>
    <w:rsid w:val="3FFC0D77"/>
    <w:rsid w:val="3FFC3831"/>
    <w:rsid w:val="3FFC9742"/>
    <w:rsid w:val="3FFCB8FF"/>
    <w:rsid w:val="3FFDD336"/>
    <w:rsid w:val="3FFE58D2"/>
    <w:rsid w:val="3FFF0452"/>
    <w:rsid w:val="40007F3C"/>
    <w:rsid w:val="40012B1A"/>
    <w:rsid w:val="4001F607"/>
    <w:rsid w:val="40023EBE"/>
    <w:rsid w:val="4002FE4F"/>
    <w:rsid w:val="40066C83"/>
    <w:rsid w:val="40070A39"/>
    <w:rsid w:val="40072809"/>
    <w:rsid w:val="40082030"/>
    <w:rsid w:val="40089E5E"/>
    <w:rsid w:val="4008BD54"/>
    <w:rsid w:val="400CBBB0"/>
    <w:rsid w:val="400D02D7"/>
    <w:rsid w:val="400D2DAB"/>
    <w:rsid w:val="400DC752"/>
    <w:rsid w:val="400EB387"/>
    <w:rsid w:val="401003E6"/>
    <w:rsid w:val="40116453"/>
    <w:rsid w:val="4015009A"/>
    <w:rsid w:val="40152F2B"/>
    <w:rsid w:val="4015B22C"/>
    <w:rsid w:val="40165BDA"/>
    <w:rsid w:val="4016873B"/>
    <w:rsid w:val="4019EA45"/>
    <w:rsid w:val="401AB0BE"/>
    <w:rsid w:val="401B1C7B"/>
    <w:rsid w:val="401C7AD0"/>
    <w:rsid w:val="401F9705"/>
    <w:rsid w:val="401FFA04"/>
    <w:rsid w:val="402179D3"/>
    <w:rsid w:val="4022E57E"/>
    <w:rsid w:val="40245C1E"/>
    <w:rsid w:val="40266D51"/>
    <w:rsid w:val="40269FBE"/>
    <w:rsid w:val="4026D5F5"/>
    <w:rsid w:val="40276277"/>
    <w:rsid w:val="4028ECE5"/>
    <w:rsid w:val="40293011"/>
    <w:rsid w:val="40296DC6"/>
    <w:rsid w:val="402ADB08"/>
    <w:rsid w:val="402C3EA0"/>
    <w:rsid w:val="402C890B"/>
    <w:rsid w:val="402CF375"/>
    <w:rsid w:val="402EDD68"/>
    <w:rsid w:val="402F9B98"/>
    <w:rsid w:val="40311A57"/>
    <w:rsid w:val="403135BA"/>
    <w:rsid w:val="403178D0"/>
    <w:rsid w:val="40318845"/>
    <w:rsid w:val="4031AD18"/>
    <w:rsid w:val="4031CEDB"/>
    <w:rsid w:val="4032046D"/>
    <w:rsid w:val="403246E6"/>
    <w:rsid w:val="40359EB2"/>
    <w:rsid w:val="4035EA1E"/>
    <w:rsid w:val="40363238"/>
    <w:rsid w:val="403711F6"/>
    <w:rsid w:val="4037A9A7"/>
    <w:rsid w:val="403A1B5F"/>
    <w:rsid w:val="403A7E10"/>
    <w:rsid w:val="403BF434"/>
    <w:rsid w:val="403CEE6E"/>
    <w:rsid w:val="403DD584"/>
    <w:rsid w:val="403E69A7"/>
    <w:rsid w:val="403EC219"/>
    <w:rsid w:val="403F48CE"/>
    <w:rsid w:val="404063C7"/>
    <w:rsid w:val="40410E2B"/>
    <w:rsid w:val="4043E0A1"/>
    <w:rsid w:val="40440DEE"/>
    <w:rsid w:val="40443454"/>
    <w:rsid w:val="40451C35"/>
    <w:rsid w:val="40453EE9"/>
    <w:rsid w:val="40454E87"/>
    <w:rsid w:val="40455D63"/>
    <w:rsid w:val="4045B005"/>
    <w:rsid w:val="4045BCC8"/>
    <w:rsid w:val="40487FD9"/>
    <w:rsid w:val="4048DB42"/>
    <w:rsid w:val="4049D57A"/>
    <w:rsid w:val="404BFA0D"/>
    <w:rsid w:val="404C5EBC"/>
    <w:rsid w:val="404C9F07"/>
    <w:rsid w:val="404EB079"/>
    <w:rsid w:val="404F2FBE"/>
    <w:rsid w:val="404F4A39"/>
    <w:rsid w:val="404F92DC"/>
    <w:rsid w:val="4052C354"/>
    <w:rsid w:val="4055410B"/>
    <w:rsid w:val="40558174"/>
    <w:rsid w:val="40558562"/>
    <w:rsid w:val="4055C331"/>
    <w:rsid w:val="40562EBB"/>
    <w:rsid w:val="40578FEA"/>
    <w:rsid w:val="4057D48B"/>
    <w:rsid w:val="4057DBD7"/>
    <w:rsid w:val="405A11BD"/>
    <w:rsid w:val="405A1FE7"/>
    <w:rsid w:val="405A320E"/>
    <w:rsid w:val="405A9ED6"/>
    <w:rsid w:val="405B52E9"/>
    <w:rsid w:val="405B663A"/>
    <w:rsid w:val="405C21BE"/>
    <w:rsid w:val="405C2A27"/>
    <w:rsid w:val="405CC613"/>
    <w:rsid w:val="405D78BF"/>
    <w:rsid w:val="405DCF53"/>
    <w:rsid w:val="4061CF9D"/>
    <w:rsid w:val="4061FC05"/>
    <w:rsid w:val="4063ACCF"/>
    <w:rsid w:val="40649997"/>
    <w:rsid w:val="4064F40C"/>
    <w:rsid w:val="406591FB"/>
    <w:rsid w:val="4065D407"/>
    <w:rsid w:val="4066C38F"/>
    <w:rsid w:val="4066F44B"/>
    <w:rsid w:val="406795C7"/>
    <w:rsid w:val="4069AB14"/>
    <w:rsid w:val="4069BC6E"/>
    <w:rsid w:val="406BB29B"/>
    <w:rsid w:val="406E3FE4"/>
    <w:rsid w:val="406E76A7"/>
    <w:rsid w:val="4070A5D2"/>
    <w:rsid w:val="407103ED"/>
    <w:rsid w:val="4071D0C2"/>
    <w:rsid w:val="40738827"/>
    <w:rsid w:val="4073EB76"/>
    <w:rsid w:val="4074474A"/>
    <w:rsid w:val="4075350C"/>
    <w:rsid w:val="40771935"/>
    <w:rsid w:val="40779A9A"/>
    <w:rsid w:val="4077BE48"/>
    <w:rsid w:val="4078077A"/>
    <w:rsid w:val="4078C554"/>
    <w:rsid w:val="407A47DA"/>
    <w:rsid w:val="407C3C89"/>
    <w:rsid w:val="407D7B9F"/>
    <w:rsid w:val="407EFAE2"/>
    <w:rsid w:val="407FADFF"/>
    <w:rsid w:val="40803A91"/>
    <w:rsid w:val="408135CA"/>
    <w:rsid w:val="40827212"/>
    <w:rsid w:val="40834A3B"/>
    <w:rsid w:val="408595B2"/>
    <w:rsid w:val="4088B4F3"/>
    <w:rsid w:val="4088C7A0"/>
    <w:rsid w:val="4089708C"/>
    <w:rsid w:val="408A8659"/>
    <w:rsid w:val="408B4675"/>
    <w:rsid w:val="408B583E"/>
    <w:rsid w:val="408CFF3B"/>
    <w:rsid w:val="408E8357"/>
    <w:rsid w:val="408EEB9D"/>
    <w:rsid w:val="408FB082"/>
    <w:rsid w:val="4090EBA1"/>
    <w:rsid w:val="40915091"/>
    <w:rsid w:val="40946030"/>
    <w:rsid w:val="40957B4A"/>
    <w:rsid w:val="409672ED"/>
    <w:rsid w:val="40982D92"/>
    <w:rsid w:val="409834AB"/>
    <w:rsid w:val="409843D9"/>
    <w:rsid w:val="4099C29C"/>
    <w:rsid w:val="409B4F00"/>
    <w:rsid w:val="409BAC74"/>
    <w:rsid w:val="409BB0CF"/>
    <w:rsid w:val="409D57AA"/>
    <w:rsid w:val="409DD4D4"/>
    <w:rsid w:val="409E4325"/>
    <w:rsid w:val="409FC2CE"/>
    <w:rsid w:val="40A27239"/>
    <w:rsid w:val="40A47263"/>
    <w:rsid w:val="40A527FC"/>
    <w:rsid w:val="40A53C52"/>
    <w:rsid w:val="40A54DD0"/>
    <w:rsid w:val="40A74C3A"/>
    <w:rsid w:val="40A76A59"/>
    <w:rsid w:val="40A99EA8"/>
    <w:rsid w:val="40A9CDA9"/>
    <w:rsid w:val="40A9F5D0"/>
    <w:rsid w:val="40AD7F1E"/>
    <w:rsid w:val="40ADB3FE"/>
    <w:rsid w:val="40AE3AA0"/>
    <w:rsid w:val="40AF8761"/>
    <w:rsid w:val="40AFF7B9"/>
    <w:rsid w:val="40B00795"/>
    <w:rsid w:val="40B1FB56"/>
    <w:rsid w:val="40B26EB0"/>
    <w:rsid w:val="40B29EE0"/>
    <w:rsid w:val="40B4031B"/>
    <w:rsid w:val="40B558EA"/>
    <w:rsid w:val="40B6E621"/>
    <w:rsid w:val="40B7ACAF"/>
    <w:rsid w:val="40B7CEE0"/>
    <w:rsid w:val="40B891AE"/>
    <w:rsid w:val="40B976C2"/>
    <w:rsid w:val="40BABD10"/>
    <w:rsid w:val="40BADD60"/>
    <w:rsid w:val="40BB3518"/>
    <w:rsid w:val="40BBCC77"/>
    <w:rsid w:val="40BC8711"/>
    <w:rsid w:val="40BD0561"/>
    <w:rsid w:val="40BE4B3B"/>
    <w:rsid w:val="40C063B8"/>
    <w:rsid w:val="40C11CCC"/>
    <w:rsid w:val="40C26654"/>
    <w:rsid w:val="40C3DFE5"/>
    <w:rsid w:val="40C472FD"/>
    <w:rsid w:val="40C66061"/>
    <w:rsid w:val="40C69BBD"/>
    <w:rsid w:val="40C7761A"/>
    <w:rsid w:val="40C79920"/>
    <w:rsid w:val="40C95EF6"/>
    <w:rsid w:val="40C9AA40"/>
    <w:rsid w:val="40CA085B"/>
    <w:rsid w:val="40CA49B4"/>
    <w:rsid w:val="40CADCEE"/>
    <w:rsid w:val="40CBAF3C"/>
    <w:rsid w:val="40CCA7FD"/>
    <w:rsid w:val="40CE14C2"/>
    <w:rsid w:val="40CED2BD"/>
    <w:rsid w:val="40CF91F6"/>
    <w:rsid w:val="40CFC362"/>
    <w:rsid w:val="40D0ACEE"/>
    <w:rsid w:val="40D23B6F"/>
    <w:rsid w:val="40D2F8FA"/>
    <w:rsid w:val="40D55E3E"/>
    <w:rsid w:val="40D65372"/>
    <w:rsid w:val="40D69255"/>
    <w:rsid w:val="40D6BB4B"/>
    <w:rsid w:val="40D8F1AF"/>
    <w:rsid w:val="40DAEE66"/>
    <w:rsid w:val="40DDA7B3"/>
    <w:rsid w:val="40DE6421"/>
    <w:rsid w:val="40DEB7D2"/>
    <w:rsid w:val="40DF6511"/>
    <w:rsid w:val="40DF9028"/>
    <w:rsid w:val="40E065E8"/>
    <w:rsid w:val="40E07A48"/>
    <w:rsid w:val="40E158F9"/>
    <w:rsid w:val="40E2AF22"/>
    <w:rsid w:val="40E492EF"/>
    <w:rsid w:val="40E56C88"/>
    <w:rsid w:val="40E6B029"/>
    <w:rsid w:val="40E720CF"/>
    <w:rsid w:val="40E86668"/>
    <w:rsid w:val="40E936F9"/>
    <w:rsid w:val="40EA688C"/>
    <w:rsid w:val="40EAA124"/>
    <w:rsid w:val="40EC2919"/>
    <w:rsid w:val="40EC3BC8"/>
    <w:rsid w:val="40EDB172"/>
    <w:rsid w:val="40EE2B0D"/>
    <w:rsid w:val="40EE5CBF"/>
    <w:rsid w:val="40EF60A5"/>
    <w:rsid w:val="40EFACEA"/>
    <w:rsid w:val="40F1A841"/>
    <w:rsid w:val="40F4AFCB"/>
    <w:rsid w:val="40F590B9"/>
    <w:rsid w:val="40F5E7F2"/>
    <w:rsid w:val="40F90E6C"/>
    <w:rsid w:val="40F9465B"/>
    <w:rsid w:val="40F9475E"/>
    <w:rsid w:val="40F970FD"/>
    <w:rsid w:val="40F9FF0E"/>
    <w:rsid w:val="40FC9185"/>
    <w:rsid w:val="40FDC235"/>
    <w:rsid w:val="40FE2065"/>
    <w:rsid w:val="40FE5EDD"/>
    <w:rsid w:val="40FEAE49"/>
    <w:rsid w:val="41002B56"/>
    <w:rsid w:val="4100D2D2"/>
    <w:rsid w:val="4101BC80"/>
    <w:rsid w:val="4101EF38"/>
    <w:rsid w:val="4102D5CF"/>
    <w:rsid w:val="4103931B"/>
    <w:rsid w:val="4104A376"/>
    <w:rsid w:val="4105462B"/>
    <w:rsid w:val="41065B6D"/>
    <w:rsid w:val="41076D11"/>
    <w:rsid w:val="4108410E"/>
    <w:rsid w:val="41084FC0"/>
    <w:rsid w:val="410850A0"/>
    <w:rsid w:val="41097BE0"/>
    <w:rsid w:val="410982F9"/>
    <w:rsid w:val="410A0368"/>
    <w:rsid w:val="410BCE6D"/>
    <w:rsid w:val="410D5B50"/>
    <w:rsid w:val="410F3A7C"/>
    <w:rsid w:val="410F5777"/>
    <w:rsid w:val="410FF90D"/>
    <w:rsid w:val="41109A1D"/>
    <w:rsid w:val="4111375E"/>
    <w:rsid w:val="41118863"/>
    <w:rsid w:val="4112C234"/>
    <w:rsid w:val="4113221D"/>
    <w:rsid w:val="41145928"/>
    <w:rsid w:val="41177C47"/>
    <w:rsid w:val="41177DE2"/>
    <w:rsid w:val="4118477F"/>
    <w:rsid w:val="41195350"/>
    <w:rsid w:val="411AF96A"/>
    <w:rsid w:val="411BE78B"/>
    <w:rsid w:val="411D96D6"/>
    <w:rsid w:val="411DBCDD"/>
    <w:rsid w:val="411E3E30"/>
    <w:rsid w:val="411E7DEC"/>
    <w:rsid w:val="4120522C"/>
    <w:rsid w:val="4120C3A7"/>
    <w:rsid w:val="412115C4"/>
    <w:rsid w:val="41226174"/>
    <w:rsid w:val="4124BEA5"/>
    <w:rsid w:val="4125DC39"/>
    <w:rsid w:val="41284D6A"/>
    <w:rsid w:val="4128E056"/>
    <w:rsid w:val="4129588A"/>
    <w:rsid w:val="412A788A"/>
    <w:rsid w:val="412B2921"/>
    <w:rsid w:val="412C2642"/>
    <w:rsid w:val="412C8EA3"/>
    <w:rsid w:val="412CAFED"/>
    <w:rsid w:val="412CB1CC"/>
    <w:rsid w:val="412CC55A"/>
    <w:rsid w:val="412CD6B3"/>
    <w:rsid w:val="412CE1BF"/>
    <w:rsid w:val="412D7E55"/>
    <w:rsid w:val="412D9B97"/>
    <w:rsid w:val="412E003A"/>
    <w:rsid w:val="412E5C5A"/>
    <w:rsid w:val="41308B7C"/>
    <w:rsid w:val="4130A73E"/>
    <w:rsid w:val="4132A91D"/>
    <w:rsid w:val="41337224"/>
    <w:rsid w:val="413468AF"/>
    <w:rsid w:val="4134C6D8"/>
    <w:rsid w:val="41354E36"/>
    <w:rsid w:val="41375225"/>
    <w:rsid w:val="41376765"/>
    <w:rsid w:val="41378072"/>
    <w:rsid w:val="41391098"/>
    <w:rsid w:val="413976E7"/>
    <w:rsid w:val="4139A7BD"/>
    <w:rsid w:val="4139B1E4"/>
    <w:rsid w:val="413A1757"/>
    <w:rsid w:val="413A53D5"/>
    <w:rsid w:val="413C29D4"/>
    <w:rsid w:val="413C459F"/>
    <w:rsid w:val="413C853E"/>
    <w:rsid w:val="413C86D6"/>
    <w:rsid w:val="413CFBEF"/>
    <w:rsid w:val="413D32FA"/>
    <w:rsid w:val="413DEDF4"/>
    <w:rsid w:val="413EFAFE"/>
    <w:rsid w:val="413F9E09"/>
    <w:rsid w:val="4140DCB1"/>
    <w:rsid w:val="4140F1EF"/>
    <w:rsid w:val="4141510C"/>
    <w:rsid w:val="4142F7B4"/>
    <w:rsid w:val="41431332"/>
    <w:rsid w:val="4144CCB9"/>
    <w:rsid w:val="41453362"/>
    <w:rsid w:val="41460C95"/>
    <w:rsid w:val="41477E1F"/>
    <w:rsid w:val="4149B649"/>
    <w:rsid w:val="414AE187"/>
    <w:rsid w:val="414B0D9B"/>
    <w:rsid w:val="414C3ABD"/>
    <w:rsid w:val="414E8B50"/>
    <w:rsid w:val="414E9AEC"/>
    <w:rsid w:val="414ECD47"/>
    <w:rsid w:val="414F1505"/>
    <w:rsid w:val="414F3169"/>
    <w:rsid w:val="415000D0"/>
    <w:rsid w:val="41504374"/>
    <w:rsid w:val="4151A940"/>
    <w:rsid w:val="4151EF65"/>
    <w:rsid w:val="4151F238"/>
    <w:rsid w:val="41526314"/>
    <w:rsid w:val="415407C5"/>
    <w:rsid w:val="41540F70"/>
    <w:rsid w:val="41559733"/>
    <w:rsid w:val="4155BF0D"/>
    <w:rsid w:val="4157630A"/>
    <w:rsid w:val="415A25D8"/>
    <w:rsid w:val="415A89FF"/>
    <w:rsid w:val="415AC9A7"/>
    <w:rsid w:val="415C26CA"/>
    <w:rsid w:val="415CCA76"/>
    <w:rsid w:val="415CE1A0"/>
    <w:rsid w:val="415D5ADA"/>
    <w:rsid w:val="415ED560"/>
    <w:rsid w:val="415FD8B5"/>
    <w:rsid w:val="4162927D"/>
    <w:rsid w:val="416439D8"/>
    <w:rsid w:val="416534D9"/>
    <w:rsid w:val="41655F30"/>
    <w:rsid w:val="41657A43"/>
    <w:rsid w:val="4167C7FB"/>
    <w:rsid w:val="4168966B"/>
    <w:rsid w:val="41696C89"/>
    <w:rsid w:val="416BE66D"/>
    <w:rsid w:val="416D0DFF"/>
    <w:rsid w:val="416D6C20"/>
    <w:rsid w:val="416F01EF"/>
    <w:rsid w:val="416F10AE"/>
    <w:rsid w:val="416FC1F2"/>
    <w:rsid w:val="417074C4"/>
    <w:rsid w:val="41727A9D"/>
    <w:rsid w:val="41728FDE"/>
    <w:rsid w:val="417297F6"/>
    <w:rsid w:val="41753398"/>
    <w:rsid w:val="41770419"/>
    <w:rsid w:val="41776FBE"/>
    <w:rsid w:val="417985D1"/>
    <w:rsid w:val="417A8F7D"/>
    <w:rsid w:val="417B5ABD"/>
    <w:rsid w:val="417B932A"/>
    <w:rsid w:val="417BFC08"/>
    <w:rsid w:val="417CD3EA"/>
    <w:rsid w:val="417EACA1"/>
    <w:rsid w:val="417EAFCC"/>
    <w:rsid w:val="417ED574"/>
    <w:rsid w:val="417EDBC2"/>
    <w:rsid w:val="418241A4"/>
    <w:rsid w:val="4182DA03"/>
    <w:rsid w:val="418342C7"/>
    <w:rsid w:val="41844F2B"/>
    <w:rsid w:val="41845ABF"/>
    <w:rsid w:val="4184681B"/>
    <w:rsid w:val="41855528"/>
    <w:rsid w:val="4185CBBA"/>
    <w:rsid w:val="4187A836"/>
    <w:rsid w:val="41896E43"/>
    <w:rsid w:val="418B04A2"/>
    <w:rsid w:val="418B15C7"/>
    <w:rsid w:val="418B5F1B"/>
    <w:rsid w:val="418B8793"/>
    <w:rsid w:val="418BA4A7"/>
    <w:rsid w:val="418BAF2F"/>
    <w:rsid w:val="418BF6B3"/>
    <w:rsid w:val="418E0B88"/>
    <w:rsid w:val="418F0128"/>
    <w:rsid w:val="418F3D5F"/>
    <w:rsid w:val="418FCDA5"/>
    <w:rsid w:val="4191E176"/>
    <w:rsid w:val="4191E73F"/>
    <w:rsid w:val="4191EDA0"/>
    <w:rsid w:val="41925C52"/>
    <w:rsid w:val="4192E989"/>
    <w:rsid w:val="4192EE65"/>
    <w:rsid w:val="41933853"/>
    <w:rsid w:val="41944C04"/>
    <w:rsid w:val="4194A385"/>
    <w:rsid w:val="4195545E"/>
    <w:rsid w:val="419669D7"/>
    <w:rsid w:val="41975569"/>
    <w:rsid w:val="41989936"/>
    <w:rsid w:val="419AFDA0"/>
    <w:rsid w:val="419B3249"/>
    <w:rsid w:val="419CEFBD"/>
    <w:rsid w:val="419D4446"/>
    <w:rsid w:val="419F0446"/>
    <w:rsid w:val="41A090E3"/>
    <w:rsid w:val="41A32E45"/>
    <w:rsid w:val="41A622BD"/>
    <w:rsid w:val="41A656FB"/>
    <w:rsid w:val="41A6832F"/>
    <w:rsid w:val="41A6C3E7"/>
    <w:rsid w:val="41A827AB"/>
    <w:rsid w:val="41AD3EC7"/>
    <w:rsid w:val="41ADB0D5"/>
    <w:rsid w:val="41AEBC42"/>
    <w:rsid w:val="41AF01A5"/>
    <w:rsid w:val="41AF2104"/>
    <w:rsid w:val="41B16765"/>
    <w:rsid w:val="41B29D02"/>
    <w:rsid w:val="41B3F7C9"/>
    <w:rsid w:val="41B4FD23"/>
    <w:rsid w:val="41B55AB1"/>
    <w:rsid w:val="41B6E65D"/>
    <w:rsid w:val="41B703B3"/>
    <w:rsid w:val="41B816B3"/>
    <w:rsid w:val="41B88366"/>
    <w:rsid w:val="41B95329"/>
    <w:rsid w:val="41B9831D"/>
    <w:rsid w:val="41B98CFF"/>
    <w:rsid w:val="41BA3A15"/>
    <w:rsid w:val="41BA7311"/>
    <w:rsid w:val="41BA7589"/>
    <w:rsid w:val="41BB13AB"/>
    <w:rsid w:val="41BB3F15"/>
    <w:rsid w:val="41BBD8A8"/>
    <w:rsid w:val="41BD788B"/>
    <w:rsid w:val="41BDF9EA"/>
    <w:rsid w:val="41BEC56C"/>
    <w:rsid w:val="41BFB884"/>
    <w:rsid w:val="41C1C06C"/>
    <w:rsid w:val="41C207D0"/>
    <w:rsid w:val="41C253BC"/>
    <w:rsid w:val="41C5DDB8"/>
    <w:rsid w:val="41C7276C"/>
    <w:rsid w:val="41C85DA3"/>
    <w:rsid w:val="41C9D4EC"/>
    <w:rsid w:val="41CA0463"/>
    <w:rsid w:val="41CA2113"/>
    <w:rsid w:val="41CA250A"/>
    <w:rsid w:val="41CA2DBB"/>
    <w:rsid w:val="41CD3228"/>
    <w:rsid w:val="41CE15A5"/>
    <w:rsid w:val="41CF0520"/>
    <w:rsid w:val="41D00554"/>
    <w:rsid w:val="41D0FBF6"/>
    <w:rsid w:val="41D22A8B"/>
    <w:rsid w:val="41D2E853"/>
    <w:rsid w:val="41D2EE15"/>
    <w:rsid w:val="41D3AABC"/>
    <w:rsid w:val="41D452B4"/>
    <w:rsid w:val="41D50200"/>
    <w:rsid w:val="41D62296"/>
    <w:rsid w:val="41D65507"/>
    <w:rsid w:val="41D71D25"/>
    <w:rsid w:val="41D82294"/>
    <w:rsid w:val="41D9DCE3"/>
    <w:rsid w:val="41DACEFD"/>
    <w:rsid w:val="41DC5A7F"/>
    <w:rsid w:val="41DD666F"/>
    <w:rsid w:val="41DDC45B"/>
    <w:rsid w:val="41DDD40A"/>
    <w:rsid w:val="41DDE79C"/>
    <w:rsid w:val="41DF317A"/>
    <w:rsid w:val="41DF9991"/>
    <w:rsid w:val="41E07CAC"/>
    <w:rsid w:val="41E0D248"/>
    <w:rsid w:val="41E11F7E"/>
    <w:rsid w:val="41E27D12"/>
    <w:rsid w:val="41E479EA"/>
    <w:rsid w:val="41E48F7E"/>
    <w:rsid w:val="41E5EF5A"/>
    <w:rsid w:val="41E6DDAB"/>
    <w:rsid w:val="41E77B3E"/>
    <w:rsid w:val="41E7A084"/>
    <w:rsid w:val="41E7D8DA"/>
    <w:rsid w:val="41E86A5C"/>
    <w:rsid w:val="41E8B80D"/>
    <w:rsid w:val="41E8EF95"/>
    <w:rsid w:val="41E93AF6"/>
    <w:rsid w:val="41E9A774"/>
    <w:rsid w:val="41EA5D3D"/>
    <w:rsid w:val="41EA73CE"/>
    <w:rsid w:val="41EC2FC5"/>
    <w:rsid w:val="41ED6B07"/>
    <w:rsid w:val="41EDBA7F"/>
    <w:rsid w:val="41EF4C1B"/>
    <w:rsid w:val="41F0F33F"/>
    <w:rsid w:val="41F33E24"/>
    <w:rsid w:val="41F376F4"/>
    <w:rsid w:val="41F3C205"/>
    <w:rsid w:val="41F3F226"/>
    <w:rsid w:val="41F40AC7"/>
    <w:rsid w:val="41F4503F"/>
    <w:rsid w:val="41F4864E"/>
    <w:rsid w:val="41F4B44F"/>
    <w:rsid w:val="41F59B50"/>
    <w:rsid w:val="41F63B2B"/>
    <w:rsid w:val="41F996B1"/>
    <w:rsid w:val="41FA1216"/>
    <w:rsid w:val="41FA49D3"/>
    <w:rsid w:val="41FABF27"/>
    <w:rsid w:val="41FAE210"/>
    <w:rsid w:val="41FB765B"/>
    <w:rsid w:val="41FB7E6A"/>
    <w:rsid w:val="41FBB893"/>
    <w:rsid w:val="41FBF37F"/>
    <w:rsid w:val="41FE29DD"/>
    <w:rsid w:val="41FEBBF7"/>
    <w:rsid w:val="41FFD6E3"/>
    <w:rsid w:val="4200E428"/>
    <w:rsid w:val="4201A014"/>
    <w:rsid w:val="4204313F"/>
    <w:rsid w:val="42057D28"/>
    <w:rsid w:val="420632D7"/>
    <w:rsid w:val="42072D2C"/>
    <w:rsid w:val="4208A2BF"/>
    <w:rsid w:val="420903EE"/>
    <w:rsid w:val="420A5C02"/>
    <w:rsid w:val="420AD8B0"/>
    <w:rsid w:val="420B2C51"/>
    <w:rsid w:val="420C617B"/>
    <w:rsid w:val="420C77DC"/>
    <w:rsid w:val="420C8B4B"/>
    <w:rsid w:val="420CE74D"/>
    <w:rsid w:val="420D8191"/>
    <w:rsid w:val="420D914B"/>
    <w:rsid w:val="420E2C0A"/>
    <w:rsid w:val="420E8D23"/>
    <w:rsid w:val="420F3653"/>
    <w:rsid w:val="420FFF80"/>
    <w:rsid w:val="42108E7C"/>
    <w:rsid w:val="4210BED4"/>
    <w:rsid w:val="4211F842"/>
    <w:rsid w:val="421270D0"/>
    <w:rsid w:val="4214B2A1"/>
    <w:rsid w:val="42157A4A"/>
    <w:rsid w:val="42165E00"/>
    <w:rsid w:val="42187C94"/>
    <w:rsid w:val="4218E7BC"/>
    <w:rsid w:val="4219B183"/>
    <w:rsid w:val="421A2ACE"/>
    <w:rsid w:val="421AE72E"/>
    <w:rsid w:val="421B0BE7"/>
    <w:rsid w:val="421BD397"/>
    <w:rsid w:val="421D39A9"/>
    <w:rsid w:val="421D4ABF"/>
    <w:rsid w:val="421F6D97"/>
    <w:rsid w:val="421FE73F"/>
    <w:rsid w:val="42201ECE"/>
    <w:rsid w:val="42219438"/>
    <w:rsid w:val="42228DEC"/>
    <w:rsid w:val="4222B08F"/>
    <w:rsid w:val="4222F5B1"/>
    <w:rsid w:val="42237D37"/>
    <w:rsid w:val="4223BE29"/>
    <w:rsid w:val="42246EFF"/>
    <w:rsid w:val="4226772F"/>
    <w:rsid w:val="42270636"/>
    <w:rsid w:val="42273628"/>
    <w:rsid w:val="42277EE0"/>
    <w:rsid w:val="422870EA"/>
    <w:rsid w:val="4228E159"/>
    <w:rsid w:val="42294479"/>
    <w:rsid w:val="42297D83"/>
    <w:rsid w:val="42299609"/>
    <w:rsid w:val="422A340F"/>
    <w:rsid w:val="422AA57D"/>
    <w:rsid w:val="422B10E8"/>
    <w:rsid w:val="422C9CB6"/>
    <w:rsid w:val="422D3825"/>
    <w:rsid w:val="422DACDE"/>
    <w:rsid w:val="422DEBC0"/>
    <w:rsid w:val="422EAAAB"/>
    <w:rsid w:val="422F8DB8"/>
    <w:rsid w:val="422FEFAD"/>
    <w:rsid w:val="4230F43B"/>
    <w:rsid w:val="42328602"/>
    <w:rsid w:val="42331816"/>
    <w:rsid w:val="4233C68C"/>
    <w:rsid w:val="42343BAE"/>
    <w:rsid w:val="42345A8E"/>
    <w:rsid w:val="4235B1F3"/>
    <w:rsid w:val="42378027"/>
    <w:rsid w:val="42382010"/>
    <w:rsid w:val="423C7400"/>
    <w:rsid w:val="423D20CE"/>
    <w:rsid w:val="423ED474"/>
    <w:rsid w:val="423F1A49"/>
    <w:rsid w:val="4241ACD4"/>
    <w:rsid w:val="42444579"/>
    <w:rsid w:val="4245704F"/>
    <w:rsid w:val="424589DB"/>
    <w:rsid w:val="4245FD5D"/>
    <w:rsid w:val="4246BB05"/>
    <w:rsid w:val="4246E573"/>
    <w:rsid w:val="42474D8D"/>
    <w:rsid w:val="4247A507"/>
    <w:rsid w:val="4248FCD4"/>
    <w:rsid w:val="42497E40"/>
    <w:rsid w:val="424A93E7"/>
    <w:rsid w:val="424B4727"/>
    <w:rsid w:val="424B7CF7"/>
    <w:rsid w:val="424BB7D4"/>
    <w:rsid w:val="424DEDC5"/>
    <w:rsid w:val="424E8258"/>
    <w:rsid w:val="424F1BC0"/>
    <w:rsid w:val="424F5283"/>
    <w:rsid w:val="42509C02"/>
    <w:rsid w:val="4251C630"/>
    <w:rsid w:val="4252936F"/>
    <w:rsid w:val="4252AADF"/>
    <w:rsid w:val="4252B57C"/>
    <w:rsid w:val="42548582"/>
    <w:rsid w:val="4255F686"/>
    <w:rsid w:val="42560E9E"/>
    <w:rsid w:val="425721A5"/>
    <w:rsid w:val="42579A57"/>
    <w:rsid w:val="4257FE54"/>
    <w:rsid w:val="42587298"/>
    <w:rsid w:val="425A01A9"/>
    <w:rsid w:val="425C200C"/>
    <w:rsid w:val="425EE8CF"/>
    <w:rsid w:val="425F8935"/>
    <w:rsid w:val="426118EC"/>
    <w:rsid w:val="4261325E"/>
    <w:rsid w:val="426193DB"/>
    <w:rsid w:val="42649259"/>
    <w:rsid w:val="42656417"/>
    <w:rsid w:val="426566DB"/>
    <w:rsid w:val="4266B87A"/>
    <w:rsid w:val="42674C52"/>
    <w:rsid w:val="42675B78"/>
    <w:rsid w:val="4267B3E8"/>
    <w:rsid w:val="4267B721"/>
    <w:rsid w:val="42690B62"/>
    <w:rsid w:val="4269CF1F"/>
    <w:rsid w:val="426BEC99"/>
    <w:rsid w:val="426D76EC"/>
    <w:rsid w:val="426E3BE0"/>
    <w:rsid w:val="427028FB"/>
    <w:rsid w:val="427039CB"/>
    <w:rsid w:val="4271FA3F"/>
    <w:rsid w:val="42737CF2"/>
    <w:rsid w:val="4274D4CE"/>
    <w:rsid w:val="42751D3F"/>
    <w:rsid w:val="42757838"/>
    <w:rsid w:val="4275D9BE"/>
    <w:rsid w:val="4276B552"/>
    <w:rsid w:val="4278BA62"/>
    <w:rsid w:val="427AACE5"/>
    <w:rsid w:val="427BC32F"/>
    <w:rsid w:val="427D39BB"/>
    <w:rsid w:val="427DCFF5"/>
    <w:rsid w:val="42806138"/>
    <w:rsid w:val="428162E8"/>
    <w:rsid w:val="4281966D"/>
    <w:rsid w:val="4281A842"/>
    <w:rsid w:val="4281C445"/>
    <w:rsid w:val="4283B14A"/>
    <w:rsid w:val="42844801"/>
    <w:rsid w:val="42845DE5"/>
    <w:rsid w:val="4284B005"/>
    <w:rsid w:val="4285E682"/>
    <w:rsid w:val="4286CA19"/>
    <w:rsid w:val="4286FF29"/>
    <w:rsid w:val="4287A683"/>
    <w:rsid w:val="4287BE1B"/>
    <w:rsid w:val="4288E1FA"/>
    <w:rsid w:val="428977B7"/>
    <w:rsid w:val="428A8315"/>
    <w:rsid w:val="428AEEAD"/>
    <w:rsid w:val="428D204F"/>
    <w:rsid w:val="429048EA"/>
    <w:rsid w:val="4290501B"/>
    <w:rsid w:val="42908AEE"/>
    <w:rsid w:val="4291D0FB"/>
    <w:rsid w:val="4293B56A"/>
    <w:rsid w:val="4293B9F1"/>
    <w:rsid w:val="42953F5D"/>
    <w:rsid w:val="42965164"/>
    <w:rsid w:val="42968BF1"/>
    <w:rsid w:val="429756F6"/>
    <w:rsid w:val="4298128B"/>
    <w:rsid w:val="4298ABA5"/>
    <w:rsid w:val="429A464A"/>
    <w:rsid w:val="429A4A35"/>
    <w:rsid w:val="429A643A"/>
    <w:rsid w:val="429A7D1E"/>
    <w:rsid w:val="429AB0FB"/>
    <w:rsid w:val="429B6FFA"/>
    <w:rsid w:val="429C3C95"/>
    <w:rsid w:val="429F17FE"/>
    <w:rsid w:val="42A02176"/>
    <w:rsid w:val="42A05E3D"/>
    <w:rsid w:val="42A21EF4"/>
    <w:rsid w:val="42A224EF"/>
    <w:rsid w:val="42A245EC"/>
    <w:rsid w:val="42A48811"/>
    <w:rsid w:val="42A4D45E"/>
    <w:rsid w:val="42A5674F"/>
    <w:rsid w:val="42A5B170"/>
    <w:rsid w:val="42A7121B"/>
    <w:rsid w:val="42A84690"/>
    <w:rsid w:val="42A94B1D"/>
    <w:rsid w:val="42AA37F3"/>
    <w:rsid w:val="42AC2FF0"/>
    <w:rsid w:val="42AC67FB"/>
    <w:rsid w:val="42ACDD26"/>
    <w:rsid w:val="42AD3EC7"/>
    <w:rsid w:val="42AFB7BD"/>
    <w:rsid w:val="42B0931C"/>
    <w:rsid w:val="42B140F0"/>
    <w:rsid w:val="42B32692"/>
    <w:rsid w:val="42B48372"/>
    <w:rsid w:val="42B484A8"/>
    <w:rsid w:val="42B58E10"/>
    <w:rsid w:val="42B76AA9"/>
    <w:rsid w:val="42B77CF2"/>
    <w:rsid w:val="42B9FFCF"/>
    <w:rsid w:val="42BA6A35"/>
    <w:rsid w:val="42BB1170"/>
    <w:rsid w:val="42BB421D"/>
    <w:rsid w:val="42BDA3EE"/>
    <w:rsid w:val="42BE1C4F"/>
    <w:rsid w:val="42BEB682"/>
    <w:rsid w:val="42C180B5"/>
    <w:rsid w:val="42C21C11"/>
    <w:rsid w:val="42C29489"/>
    <w:rsid w:val="42C375EA"/>
    <w:rsid w:val="42C41726"/>
    <w:rsid w:val="42C421FC"/>
    <w:rsid w:val="42C9FC8C"/>
    <w:rsid w:val="42CA2793"/>
    <w:rsid w:val="42CA3FEF"/>
    <w:rsid w:val="42CAAE98"/>
    <w:rsid w:val="42CC1917"/>
    <w:rsid w:val="42CC80EF"/>
    <w:rsid w:val="42CD5D51"/>
    <w:rsid w:val="42CE9FA4"/>
    <w:rsid w:val="42CEDF2A"/>
    <w:rsid w:val="42CF4152"/>
    <w:rsid w:val="42CF44D7"/>
    <w:rsid w:val="42CFF883"/>
    <w:rsid w:val="42D0D73D"/>
    <w:rsid w:val="42D10E26"/>
    <w:rsid w:val="42D17CCE"/>
    <w:rsid w:val="42D39B86"/>
    <w:rsid w:val="42D452CD"/>
    <w:rsid w:val="42D5343A"/>
    <w:rsid w:val="42D85232"/>
    <w:rsid w:val="42D872F6"/>
    <w:rsid w:val="42DA0965"/>
    <w:rsid w:val="42DAB0D3"/>
    <w:rsid w:val="42DD1F81"/>
    <w:rsid w:val="42DDBD02"/>
    <w:rsid w:val="42DDC8C0"/>
    <w:rsid w:val="42DFF170"/>
    <w:rsid w:val="42E10EFB"/>
    <w:rsid w:val="42E1127B"/>
    <w:rsid w:val="42E3E414"/>
    <w:rsid w:val="42E4E6BA"/>
    <w:rsid w:val="42E5A762"/>
    <w:rsid w:val="42E5F4C7"/>
    <w:rsid w:val="42E5FD41"/>
    <w:rsid w:val="42E639BA"/>
    <w:rsid w:val="42E6AC40"/>
    <w:rsid w:val="42E84A70"/>
    <w:rsid w:val="42E970C8"/>
    <w:rsid w:val="42E9742C"/>
    <w:rsid w:val="42E9AFC5"/>
    <w:rsid w:val="42EA83C8"/>
    <w:rsid w:val="42EB21F1"/>
    <w:rsid w:val="42EB31EF"/>
    <w:rsid w:val="42EBC9D7"/>
    <w:rsid w:val="42ECA93B"/>
    <w:rsid w:val="42EDAF2A"/>
    <w:rsid w:val="42EE0730"/>
    <w:rsid w:val="42EE34E2"/>
    <w:rsid w:val="42EE4C59"/>
    <w:rsid w:val="42EF0CBE"/>
    <w:rsid w:val="42EF1F0D"/>
    <w:rsid w:val="42EF761E"/>
    <w:rsid w:val="42EFC48F"/>
    <w:rsid w:val="42EFEE4A"/>
    <w:rsid w:val="42F159B9"/>
    <w:rsid w:val="42F21244"/>
    <w:rsid w:val="42F2B21A"/>
    <w:rsid w:val="42F43A2D"/>
    <w:rsid w:val="42F4F198"/>
    <w:rsid w:val="42F50599"/>
    <w:rsid w:val="42F57436"/>
    <w:rsid w:val="42F5E310"/>
    <w:rsid w:val="42F61443"/>
    <w:rsid w:val="42F656F7"/>
    <w:rsid w:val="42F68E77"/>
    <w:rsid w:val="42F6926F"/>
    <w:rsid w:val="42F6A9E3"/>
    <w:rsid w:val="42F747B3"/>
    <w:rsid w:val="42F826AB"/>
    <w:rsid w:val="42F84B3C"/>
    <w:rsid w:val="42F91CDE"/>
    <w:rsid w:val="42F94AD9"/>
    <w:rsid w:val="42FAE220"/>
    <w:rsid w:val="42FBA62E"/>
    <w:rsid w:val="42FC9459"/>
    <w:rsid w:val="42FCF236"/>
    <w:rsid w:val="42FECA15"/>
    <w:rsid w:val="42FEE045"/>
    <w:rsid w:val="42FF2ECD"/>
    <w:rsid w:val="42FF4219"/>
    <w:rsid w:val="43011CB2"/>
    <w:rsid w:val="43033523"/>
    <w:rsid w:val="4303647F"/>
    <w:rsid w:val="4305E7F5"/>
    <w:rsid w:val="43071317"/>
    <w:rsid w:val="4307AF84"/>
    <w:rsid w:val="4307BAB7"/>
    <w:rsid w:val="4307D219"/>
    <w:rsid w:val="4308AD76"/>
    <w:rsid w:val="430A2F53"/>
    <w:rsid w:val="430A7964"/>
    <w:rsid w:val="430B213B"/>
    <w:rsid w:val="430BD05B"/>
    <w:rsid w:val="430D48B5"/>
    <w:rsid w:val="430E331E"/>
    <w:rsid w:val="430E3DDC"/>
    <w:rsid w:val="430FA3EF"/>
    <w:rsid w:val="4311822F"/>
    <w:rsid w:val="4312AD76"/>
    <w:rsid w:val="4313FFE8"/>
    <w:rsid w:val="4314DD15"/>
    <w:rsid w:val="43150C23"/>
    <w:rsid w:val="43152604"/>
    <w:rsid w:val="4317C41A"/>
    <w:rsid w:val="431862C5"/>
    <w:rsid w:val="43188663"/>
    <w:rsid w:val="43191CD7"/>
    <w:rsid w:val="43198759"/>
    <w:rsid w:val="431A0B50"/>
    <w:rsid w:val="431B2384"/>
    <w:rsid w:val="431D2858"/>
    <w:rsid w:val="431DFCEA"/>
    <w:rsid w:val="431E3F4A"/>
    <w:rsid w:val="431E4907"/>
    <w:rsid w:val="431EBD27"/>
    <w:rsid w:val="4322B7DE"/>
    <w:rsid w:val="4323A4B9"/>
    <w:rsid w:val="4323CE0F"/>
    <w:rsid w:val="4328002E"/>
    <w:rsid w:val="432B7390"/>
    <w:rsid w:val="432C86A8"/>
    <w:rsid w:val="432D232C"/>
    <w:rsid w:val="432E99DA"/>
    <w:rsid w:val="432F1BEB"/>
    <w:rsid w:val="43311CF1"/>
    <w:rsid w:val="43322FA4"/>
    <w:rsid w:val="43325196"/>
    <w:rsid w:val="4332F438"/>
    <w:rsid w:val="4333A1CF"/>
    <w:rsid w:val="4334709C"/>
    <w:rsid w:val="433550F7"/>
    <w:rsid w:val="4335BB4D"/>
    <w:rsid w:val="43360D59"/>
    <w:rsid w:val="43373236"/>
    <w:rsid w:val="4337CA1D"/>
    <w:rsid w:val="4338AD1D"/>
    <w:rsid w:val="433964AC"/>
    <w:rsid w:val="4339B389"/>
    <w:rsid w:val="433B08E7"/>
    <w:rsid w:val="433B54C2"/>
    <w:rsid w:val="433D6E19"/>
    <w:rsid w:val="433DB080"/>
    <w:rsid w:val="433E560E"/>
    <w:rsid w:val="433E7B39"/>
    <w:rsid w:val="4341F9AF"/>
    <w:rsid w:val="434235DF"/>
    <w:rsid w:val="43444544"/>
    <w:rsid w:val="43456BCE"/>
    <w:rsid w:val="43459357"/>
    <w:rsid w:val="4346755F"/>
    <w:rsid w:val="43470CCC"/>
    <w:rsid w:val="434A8F42"/>
    <w:rsid w:val="434AB07A"/>
    <w:rsid w:val="434AC7E7"/>
    <w:rsid w:val="434C16F6"/>
    <w:rsid w:val="434C51FE"/>
    <w:rsid w:val="434CD598"/>
    <w:rsid w:val="434D4998"/>
    <w:rsid w:val="434DCC0F"/>
    <w:rsid w:val="434E0E39"/>
    <w:rsid w:val="4351ACAA"/>
    <w:rsid w:val="43544C87"/>
    <w:rsid w:val="43549405"/>
    <w:rsid w:val="4354C774"/>
    <w:rsid w:val="435501FF"/>
    <w:rsid w:val="435522F6"/>
    <w:rsid w:val="43577CCF"/>
    <w:rsid w:val="43578B9B"/>
    <w:rsid w:val="43578DA7"/>
    <w:rsid w:val="43580AE2"/>
    <w:rsid w:val="43581C8C"/>
    <w:rsid w:val="435898A2"/>
    <w:rsid w:val="4358D61A"/>
    <w:rsid w:val="43593271"/>
    <w:rsid w:val="435A1611"/>
    <w:rsid w:val="435ADAEA"/>
    <w:rsid w:val="435B3A5D"/>
    <w:rsid w:val="435BDA8E"/>
    <w:rsid w:val="435C0B53"/>
    <w:rsid w:val="435CA66F"/>
    <w:rsid w:val="435CCB35"/>
    <w:rsid w:val="435CDE12"/>
    <w:rsid w:val="435EA85F"/>
    <w:rsid w:val="435F2145"/>
    <w:rsid w:val="435FC68A"/>
    <w:rsid w:val="435FC79F"/>
    <w:rsid w:val="435FDEBC"/>
    <w:rsid w:val="436112E3"/>
    <w:rsid w:val="43616E53"/>
    <w:rsid w:val="4362BCC5"/>
    <w:rsid w:val="43643B4A"/>
    <w:rsid w:val="4364F8D7"/>
    <w:rsid w:val="43651ED4"/>
    <w:rsid w:val="43653D55"/>
    <w:rsid w:val="4365AC81"/>
    <w:rsid w:val="4365FB21"/>
    <w:rsid w:val="436856D5"/>
    <w:rsid w:val="43685740"/>
    <w:rsid w:val="436B1A90"/>
    <w:rsid w:val="436B5A44"/>
    <w:rsid w:val="436B7352"/>
    <w:rsid w:val="436BDB6F"/>
    <w:rsid w:val="436C451D"/>
    <w:rsid w:val="436CBD6D"/>
    <w:rsid w:val="436CC678"/>
    <w:rsid w:val="436CEBF0"/>
    <w:rsid w:val="436ED262"/>
    <w:rsid w:val="436ED584"/>
    <w:rsid w:val="436ED844"/>
    <w:rsid w:val="436EE600"/>
    <w:rsid w:val="436F4ECE"/>
    <w:rsid w:val="436F86F8"/>
    <w:rsid w:val="436F8802"/>
    <w:rsid w:val="436F9EE4"/>
    <w:rsid w:val="4372BFCC"/>
    <w:rsid w:val="4372F909"/>
    <w:rsid w:val="43736AD5"/>
    <w:rsid w:val="43740148"/>
    <w:rsid w:val="43743901"/>
    <w:rsid w:val="437487EE"/>
    <w:rsid w:val="4375870F"/>
    <w:rsid w:val="43764BD8"/>
    <w:rsid w:val="43778FF8"/>
    <w:rsid w:val="4379A695"/>
    <w:rsid w:val="4379C128"/>
    <w:rsid w:val="437A96AB"/>
    <w:rsid w:val="437B2A73"/>
    <w:rsid w:val="437C1CEC"/>
    <w:rsid w:val="437E0BF9"/>
    <w:rsid w:val="437E3A4C"/>
    <w:rsid w:val="437EB868"/>
    <w:rsid w:val="437FE835"/>
    <w:rsid w:val="438013B4"/>
    <w:rsid w:val="4380E78F"/>
    <w:rsid w:val="4381285F"/>
    <w:rsid w:val="43817E89"/>
    <w:rsid w:val="4384183F"/>
    <w:rsid w:val="4384414E"/>
    <w:rsid w:val="43845F28"/>
    <w:rsid w:val="4384A06D"/>
    <w:rsid w:val="4384E238"/>
    <w:rsid w:val="4384FEAF"/>
    <w:rsid w:val="438723CC"/>
    <w:rsid w:val="438882CD"/>
    <w:rsid w:val="43888315"/>
    <w:rsid w:val="4388DF0A"/>
    <w:rsid w:val="43894C8E"/>
    <w:rsid w:val="438AF345"/>
    <w:rsid w:val="438C8D52"/>
    <w:rsid w:val="438D5DB3"/>
    <w:rsid w:val="438EA1C0"/>
    <w:rsid w:val="4390BE37"/>
    <w:rsid w:val="4390BF3D"/>
    <w:rsid w:val="43914B6C"/>
    <w:rsid w:val="4392E97C"/>
    <w:rsid w:val="4394B3C1"/>
    <w:rsid w:val="4395E358"/>
    <w:rsid w:val="43961081"/>
    <w:rsid w:val="439637E3"/>
    <w:rsid w:val="439792A0"/>
    <w:rsid w:val="43983B5A"/>
    <w:rsid w:val="4398D9EA"/>
    <w:rsid w:val="439935DA"/>
    <w:rsid w:val="4399AF51"/>
    <w:rsid w:val="4399C95E"/>
    <w:rsid w:val="4399CFE8"/>
    <w:rsid w:val="439A7E7B"/>
    <w:rsid w:val="439C2F9E"/>
    <w:rsid w:val="439D56CF"/>
    <w:rsid w:val="439E39A4"/>
    <w:rsid w:val="439F422F"/>
    <w:rsid w:val="439FE255"/>
    <w:rsid w:val="43A0055A"/>
    <w:rsid w:val="43A0BEA0"/>
    <w:rsid w:val="43A0D016"/>
    <w:rsid w:val="43A1117A"/>
    <w:rsid w:val="43A1360C"/>
    <w:rsid w:val="43A1EA61"/>
    <w:rsid w:val="43A1FA51"/>
    <w:rsid w:val="43A2278C"/>
    <w:rsid w:val="43A5067E"/>
    <w:rsid w:val="43A53861"/>
    <w:rsid w:val="43A582C1"/>
    <w:rsid w:val="43A70022"/>
    <w:rsid w:val="43A72B4C"/>
    <w:rsid w:val="43A7BE1D"/>
    <w:rsid w:val="43AD1D54"/>
    <w:rsid w:val="43AE08ED"/>
    <w:rsid w:val="43AEAD3F"/>
    <w:rsid w:val="43AFAC19"/>
    <w:rsid w:val="43AFD6E3"/>
    <w:rsid w:val="43B12DC0"/>
    <w:rsid w:val="43B17F23"/>
    <w:rsid w:val="43B1A4AE"/>
    <w:rsid w:val="43B1F48C"/>
    <w:rsid w:val="43B1FD8A"/>
    <w:rsid w:val="43B4390F"/>
    <w:rsid w:val="43B5013A"/>
    <w:rsid w:val="43B59865"/>
    <w:rsid w:val="43B6601C"/>
    <w:rsid w:val="43B8156F"/>
    <w:rsid w:val="43BA3665"/>
    <w:rsid w:val="43BA4CCE"/>
    <w:rsid w:val="43BAF9B0"/>
    <w:rsid w:val="43BBB576"/>
    <w:rsid w:val="43BC6DB5"/>
    <w:rsid w:val="43BCB837"/>
    <w:rsid w:val="43BCE172"/>
    <w:rsid w:val="43BDEA33"/>
    <w:rsid w:val="43C3C691"/>
    <w:rsid w:val="43C4420B"/>
    <w:rsid w:val="43C4DAF1"/>
    <w:rsid w:val="43C62917"/>
    <w:rsid w:val="43C69307"/>
    <w:rsid w:val="43C737BC"/>
    <w:rsid w:val="43C7697E"/>
    <w:rsid w:val="43C92E2A"/>
    <w:rsid w:val="43C97BEC"/>
    <w:rsid w:val="43CA0AF2"/>
    <w:rsid w:val="43CA8C67"/>
    <w:rsid w:val="43CBA2F9"/>
    <w:rsid w:val="43CBBBC1"/>
    <w:rsid w:val="43CC5C65"/>
    <w:rsid w:val="43CD068E"/>
    <w:rsid w:val="43CECFE2"/>
    <w:rsid w:val="43CEF10D"/>
    <w:rsid w:val="43CF148F"/>
    <w:rsid w:val="43D0D0F7"/>
    <w:rsid w:val="43D1DE5A"/>
    <w:rsid w:val="43D1EE94"/>
    <w:rsid w:val="43D2AC75"/>
    <w:rsid w:val="43D3E80A"/>
    <w:rsid w:val="43D54388"/>
    <w:rsid w:val="43D99D47"/>
    <w:rsid w:val="43D9B01A"/>
    <w:rsid w:val="43DA241B"/>
    <w:rsid w:val="43DA4383"/>
    <w:rsid w:val="43DA547E"/>
    <w:rsid w:val="43DC1568"/>
    <w:rsid w:val="43DC3AFE"/>
    <w:rsid w:val="43DE050D"/>
    <w:rsid w:val="43DE1BC9"/>
    <w:rsid w:val="43DE9060"/>
    <w:rsid w:val="43DFB687"/>
    <w:rsid w:val="43E34AEC"/>
    <w:rsid w:val="43E3A033"/>
    <w:rsid w:val="43E44CF8"/>
    <w:rsid w:val="43E4FEAE"/>
    <w:rsid w:val="43E57D12"/>
    <w:rsid w:val="43E639E1"/>
    <w:rsid w:val="43E63BE9"/>
    <w:rsid w:val="43E662D8"/>
    <w:rsid w:val="43E6BCFE"/>
    <w:rsid w:val="43E78034"/>
    <w:rsid w:val="43E7BC3C"/>
    <w:rsid w:val="43E7D564"/>
    <w:rsid w:val="43E9B02C"/>
    <w:rsid w:val="43E9B18A"/>
    <w:rsid w:val="43EB7CC2"/>
    <w:rsid w:val="43ECF0D2"/>
    <w:rsid w:val="43EEA4D3"/>
    <w:rsid w:val="43F0205F"/>
    <w:rsid w:val="43F0D5D9"/>
    <w:rsid w:val="43F0EF9E"/>
    <w:rsid w:val="43F1EC32"/>
    <w:rsid w:val="43F24F4F"/>
    <w:rsid w:val="43F297E3"/>
    <w:rsid w:val="43F2D47A"/>
    <w:rsid w:val="43F3ECE2"/>
    <w:rsid w:val="43F4266C"/>
    <w:rsid w:val="43F513CA"/>
    <w:rsid w:val="43F54BC0"/>
    <w:rsid w:val="43F7E1D1"/>
    <w:rsid w:val="43F8C85D"/>
    <w:rsid w:val="43F9358A"/>
    <w:rsid w:val="43FA4B2C"/>
    <w:rsid w:val="43FAEDFD"/>
    <w:rsid w:val="43FCC559"/>
    <w:rsid w:val="43FCD836"/>
    <w:rsid w:val="43FE6C0F"/>
    <w:rsid w:val="44008720"/>
    <w:rsid w:val="4400AE33"/>
    <w:rsid w:val="440109E4"/>
    <w:rsid w:val="44013154"/>
    <w:rsid w:val="4401DDD2"/>
    <w:rsid w:val="440585CC"/>
    <w:rsid w:val="44061794"/>
    <w:rsid w:val="44067BA3"/>
    <w:rsid w:val="44073067"/>
    <w:rsid w:val="44085EA1"/>
    <w:rsid w:val="44087622"/>
    <w:rsid w:val="44091CEA"/>
    <w:rsid w:val="4409E42D"/>
    <w:rsid w:val="440ACA7A"/>
    <w:rsid w:val="440BCD54"/>
    <w:rsid w:val="440C4490"/>
    <w:rsid w:val="440DA60D"/>
    <w:rsid w:val="440DB1C0"/>
    <w:rsid w:val="440DCB6B"/>
    <w:rsid w:val="440EB15B"/>
    <w:rsid w:val="440FB086"/>
    <w:rsid w:val="4410E23F"/>
    <w:rsid w:val="441266C8"/>
    <w:rsid w:val="44131AC5"/>
    <w:rsid w:val="4413E723"/>
    <w:rsid w:val="44140CA8"/>
    <w:rsid w:val="441514EA"/>
    <w:rsid w:val="4415A2EF"/>
    <w:rsid w:val="441642DC"/>
    <w:rsid w:val="4416C513"/>
    <w:rsid w:val="44170451"/>
    <w:rsid w:val="441819D8"/>
    <w:rsid w:val="441B1196"/>
    <w:rsid w:val="441BAF5D"/>
    <w:rsid w:val="441C955D"/>
    <w:rsid w:val="441DE22F"/>
    <w:rsid w:val="441DF64F"/>
    <w:rsid w:val="4421BC54"/>
    <w:rsid w:val="4423B064"/>
    <w:rsid w:val="44257237"/>
    <w:rsid w:val="4426AFEA"/>
    <w:rsid w:val="4428BCEF"/>
    <w:rsid w:val="442A5888"/>
    <w:rsid w:val="442B041D"/>
    <w:rsid w:val="442BA001"/>
    <w:rsid w:val="442BDCBA"/>
    <w:rsid w:val="442D976A"/>
    <w:rsid w:val="44312FB7"/>
    <w:rsid w:val="44331DE4"/>
    <w:rsid w:val="44338DF3"/>
    <w:rsid w:val="4434C418"/>
    <w:rsid w:val="4435770E"/>
    <w:rsid w:val="4435E74E"/>
    <w:rsid w:val="4435F840"/>
    <w:rsid w:val="4437543D"/>
    <w:rsid w:val="4437590D"/>
    <w:rsid w:val="44389464"/>
    <w:rsid w:val="443970D5"/>
    <w:rsid w:val="4439ABAF"/>
    <w:rsid w:val="443BAEA2"/>
    <w:rsid w:val="443DD352"/>
    <w:rsid w:val="443EBEF8"/>
    <w:rsid w:val="444009C8"/>
    <w:rsid w:val="4440DE6A"/>
    <w:rsid w:val="44415B43"/>
    <w:rsid w:val="4442566E"/>
    <w:rsid w:val="44441F0D"/>
    <w:rsid w:val="4445AA91"/>
    <w:rsid w:val="4446EC55"/>
    <w:rsid w:val="4447DDD1"/>
    <w:rsid w:val="444800EE"/>
    <w:rsid w:val="44483DA5"/>
    <w:rsid w:val="4449F7A3"/>
    <w:rsid w:val="444B384C"/>
    <w:rsid w:val="444C9A4A"/>
    <w:rsid w:val="444CF50A"/>
    <w:rsid w:val="444D9455"/>
    <w:rsid w:val="444DCC50"/>
    <w:rsid w:val="444E347A"/>
    <w:rsid w:val="444F565C"/>
    <w:rsid w:val="444F90EB"/>
    <w:rsid w:val="4450B756"/>
    <w:rsid w:val="44519776"/>
    <w:rsid w:val="4452BB63"/>
    <w:rsid w:val="445334CE"/>
    <w:rsid w:val="44550D80"/>
    <w:rsid w:val="4456832B"/>
    <w:rsid w:val="445B6B4F"/>
    <w:rsid w:val="4460464F"/>
    <w:rsid w:val="4462E004"/>
    <w:rsid w:val="446385D2"/>
    <w:rsid w:val="4464621D"/>
    <w:rsid w:val="446479C8"/>
    <w:rsid w:val="44669627"/>
    <w:rsid w:val="44675537"/>
    <w:rsid w:val="4468B619"/>
    <w:rsid w:val="44691805"/>
    <w:rsid w:val="446924D9"/>
    <w:rsid w:val="446D2823"/>
    <w:rsid w:val="446D90A7"/>
    <w:rsid w:val="446DCAD8"/>
    <w:rsid w:val="446EB9C5"/>
    <w:rsid w:val="446F501D"/>
    <w:rsid w:val="446FC8AC"/>
    <w:rsid w:val="4470E26C"/>
    <w:rsid w:val="44726BF9"/>
    <w:rsid w:val="447300F7"/>
    <w:rsid w:val="44753B4B"/>
    <w:rsid w:val="447592E2"/>
    <w:rsid w:val="4475AC22"/>
    <w:rsid w:val="4475DB63"/>
    <w:rsid w:val="44762985"/>
    <w:rsid w:val="4476337E"/>
    <w:rsid w:val="44767077"/>
    <w:rsid w:val="44773BDA"/>
    <w:rsid w:val="44785D0D"/>
    <w:rsid w:val="44791739"/>
    <w:rsid w:val="4479AFA7"/>
    <w:rsid w:val="4479BF0B"/>
    <w:rsid w:val="447D8AD8"/>
    <w:rsid w:val="447E2F8D"/>
    <w:rsid w:val="44808D73"/>
    <w:rsid w:val="4481D11C"/>
    <w:rsid w:val="4484F6AE"/>
    <w:rsid w:val="4485F0B8"/>
    <w:rsid w:val="4486972F"/>
    <w:rsid w:val="44878904"/>
    <w:rsid w:val="4488849E"/>
    <w:rsid w:val="44895E3A"/>
    <w:rsid w:val="4489ADC5"/>
    <w:rsid w:val="448A8081"/>
    <w:rsid w:val="448B097F"/>
    <w:rsid w:val="448BA301"/>
    <w:rsid w:val="448CC063"/>
    <w:rsid w:val="448F525E"/>
    <w:rsid w:val="4490D8F6"/>
    <w:rsid w:val="4490ED22"/>
    <w:rsid w:val="449145D5"/>
    <w:rsid w:val="4492A9C8"/>
    <w:rsid w:val="449307BD"/>
    <w:rsid w:val="4494AF07"/>
    <w:rsid w:val="449654C6"/>
    <w:rsid w:val="4497B151"/>
    <w:rsid w:val="449A556F"/>
    <w:rsid w:val="449A5A35"/>
    <w:rsid w:val="449BDDBB"/>
    <w:rsid w:val="449C3226"/>
    <w:rsid w:val="449CE248"/>
    <w:rsid w:val="449D19DA"/>
    <w:rsid w:val="449D2E84"/>
    <w:rsid w:val="449D3E60"/>
    <w:rsid w:val="449E4006"/>
    <w:rsid w:val="44A0E8E8"/>
    <w:rsid w:val="44A0FB8A"/>
    <w:rsid w:val="44A1D2A1"/>
    <w:rsid w:val="44A3B5B0"/>
    <w:rsid w:val="44A4149D"/>
    <w:rsid w:val="44A43A62"/>
    <w:rsid w:val="44A51F9C"/>
    <w:rsid w:val="44A602D9"/>
    <w:rsid w:val="44A79A1A"/>
    <w:rsid w:val="44A7F855"/>
    <w:rsid w:val="44A805AC"/>
    <w:rsid w:val="44A8B85A"/>
    <w:rsid w:val="44AA1DD8"/>
    <w:rsid w:val="44ABBD57"/>
    <w:rsid w:val="44AE34F9"/>
    <w:rsid w:val="44AE50C3"/>
    <w:rsid w:val="44AEE0AE"/>
    <w:rsid w:val="44AF972C"/>
    <w:rsid w:val="44AFD8A1"/>
    <w:rsid w:val="44B11010"/>
    <w:rsid w:val="44B2A36A"/>
    <w:rsid w:val="44B76D1F"/>
    <w:rsid w:val="44B86A1A"/>
    <w:rsid w:val="44B8E323"/>
    <w:rsid w:val="44B9C43B"/>
    <w:rsid w:val="44B9DF95"/>
    <w:rsid w:val="44BA5C57"/>
    <w:rsid w:val="44BAD1ED"/>
    <w:rsid w:val="44BB4122"/>
    <w:rsid w:val="44BC7EE1"/>
    <w:rsid w:val="44BCA07B"/>
    <w:rsid w:val="44BD6CA3"/>
    <w:rsid w:val="44BD9E87"/>
    <w:rsid w:val="44BF70D2"/>
    <w:rsid w:val="44C088C4"/>
    <w:rsid w:val="44C0C06E"/>
    <w:rsid w:val="44C0E0BC"/>
    <w:rsid w:val="44C30EE4"/>
    <w:rsid w:val="44C3620F"/>
    <w:rsid w:val="44C3A480"/>
    <w:rsid w:val="44C3F28F"/>
    <w:rsid w:val="44C55D66"/>
    <w:rsid w:val="44C6C311"/>
    <w:rsid w:val="44C7279D"/>
    <w:rsid w:val="44C7BB58"/>
    <w:rsid w:val="44C7C377"/>
    <w:rsid w:val="44C8BE6A"/>
    <w:rsid w:val="44C92717"/>
    <w:rsid w:val="44C95F45"/>
    <w:rsid w:val="44CA8A97"/>
    <w:rsid w:val="44CAA9AC"/>
    <w:rsid w:val="44CC3CE5"/>
    <w:rsid w:val="44CC5D29"/>
    <w:rsid w:val="44CE3451"/>
    <w:rsid w:val="44D09ECA"/>
    <w:rsid w:val="44D0D298"/>
    <w:rsid w:val="44D13AE9"/>
    <w:rsid w:val="44D18BF0"/>
    <w:rsid w:val="44D20553"/>
    <w:rsid w:val="44D24A46"/>
    <w:rsid w:val="44D2EEB8"/>
    <w:rsid w:val="44D3AFA2"/>
    <w:rsid w:val="44D64636"/>
    <w:rsid w:val="44D6F565"/>
    <w:rsid w:val="44D6FCA8"/>
    <w:rsid w:val="44D7CF42"/>
    <w:rsid w:val="44D8A147"/>
    <w:rsid w:val="44D8E39A"/>
    <w:rsid w:val="44D98B47"/>
    <w:rsid w:val="44DA48CC"/>
    <w:rsid w:val="44DA666B"/>
    <w:rsid w:val="44DA7401"/>
    <w:rsid w:val="44DC4CD5"/>
    <w:rsid w:val="44DC7116"/>
    <w:rsid w:val="44DCE01F"/>
    <w:rsid w:val="44DDA53C"/>
    <w:rsid w:val="44DDF3A7"/>
    <w:rsid w:val="44DFA7EE"/>
    <w:rsid w:val="44DFB44E"/>
    <w:rsid w:val="44E1B8E1"/>
    <w:rsid w:val="44E326F4"/>
    <w:rsid w:val="44E3E12A"/>
    <w:rsid w:val="44E627AD"/>
    <w:rsid w:val="44E64731"/>
    <w:rsid w:val="44E8BD39"/>
    <w:rsid w:val="44E907FC"/>
    <w:rsid w:val="44EC93A0"/>
    <w:rsid w:val="44EDB9A0"/>
    <w:rsid w:val="44EF764B"/>
    <w:rsid w:val="44F0F022"/>
    <w:rsid w:val="44F186C4"/>
    <w:rsid w:val="44F2BE2C"/>
    <w:rsid w:val="44F329AB"/>
    <w:rsid w:val="44F3AF9B"/>
    <w:rsid w:val="44F46501"/>
    <w:rsid w:val="44F54836"/>
    <w:rsid w:val="44F68DF2"/>
    <w:rsid w:val="44F6FB69"/>
    <w:rsid w:val="44F9328E"/>
    <w:rsid w:val="44FA86E6"/>
    <w:rsid w:val="44FA870D"/>
    <w:rsid w:val="44FB6DA6"/>
    <w:rsid w:val="44FC1E66"/>
    <w:rsid w:val="44FCBE22"/>
    <w:rsid w:val="44FCC2C5"/>
    <w:rsid w:val="44FD0951"/>
    <w:rsid w:val="44FDEB6D"/>
    <w:rsid w:val="44FF49DE"/>
    <w:rsid w:val="44FF6066"/>
    <w:rsid w:val="45008201"/>
    <w:rsid w:val="4500A821"/>
    <w:rsid w:val="4500B06D"/>
    <w:rsid w:val="4500FCF8"/>
    <w:rsid w:val="4502CBFA"/>
    <w:rsid w:val="4502F6EB"/>
    <w:rsid w:val="4508422B"/>
    <w:rsid w:val="4508547E"/>
    <w:rsid w:val="450A2814"/>
    <w:rsid w:val="450AC69D"/>
    <w:rsid w:val="450BF1B4"/>
    <w:rsid w:val="450C483D"/>
    <w:rsid w:val="450D1A5B"/>
    <w:rsid w:val="450D3D03"/>
    <w:rsid w:val="450D3E82"/>
    <w:rsid w:val="451094B4"/>
    <w:rsid w:val="4510BEEC"/>
    <w:rsid w:val="45135D74"/>
    <w:rsid w:val="4514A900"/>
    <w:rsid w:val="4515DA0E"/>
    <w:rsid w:val="45188169"/>
    <w:rsid w:val="451B4FA7"/>
    <w:rsid w:val="451C200C"/>
    <w:rsid w:val="451C4A6E"/>
    <w:rsid w:val="451C6CED"/>
    <w:rsid w:val="451D58B5"/>
    <w:rsid w:val="451DDF8A"/>
    <w:rsid w:val="451E5593"/>
    <w:rsid w:val="451F2B5C"/>
    <w:rsid w:val="451F5ECA"/>
    <w:rsid w:val="45206924"/>
    <w:rsid w:val="45221102"/>
    <w:rsid w:val="4524C8EB"/>
    <w:rsid w:val="4527731B"/>
    <w:rsid w:val="45279414"/>
    <w:rsid w:val="4529083A"/>
    <w:rsid w:val="45292784"/>
    <w:rsid w:val="452942B6"/>
    <w:rsid w:val="4529B42F"/>
    <w:rsid w:val="452AC437"/>
    <w:rsid w:val="452BA977"/>
    <w:rsid w:val="452CB3B4"/>
    <w:rsid w:val="452FD657"/>
    <w:rsid w:val="45306512"/>
    <w:rsid w:val="4530E731"/>
    <w:rsid w:val="453160A2"/>
    <w:rsid w:val="45321CA9"/>
    <w:rsid w:val="45328EA4"/>
    <w:rsid w:val="4532D079"/>
    <w:rsid w:val="4534F2B4"/>
    <w:rsid w:val="45357F11"/>
    <w:rsid w:val="45364E70"/>
    <w:rsid w:val="453659BA"/>
    <w:rsid w:val="453704D5"/>
    <w:rsid w:val="4537139F"/>
    <w:rsid w:val="4537D281"/>
    <w:rsid w:val="4537ED3E"/>
    <w:rsid w:val="453847AB"/>
    <w:rsid w:val="4538C14D"/>
    <w:rsid w:val="453A3964"/>
    <w:rsid w:val="453AC12A"/>
    <w:rsid w:val="453C8552"/>
    <w:rsid w:val="453D1D3B"/>
    <w:rsid w:val="453D30DD"/>
    <w:rsid w:val="453E896C"/>
    <w:rsid w:val="453F44B8"/>
    <w:rsid w:val="4540A17B"/>
    <w:rsid w:val="4540B3F2"/>
    <w:rsid w:val="45426730"/>
    <w:rsid w:val="4547A7D9"/>
    <w:rsid w:val="4547E747"/>
    <w:rsid w:val="454816C5"/>
    <w:rsid w:val="45483313"/>
    <w:rsid w:val="45499CB4"/>
    <w:rsid w:val="4549A73F"/>
    <w:rsid w:val="4549E04D"/>
    <w:rsid w:val="454B50DD"/>
    <w:rsid w:val="454BA8BA"/>
    <w:rsid w:val="454C428D"/>
    <w:rsid w:val="454D6243"/>
    <w:rsid w:val="454F486D"/>
    <w:rsid w:val="454F6430"/>
    <w:rsid w:val="454FE71A"/>
    <w:rsid w:val="45509DBD"/>
    <w:rsid w:val="455187B8"/>
    <w:rsid w:val="45528C25"/>
    <w:rsid w:val="45529797"/>
    <w:rsid w:val="4552FF1D"/>
    <w:rsid w:val="45535D34"/>
    <w:rsid w:val="4554765D"/>
    <w:rsid w:val="4554C568"/>
    <w:rsid w:val="45565E5C"/>
    <w:rsid w:val="45569F08"/>
    <w:rsid w:val="4556CDB8"/>
    <w:rsid w:val="45586760"/>
    <w:rsid w:val="455A9EFB"/>
    <w:rsid w:val="455B95B9"/>
    <w:rsid w:val="455D5895"/>
    <w:rsid w:val="4560AFEB"/>
    <w:rsid w:val="4561A045"/>
    <w:rsid w:val="4561F311"/>
    <w:rsid w:val="45641149"/>
    <w:rsid w:val="4564CD0F"/>
    <w:rsid w:val="4564EB10"/>
    <w:rsid w:val="4565380D"/>
    <w:rsid w:val="45655574"/>
    <w:rsid w:val="456651EF"/>
    <w:rsid w:val="456665BC"/>
    <w:rsid w:val="45669394"/>
    <w:rsid w:val="4569732F"/>
    <w:rsid w:val="4569ABC2"/>
    <w:rsid w:val="456A1D7E"/>
    <w:rsid w:val="456A31AB"/>
    <w:rsid w:val="456A8994"/>
    <w:rsid w:val="456AE072"/>
    <w:rsid w:val="456B014B"/>
    <w:rsid w:val="456B8C46"/>
    <w:rsid w:val="456B8C56"/>
    <w:rsid w:val="456BB43A"/>
    <w:rsid w:val="456C3468"/>
    <w:rsid w:val="456D0BB5"/>
    <w:rsid w:val="456D66A4"/>
    <w:rsid w:val="456E24AF"/>
    <w:rsid w:val="456E3396"/>
    <w:rsid w:val="456FDF38"/>
    <w:rsid w:val="457014D6"/>
    <w:rsid w:val="4570C714"/>
    <w:rsid w:val="45745166"/>
    <w:rsid w:val="457507AA"/>
    <w:rsid w:val="45769720"/>
    <w:rsid w:val="4577BCA2"/>
    <w:rsid w:val="457C3F75"/>
    <w:rsid w:val="457C507B"/>
    <w:rsid w:val="457CFC00"/>
    <w:rsid w:val="457D2B29"/>
    <w:rsid w:val="457DBDF6"/>
    <w:rsid w:val="457E5158"/>
    <w:rsid w:val="4580DFE8"/>
    <w:rsid w:val="4580FB7B"/>
    <w:rsid w:val="4585141E"/>
    <w:rsid w:val="4587CA68"/>
    <w:rsid w:val="4587EBD6"/>
    <w:rsid w:val="458C0355"/>
    <w:rsid w:val="458D0B37"/>
    <w:rsid w:val="458D5AFB"/>
    <w:rsid w:val="458E6D23"/>
    <w:rsid w:val="458EBED8"/>
    <w:rsid w:val="45900F6E"/>
    <w:rsid w:val="45902981"/>
    <w:rsid w:val="4590A18D"/>
    <w:rsid w:val="4591C847"/>
    <w:rsid w:val="45923EB6"/>
    <w:rsid w:val="4593FA5E"/>
    <w:rsid w:val="4595A2EC"/>
    <w:rsid w:val="459704B5"/>
    <w:rsid w:val="4597F75F"/>
    <w:rsid w:val="45981268"/>
    <w:rsid w:val="459831F6"/>
    <w:rsid w:val="4598D7BD"/>
    <w:rsid w:val="45999081"/>
    <w:rsid w:val="459A22BA"/>
    <w:rsid w:val="459A9A05"/>
    <w:rsid w:val="459D2298"/>
    <w:rsid w:val="459E79ED"/>
    <w:rsid w:val="459F64D8"/>
    <w:rsid w:val="459F6EE7"/>
    <w:rsid w:val="45A1B0A1"/>
    <w:rsid w:val="45A50DC4"/>
    <w:rsid w:val="45A548DC"/>
    <w:rsid w:val="45A5A04C"/>
    <w:rsid w:val="45A60B50"/>
    <w:rsid w:val="45A6983E"/>
    <w:rsid w:val="45A6A160"/>
    <w:rsid w:val="45A7AE27"/>
    <w:rsid w:val="45A85890"/>
    <w:rsid w:val="45A9E6B4"/>
    <w:rsid w:val="45AA0BD2"/>
    <w:rsid w:val="45AAE220"/>
    <w:rsid w:val="45AB5EF1"/>
    <w:rsid w:val="45AC23B3"/>
    <w:rsid w:val="45ACE1FF"/>
    <w:rsid w:val="45AD3CE4"/>
    <w:rsid w:val="45ADF119"/>
    <w:rsid w:val="45AFF52A"/>
    <w:rsid w:val="45B00AB2"/>
    <w:rsid w:val="45B02134"/>
    <w:rsid w:val="45B168E2"/>
    <w:rsid w:val="45B2C2D9"/>
    <w:rsid w:val="45B2F9AA"/>
    <w:rsid w:val="45B3D1B0"/>
    <w:rsid w:val="45B49218"/>
    <w:rsid w:val="45B50CCC"/>
    <w:rsid w:val="45B83960"/>
    <w:rsid w:val="45B880A5"/>
    <w:rsid w:val="45BA85E6"/>
    <w:rsid w:val="45BCF898"/>
    <w:rsid w:val="45BF118C"/>
    <w:rsid w:val="45BF26AF"/>
    <w:rsid w:val="45C29CBB"/>
    <w:rsid w:val="45C2F713"/>
    <w:rsid w:val="45C316C0"/>
    <w:rsid w:val="45C4578B"/>
    <w:rsid w:val="45C4BF7A"/>
    <w:rsid w:val="45C4CF30"/>
    <w:rsid w:val="45C57378"/>
    <w:rsid w:val="45C60A1B"/>
    <w:rsid w:val="45C618E1"/>
    <w:rsid w:val="45C6C15B"/>
    <w:rsid w:val="45C6C45B"/>
    <w:rsid w:val="45C80A04"/>
    <w:rsid w:val="45C888C6"/>
    <w:rsid w:val="45C933CA"/>
    <w:rsid w:val="45C99104"/>
    <w:rsid w:val="45CABB99"/>
    <w:rsid w:val="45CE3D9F"/>
    <w:rsid w:val="45CE59CC"/>
    <w:rsid w:val="45CEA05C"/>
    <w:rsid w:val="45CF271B"/>
    <w:rsid w:val="45CFA8F1"/>
    <w:rsid w:val="45D01E8C"/>
    <w:rsid w:val="45D165DE"/>
    <w:rsid w:val="45D1A9F7"/>
    <w:rsid w:val="45D20762"/>
    <w:rsid w:val="45D209BC"/>
    <w:rsid w:val="45D3EC46"/>
    <w:rsid w:val="45D403E4"/>
    <w:rsid w:val="45D41A3D"/>
    <w:rsid w:val="45D57D4B"/>
    <w:rsid w:val="45D6B372"/>
    <w:rsid w:val="45D6DCD6"/>
    <w:rsid w:val="45D71D63"/>
    <w:rsid w:val="45D7D6D9"/>
    <w:rsid w:val="45D9A6FF"/>
    <w:rsid w:val="45DA1B5D"/>
    <w:rsid w:val="45DA3267"/>
    <w:rsid w:val="45DCC658"/>
    <w:rsid w:val="45DD0BE2"/>
    <w:rsid w:val="45DE70A7"/>
    <w:rsid w:val="45DEB71E"/>
    <w:rsid w:val="45DF6DB5"/>
    <w:rsid w:val="45E1C2E0"/>
    <w:rsid w:val="45E20FEE"/>
    <w:rsid w:val="45E22B07"/>
    <w:rsid w:val="45E3AAA7"/>
    <w:rsid w:val="45E4285D"/>
    <w:rsid w:val="45E4AE6E"/>
    <w:rsid w:val="45E57CDB"/>
    <w:rsid w:val="45E6692F"/>
    <w:rsid w:val="45E8236C"/>
    <w:rsid w:val="45E8B47E"/>
    <w:rsid w:val="45EA46F4"/>
    <w:rsid w:val="45EA6920"/>
    <w:rsid w:val="45EAB604"/>
    <w:rsid w:val="45EB1735"/>
    <w:rsid w:val="45EB8EA8"/>
    <w:rsid w:val="45ECD3E5"/>
    <w:rsid w:val="45ECF265"/>
    <w:rsid w:val="45EDC1F0"/>
    <w:rsid w:val="45EE0BEA"/>
    <w:rsid w:val="45EE219F"/>
    <w:rsid w:val="45EE488C"/>
    <w:rsid w:val="45EE598B"/>
    <w:rsid w:val="45F394AD"/>
    <w:rsid w:val="45F45AF7"/>
    <w:rsid w:val="45F82383"/>
    <w:rsid w:val="45FA6494"/>
    <w:rsid w:val="45FA707C"/>
    <w:rsid w:val="45FC3C95"/>
    <w:rsid w:val="45FE1465"/>
    <w:rsid w:val="45FE86E7"/>
    <w:rsid w:val="45FE8C68"/>
    <w:rsid w:val="4600105A"/>
    <w:rsid w:val="4600BC49"/>
    <w:rsid w:val="460124F1"/>
    <w:rsid w:val="460162CC"/>
    <w:rsid w:val="4601F9D8"/>
    <w:rsid w:val="460357B1"/>
    <w:rsid w:val="46049311"/>
    <w:rsid w:val="4604EB9A"/>
    <w:rsid w:val="4605085A"/>
    <w:rsid w:val="46064AF1"/>
    <w:rsid w:val="4606D9C9"/>
    <w:rsid w:val="4607B761"/>
    <w:rsid w:val="4608986F"/>
    <w:rsid w:val="46089E3B"/>
    <w:rsid w:val="4609593A"/>
    <w:rsid w:val="4609B280"/>
    <w:rsid w:val="460AE167"/>
    <w:rsid w:val="460B38FA"/>
    <w:rsid w:val="460B5FB1"/>
    <w:rsid w:val="460C01B8"/>
    <w:rsid w:val="460D08CD"/>
    <w:rsid w:val="460DE87F"/>
    <w:rsid w:val="460E2BC4"/>
    <w:rsid w:val="460EB46C"/>
    <w:rsid w:val="46105712"/>
    <w:rsid w:val="46126E87"/>
    <w:rsid w:val="46151298"/>
    <w:rsid w:val="46151381"/>
    <w:rsid w:val="461550C2"/>
    <w:rsid w:val="46157ED5"/>
    <w:rsid w:val="461899FE"/>
    <w:rsid w:val="4618E786"/>
    <w:rsid w:val="461960EA"/>
    <w:rsid w:val="461A6FF1"/>
    <w:rsid w:val="461AAA91"/>
    <w:rsid w:val="461BF3EB"/>
    <w:rsid w:val="461C8AAD"/>
    <w:rsid w:val="461D729C"/>
    <w:rsid w:val="461D9B05"/>
    <w:rsid w:val="461E73C9"/>
    <w:rsid w:val="461EDBA9"/>
    <w:rsid w:val="46218D08"/>
    <w:rsid w:val="4622E5A0"/>
    <w:rsid w:val="462512F9"/>
    <w:rsid w:val="4625CF45"/>
    <w:rsid w:val="4625E304"/>
    <w:rsid w:val="46267DCD"/>
    <w:rsid w:val="4627051E"/>
    <w:rsid w:val="4627C53E"/>
    <w:rsid w:val="4628407A"/>
    <w:rsid w:val="4628FD22"/>
    <w:rsid w:val="462A7E2C"/>
    <w:rsid w:val="462AC6D5"/>
    <w:rsid w:val="462B4439"/>
    <w:rsid w:val="462C8E18"/>
    <w:rsid w:val="462D9136"/>
    <w:rsid w:val="462D94E7"/>
    <w:rsid w:val="462DED63"/>
    <w:rsid w:val="462E2947"/>
    <w:rsid w:val="462E6EC0"/>
    <w:rsid w:val="463078B7"/>
    <w:rsid w:val="46319A9D"/>
    <w:rsid w:val="4632AA08"/>
    <w:rsid w:val="46331F91"/>
    <w:rsid w:val="463442D3"/>
    <w:rsid w:val="46344D72"/>
    <w:rsid w:val="463593FB"/>
    <w:rsid w:val="46359BD2"/>
    <w:rsid w:val="4635D161"/>
    <w:rsid w:val="46371D31"/>
    <w:rsid w:val="463951ED"/>
    <w:rsid w:val="463A40EF"/>
    <w:rsid w:val="463AEA8E"/>
    <w:rsid w:val="463BCFEA"/>
    <w:rsid w:val="463D3542"/>
    <w:rsid w:val="463F6784"/>
    <w:rsid w:val="4640F28A"/>
    <w:rsid w:val="46410550"/>
    <w:rsid w:val="46440672"/>
    <w:rsid w:val="46464AE2"/>
    <w:rsid w:val="46476D5D"/>
    <w:rsid w:val="4647DEB4"/>
    <w:rsid w:val="4647EA70"/>
    <w:rsid w:val="464822F1"/>
    <w:rsid w:val="4648B27A"/>
    <w:rsid w:val="464AC266"/>
    <w:rsid w:val="464C25E3"/>
    <w:rsid w:val="464CE92F"/>
    <w:rsid w:val="464D3619"/>
    <w:rsid w:val="464D473D"/>
    <w:rsid w:val="464D6693"/>
    <w:rsid w:val="464D92E0"/>
    <w:rsid w:val="464DEAB9"/>
    <w:rsid w:val="464E513C"/>
    <w:rsid w:val="464E9C35"/>
    <w:rsid w:val="464F4A02"/>
    <w:rsid w:val="464F5B58"/>
    <w:rsid w:val="464F6ECE"/>
    <w:rsid w:val="464F9D2E"/>
    <w:rsid w:val="464FD544"/>
    <w:rsid w:val="46507D31"/>
    <w:rsid w:val="4650E888"/>
    <w:rsid w:val="4651E13C"/>
    <w:rsid w:val="46528C17"/>
    <w:rsid w:val="4653FCD5"/>
    <w:rsid w:val="4654F449"/>
    <w:rsid w:val="46556F77"/>
    <w:rsid w:val="46562E00"/>
    <w:rsid w:val="4656344A"/>
    <w:rsid w:val="4657FCF6"/>
    <w:rsid w:val="46595862"/>
    <w:rsid w:val="4659FEC9"/>
    <w:rsid w:val="465A45E9"/>
    <w:rsid w:val="465A7933"/>
    <w:rsid w:val="465AF930"/>
    <w:rsid w:val="465B1B09"/>
    <w:rsid w:val="465B3EAF"/>
    <w:rsid w:val="465BA8F0"/>
    <w:rsid w:val="465BBA2C"/>
    <w:rsid w:val="465C0C91"/>
    <w:rsid w:val="465E2E5C"/>
    <w:rsid w:val="465E7D41"/>
    <w:rsid w:val="465E9A35"/>
    <w:rsid w:val="465F92F1"/>
    <w:rsid w:val="465FC4C5"/>
    <w:rsid w:val="46602775"/>
    <w:rsid w:val="466099B9"/>
    <w:rsid w:val="4660BFCD"/>
    <w:rsid w:val="46635A34"/>
    <w:rsid w:val="46652F2C"/>
    <w:rsid w:val="46661B06"/>
    <w:rsid w:val="46664FDD"/>
    <w:rsid w:val="4666E587"/>
    <w:rsid w:val="4666F8B1"/>
    <w:rsid w:val="4667393D"/>
    <w:rsid w:val="46675CC8"/>
    <w:rsid w:val="46681F11"/>
    <w:rsid w:val="4668EB53"/>
    <w:rsid w:val="46694F62"/>
    <w:rsid w:val="466A7D03"/>
    <w:rsid w:val="466AF138"/>
    <w:rsid w:val="466BC3D1"/>
    <w:rsid w:val="466BC85A"/>
    <w:rsid w:val="466BF112"/>
    <w:rsid w:val="466DA2D9"/>
    <w:rsid w:val="466E2071"/>
    <w:rsid w:val="466FD7F6"/>
    <w:rsid w:val="46714F1F"/>
    <w:rsid w:val="46717638"/>
    <w:rsid w:val="4671CB84"/>
    <w:rsid w:val="4675F6D1"/>
    <w:rsid w:val="4678749E"/>
    <w:rsid w:val="467BE639"/>
    <w:rsid w:val="467E272B"/>
    <w:rsid w:val="467E28A6"/>
    <w:rsid w:val="4680020B"/>
    <w:rsid w:val="468116BA"/>
    <w:rsid w:val="46820FC1"/>
    <w:rsid w:val="4682211C"/>
    <w:rsid w:val="4682F064"/>
    <w:rsid w:val="4683794B"/>
    <w:rsid w:val="4684661D"/>
    <w:rsid w:val="4685785A"/>
    <w:rsid w:val="4685AF86"/>
    <w:rsid w:val="4685CFFE"/>
    <w:rsid w:val="46879AAE"/>
    <w:rsid w:val="4687DA22"/>
    <w:rsid w:val="46881A7A"/>
    <w:rsid w:val="46892A54"/>
    <w:rsid w:val="468AD802"/>
    <w:rsid w:val="468D65D2"/>
    <w:rsid w:val="468DAFC8"/>
    <w:rsid w:val="468F9E06"/>
    <w:rsid w:val="468FB6C5"/>
    <w:rsid w:val="46919D04"/>
    <w:rsid w:val="469201FF"/>
    <w:rsid w:val="4692F613"/>
    <w:rsid w:val="46940DBA"/>
    <w:rsid w:val="469505B8"/>
    <w:rsid w:val="469673ED"/>
    <w:rsid w:val="4696BA20"/>
    <w:rsid w:val="469830CE"/>
    <w:rsid w:val="4698D597"/>
    <w:rsid w:val="4698DE9F"/>
    <w:rsid w:val="469901C5"/>
    <w:rsid w:val="4699CD4D"/>
    <w:rsid w:val="4699D812"/>
    <w:rsid w:val="469A02C0"/>
    <w:rsid w:val="469C62BB"/>
    <w:rsid w:val="469D4DDB"/>
    <w:rsid w:val="469DA888"/>
    <w:rsid w:val="469DDDF8"/>
    <w:rsid w:val="469DF603"/>
    <w:rsid w:val="469E56C9"/>
    <w:rsid w:val="469F7A14"/>
    <w:rsid w:val="469FFBF5"/>
    <w:rsid w:val="46A00585"/>
    <w:rsid w:val="46A069F8"/>
    <w:rsid w:val="46A15502"/>
    <w:rsid w:val="46A292E8"/>
    <w:rsid w:val="46A2E1EC"/>
    <w:rsid w:val="46A36564"/>
    <w:rsid w:val="46A3BA23"/>
    <w:rsid w:val="46A4B12A"/>
    <w:rsid w:val="46A4D386"/>
    <w:rsid w:val="46A6E11B"/>
    <w:rsid w:val="46A8A58E"/>
    <w:rsid w:val="46AA15CF"/>
    <w:rsid w:val="46AA1FE9"/>
    <w:rsid w:val="46AA2839"/>
    <w:rsid w:val="46AABFE7"/>
    <w:rsid w:val="46AB655B"/>
    <w:rsid w:val="46ABA681"/>
    <w:rsid w:val="46AD65BD"/>
    <w:rsid w:val="46AE1299"/>
    <w:rsid w:val="46AF121A"/>
    <w:rsid w:val="46AFA86C"/>
    <w:rsid w:val="46AFD9B9"/>
    <w:rsid w:val="46AFDA72"/>
    <w:rsid w:val="46B034E0"/>
    <w:rsid w:val="46B15485"/>
    <w:rsid w:val="46B1AA7F"/>
    <w:rsid w:val="46B480BD"/>
    <w:rsid w:val="46B5546A"/>
    <w:rsid w:val="46B588FB"/>
    <w:rsid w:val="46B6154F"/>
    <w:rsid w:val="46B87C4D"/>
    <w:rsid w:val="46B9D0A0"/>
    <w:rsid w:val="46BB4E68"/>
    <w:rsid w:val="46BC47D2"/>
    <w:rsid w:val="46BC528A"/>
    <w:rsid w:val="46BC539D"/>
    <w:rsid w:val="46BC927B"/>
    <w:rsid w:val="46BC9A00"/>
    <w:rsid w:val="46BCA0D7"/>
    <w:rsid w:val="46BD1592"/>
    <w:rsid w:val="46BED3EA"/>
    <w:rsid w:val="46BF2C42"/>
    <w:rsid w:val="46BF4E28"/>
    <w:rsid w:val="46BFA191"/>
    <w:rsid w:val="46BFE521"/>
    <w:rsid w:val="46C00D1F"/>
    <w:rsid w:val="46C07B1C"/>
    <w:rsid w:val="46C1839D"/>
    <w:rsid w:val="46C190CB"/>
    <w:rsid w:val="46C2BE15"/>
    <w:rsid w:val="46C455BB"/>
    <w:rsid w:val="46C47834"/>
    <w:rsid w:val="46C4DC1B"/>
    <w:rsid w:val="46C65DC8"/>
    <w:rsid w:val="46C6EDD8"/>
    <w:rsid w:val="46C7F25D"/>
    <w:rsid w:val="46C87397"/>
    <w:rsid w:val="46C98877"/>
    <w:rsid w:val="46C9D6B6"/>
    <w:rsid w:val="46C9F64A"/>
    <w:rsid w:val="46CA91DB"/>
    <w:rsid w:val="46CC40D1"/>
    <w:rsid w:val="46CCB9D3"/>
    <w:rsid w:val="46CCFC85"/>
    <w:rsid w:val="46CD5AB5"/>
    <w:rsid w:val="46CD6A26"/>
    <w:rsid w:val="46D1FC84"/>
    <w:rsid w:val="46D376B1"/>
    <w:rsid w:val="46D3781E"/>
    <w:rsid w:val="46D3C684"/>
    <w:rsid w:val="46D57C9A"/>
    <w:rsid w:val="46D61333"/>
    <w:rsid w:val="46D76B9D"/>
    <w:rsid w:val="46D959B4"/>
    <w:rsid w:val="46DB1AF5"/>
    <w:rsid w:val="46DB939C"/>
    <w:rsid w:val="46DD851F"/>
    <w:rsid w:val="46DD8BEC"/>
    <w:rsid w:val="46DE2771"/>
    <w:rsid w:val="46DED1A5"/>
    <w:rsid w:val="46DF5998"/>
    <w:rsid w:val="46E17A7B"/>
    <w:rsid w:val="46E2545A"/>
    <w:rsid w:val="46E4B197"/>
    <w:rsid w:val="46E535AE"/>
    <w:rsid w:val="46E599E0"/>
    <w:rsid w:val="46E63A49"/>
    <w:rsid w:val="46E6C6F4"/>
    <w:rsid w:val="46E6DE44"/>
    <w:rsid w:val="46E8995A"/>
    <w:rsid w:val="46E95EDA"/>
    <w:rsid w:val="46E98145"/>
    <w:rsid w:val="46EA7BD1"/>
    <w:rsid w:val="46EC0AB0"/>
    <w:rsid w:val="46EE3DDD"/>
    <w:rsid w:val="46EFBD75"/>
    <w:rsid w:val="46F0C6FE"/>
    <w:rsid w:val="46F16E35"/>
    <w:rsid w:val="46F22C5C"/>
    <w:rsid w:val="46F28CB3"/>
    <w:rsid w:val="46F2BE12"/>
    <w:rsid w:val="46F54ECC"/>
    <w:rsid w:val="46F562BD"/>
    <w:rsid w:val="46F6F4D1"/>
    <w:rsid w:val="46F711CB"/>
    <w:rsid w:val="46F84F98"/>
    <w:rsid w:val="46F8D86D"/>
    <w:rsid w:val="46F90B1E"/>
    <w:rsid w:val="46F94E9F"/>
    <w:rsid w:val="46FA93F8"/>
    <w:rsid w:val="46FB6C17"/>
    <w:rsid w:val="46FC4AB5"/>
    <w:rsid w:val="46FD2629"/>
    <w:rsid w:val="46FD6DB9"/>
    <w:rsid w:val="46FE3C52"/>
    <w:rsid w:val="46FFAC60"/>
    <w:rsid w:val="46FFAC91"/>
    <w:rsid w:val="4700EBAF"/>
    <w:rsid w:val="47022FD8"/>
    <w:rsid w:val="4702BEAD"/>
    <w:rsid w:val="4703286E"/>
    <w:rsid w:val="47043075"/>
    <w:rsid w:val="4704A782"/>
    <w:rsid w:val="47058977"/>
    <w:rsid w:val="47058C68"/>
    <w:rsid w:val="4708D7B4"/>
    <w:rsid w:val="470A053A"/>
    <w:rsid w:val="470A1E9E"/>
    <w:rsid w:val="470AB0A8"/>
    <w:rsid w:val="470B05C6"/>
    <w:rsid w:val="470B5C49"/>
    <w:rsid w:val="470D408B"/>
    <w:rsid w:val="470E0D7D"/>
    <w:rsid w:val="470FEA7A"/>
    <w:rsid w:val="471030E1"/>
    <w:rsid w:val="471059BF"/>
    <w:rsid w:val="4711C9A8"/>
    <w:rsid w:val="4712D1F5"/>
    <w:rsid w:val="4713A254"/>
    <w:rsid w:val="47144250"/>
    <w:rsid w:val="47146CB5"/>
    <w:rsid w:val="4716CA75"/>
    <w:rsid w:val="47172687"/>
    <w:rsid w:val="47172B64"/>
    <w:rsid w:val="4717E85C"/>
    <w:rsid w:val="47186AE7"/>
    <w:rsid w:val="4718C4B2"/>
    <w:rsid w:val="4718E7CA"/>
    <w:rsid w:val="4718FD04"/>
    <w:rsid w:val="47191B4A"/>
    <w:rsid w:val="471AC79C"/>
    <w:rsid w:val="471B831C"/>
    <w:rsid w:val="471BE643"/>
    <w:rsid w:val="471CCF71"/>
    <w:rsid w:val="471CF647"/>
    <w:rsid w:val="471CF67F"/>
    <w:rsid w:val="471D1D59"/>
    <w:rsid w:val="471DD79A"/>
    <w:rsid w:val="471E4112"/>
    <w:rsid w:val="4720653C"/>
    <w:rsid w:val="4720DC76"/>
    <w:rsid w:val="47214803"/>
    <w:rsid w:val="4721BA04"/>
    <w:rsid w:val="4721BDCA"/>
    <w:rsid w:val="4721F248"/>
    <w:rsid w:val="47222C25"/>
    <w:rsid w:val="472317FD"/>
    <w:rsid w:val="47231F95"/>
    <w:rsid w:val="4726BAB0"/>
    <w:rsid w:val="472727F7"/>
    <w:rsid w:val="472873EB"/>
    <w:rsid w:val="47297E56"/>
    <w:rsid w:val="4729EA37"/>
    <w:rsid w:val="472AF2C4"/>
    <w:rsid w:val="472BABF4"/>
    <w:rsid w:val="472BCB8B"/>
    <w:rsid w:val="472C45C4"/>
    <w:rsid w:val="472C69F7"/>
    <w:rsid w:val="472D5AD0"/>
    <w:rsid w:val="472D64AA"/>
    <w:rsid w:val="472DFB32"/>
    <w:rsid w:val="472E8FA5"/>
    <w:rsid w:val="4731B8C5"/>
    <w:rsid w:val="47362062"/>
    <w:rsid w:val="4739AA6D"/>
    <w:rsid w:val="473B23E5"/>
    <w:rsid w:val="473BD371"/>
    <w:rsid w:val="473C1F6E"/>
    <w:rsid w:val="473CEF9C"/>
    <w:rsid w:val="473D00A7"/>
    <w:rsid w:val="473D02E1"/>
    <w:rsid w:val="473D405A"/>
    <w:rsid w:val="473D8953"/>
    <w:rsid w:val="473D8AA9"/>
    <w:rsid w:val="473F7C06"/>
    <w:rsid w:val="473FADCC"/>
    <w:rsid w:val="4741441A"/>
    <w:rsid w:val="4741A5DD"/>
    <w:rsid w:val="4743ECB5"/>
    <w:rsid w:val="4744D8FB"/>
    <w:rsid w:val="4744EEF1"/>
    <w:rsid w:val="4745BCEE"/>
    <w:rsid w:val="4746A5E0"/>
    <w:rsid w:val="4746A9B9"/>
    <w:rsid w:val="47473C78"/>
    <w:rsid w:val="4747AB6F"/>
    <w:rsid w:val="4748BC09"/>
    <w:rsid w:val="474A237C"/>
    <w:rsid w:val="474A4172"/>
    <w:rsid w:val="474B3F76"/>
    <w:rsid w:val="474B6337"/>
    <w:rsid w:val="474B8EBB"/>
    <w:rsid w:val="474BF0C3"/>
    <w:rsid w:val="474C1034"/>
    <w:rsid w:val="474C794E"/>
    <w:rsid w:val="474C9226"/>
    <w:rsid w:val="474CF326"/>
    <w:rsid w:val="474DECC3"/>
    <w:rsid w:val="474E1549"/>
    <w:rsid w:val="474ECD94"/>
    <w:rsid w:val="4750F6B7"/>
    <w:rsid w:val="47517847"/>
    <w:rsid w:val="475246F5"/>
    <w:rsid w:val="47527D5C"/>
    <w:rsid w:val="4755169E"/>
    <w:rsid w:val="47552E91"/>
    <w:rsid w:val="47562646"/>
    <w:rsid w:val="4757533C"/>
    <w:rsid w:val="4757F5BE"/>
    <w:rsid w:val="475988F8"/>
    <w:rsid w:val="475A1407"/>
    <w:rsid w:val="475B3E35"/>
    <w:rsid w:val="475BD8F3"/>
    <w:rsid w:val="475CB13D"/>
    <w:rsid w:val="475CF133"/>
    <w:rsid w:val="475D8929"/>
    <w:rsid w:val="475DCF05"/>
    <w:rsid w:val="475E6EF3"/>
    <w:rsid w:val="475EB7A8"/>
    <w:rsid w:val="475EFEB9"/>
    <w:rsid w:val="476128F4"/>
    <w:rsid w:val="476233F2"/>
    <w:rsid w:val="4762BAB8"/>
    <w:rsid w:val="47634C05"/>
    <w:rsid w:val="47638393"/>
    <w:rsid w:val="47648167"/>
    <w:rsid w:val="4764C8E2"/>
    <w:rsid w:val="4765A6C5"/>
    <w:rsid w:val="4766E08D"/>
    <w:rsid w:val="476762C2"/>
    <w:rsid w:val="4767B20A"/>
    <w:rsid w:val="47690A36"/>
    <w:rsid w:val="47692F88"/>
    <w:rsid w:val="4769531F"/>
    <w:rsid w:val="4769E4AF"/>
    <w:rsid w:val="476A8CF2"/>
    <w:rsid w:val="476B35F9"/>
    <w:rsid w:val="476C2677"/>
    <w:rsid w:val="476D0300"/>
    <w:rsid w:val="476E91D5"/>
    <w:rsid w:val="4771C662"/>
    <w:rsid w:val="47724BDF"/>
    <w:rsid w:val="47745263"/>
    <w:rsid w:val="47752DF4"/>
    <w:rsid w:val="47755FB6"/>
    <w:rsid w:val="4775714D"/>
    <w:rsid w:val="47762CEB"/>
    <w:rsid w:val="47769CA9"/>
    <w:rsid w:val="47774A35"/>
    <w:rsid w:val="47782432"/>
    <w:rsid w:val="4778BD3B"/>
    <w:rsid w:val="477A5652"/>
    <w:rsid w:val="477A69A8"/>
    <w:rsid w:val="477AE740"/>
    <w:rsid w:val="477BCE6E"/>
    <w:rsid w:val="477C4BFD"/>
    <w:rsid w:val="477C54FA"/>
    <w:rsid w:val="477C73C8"/>
    <w:rsid w:val="477CDEF4"/>
    <w:rsid w:val="477D2270"/>
    <w:rsid w:val="47814529"/>
    <w:rsid w:val="47824DB8"/>
    <w:rsid w:val="4782C92E"/>
    <w:rsid w:val="4782E80D"/>
    <w:rsid w:val="4782F0A6"/>
    <w:rsid w:val="478356DF"/>
    <w:rsid w:val="4784725E"/>
    <w:rsid w:val="4784966E"/>
    <w:rsid w:val="478526DA"/>
    <w:rsid w:val="47863A42"/>
    <w:rsid w:val="478675B7"/>
    <w:rsid w:val="47868A45"/>
    <w:rsid w:val="47876675"/>
    <w:rsid w:val="47877511"/>
    <w:rsid w:val="4789C49D"/>
    <w:rsid w:val="4789FCF5"/>
    <w:rsid w:val="478BAD33"/>
    <w:rsid w:val="478C03AF"/>
    <w:rsid w:val="478C4F21"/>
    <w:rsid w:val="478C5B3B"/>
    <w:rsid w:val="478C8F77"/>
    <w:rsid w:val="478C9F69"/>
    <w:rsid w:val="478D148D"/>
    <w:rsid w:val="478DCC7E"/>
    <w:rsid w:val="478DDE7E"/>
    <w:rsid w:val="4791CA66"/>
    <w:rsid w:val="4791D4C5"/>
    <w:rsid w:val="4792C161"/>
    <w:rsid w:val="479790C9"/>
    <w:rsid w:val="4798258E"/>
    <w:rsid w:val="47986976"/>
    <w:rsid w:val="4799FD2E"/>
    <w:rsid w:val="479AD217"/>
    <w:rsid w:val="479DAAEB"/>
    <w:rsid w:val="479F0B17"/>
    <w:rsid w:val="479F27E0"/>
    <w:rsid w:val="479F576B"/>
    <w:rsid w:val="47A3831B"/>
    <w:rsid w:val="47A3E586"/>
    <w:rsid w:val="47A45933"/>
    <w:rsid w:val="47A5DA0F"/>
    <w:rsid w:val="47A5F4F7"/>
    <w:rsid w:val="47A61DB0"/>
    <w:rsid w:val="47A68DD0"/>
    <w:rsid w:val="47A6BFFC"/>
    <w:rsid w:val="47A6C9D1"/>
    <w:rsid w:val="47A6E3C8"/>
    <w:rsid w:val="47A87D9B"/>
    <w:rsid w:val="47A87EF2"/>
    <w:rsid w:val="47A8E20C"/>
    <w:rsid w:val="47A94B16"/>
    <w:rsid w:val="47AA054B"/>
    <w:rsid w:val="47AC265D"/>
    <w:rsid w:val="47AD6A3E"/>
    <w:rsid w:val="47AD6F77"/>
    <w:rsid w:val="47AF8A85"/>
    <w:rsid w:val="47B0ACE9"/>
    <w:rsid w:val="47B1C6AD"/>
    <w:rsid w:val="47B1D4A4"/>
    <w:rsid w:val="47B26527"/>
    <w:rsid w:val="47B33D37"/>
    <w:rsid w:val="47B399FE"/>
    <w:rsid w:val="47B3FD86"/>
    <w:rsid w:val="47B44943"/>
    <w:rsid w:val="47B46D8B"/>
    <w:rsid w:val="47B53E43"/>
    <w:rsid w:val="47B58F70"/>
    <w:rsid w:val="47B618BB"/>
    <w:rsid w:val="47B703C7"/>
    <w:rsid w:val="47B7281F"/>
    <w:rsid w:val="47B751C2"/>
    <w:rsid w:val="47B91299"/>
    <w:rsid w:val="47BA7E56"/>
    <w:rsid w:val="47BC662D"/>
    <w:rsid w:val="47BFF487"/>
    <w:rsid w:val="47C00892"/>
    <w:rsid w:val="47C31810"/>
    <w:rsid w:val="47C3FCA3"/>
    <w:rsid w:val="47C4171F"/>
    <w:rsid w:val="47C4FC9B"/>
    <w:rsid w:val="47C6D7F9"/>
    <w:rsid w:val="47C6D83B"/>
    <w:rsid w:val="47C7ABA7"/>
    <w:rsid w:val="47C8992D"/>
    <w:rsid w:val="47C8B977"/>
    <w:rsid w:val="47CAA5C5"/>
    <w:rsid w:val="47CB0879"/>
    <w:rsid w:val="47CB57E3"/>
    <w:rsid w:val="47CC71A6"/>
    <w:rsid w:val="47CE3AD7"/>
    <w:rsid w:val="47CE770D"/>
    <w:rsid w:val="47D011BF"/>
    <w:rsid w:val="47D0A492"/>
    <w:rsid w:val="47D16AB3"/>
    <w:rsid w:val="47D17E7A"/>
    <w:rsid w:val="47D2A009"/>
    <w:rsid w:val="47D31DFA"/>
    <w:rsid w:val="47D361C0"/>
    <w:rsid w:val="47D3FC9A"/>
    <w:rsid w:val="47D6A796"/>
    <w:rsid w:val="47DA2D45"/>
    <w:rsid w:val="47DAA5E5"/>
    <w:rsid w:val="47DACE4A"/>
    <w:rsid w:val="47DC18F2"/>
    <w:rsid w:val="47DCBBEC"/>
    <w:rsid w:val="47DE91F7"/>
    <w:rsid w:val="47DF4F38"/>
    <w:rsid w:val="47DFF655"/>
    <w:rsid w:val="47E118C9"/>
    <w:rsid w:val="47E1EF8C"/>
    <w:rsid w:val="47E35A13"/>
    <w:rsid w:val="47E3E289"/>
    <w:rsid w:val="47E50CBF"/>
    <w:rsid w:val="47E570EF"/>
    <w:rsid w:val="47E59D0A"/>
    <w:rsid w:val="47E76216"/>
    <w:rsid w:val="47E792F8"/>
    <w:rsid w:val="47E79B1C"/>
    <w:rsid w:val="47E803A9"/>
    <w:rsid w:val="47E8AC11"/>
    <w:rsid w:val="47EA294C"/>
    <w:rsid w:val="47EA3512"/>
    <w:rsid w:val="47EAA211"/>
    <w:rsid w:val="47EB71D6"/>
    <w:rsid w:val="47ECD893"/>
    <w:rsid w:val="47ED4D12"/>
    <w:rsid w:val="47ED665C"/>
    <w:rsid w:val="47ED8E2C"/>
    <w:rsid w:val="47EEAB07"/>
    <w:rsid w:val="47EEAF0D"/>
    <w:rsid w:val="47EF1018"/>
    <w:rsid w:val="47EF3B2C"/>
    <w:rsid w:val="47F178D0"/>
    <w:rsid w:val="47F1B1DF"/>
    <w:rsid w:val="47F2B905"/>
    <w:rsid w:val="47F384DB"/>
    <w:rsid w:val="47F39006"/>
    <w:rsid w:val="47F3BCB6"/>
    <w:rsid w:val="47F3EA9C"/>
    <w:rsid w:val="47F481DF"/>
    <w:rsid w:val="47F497E8"/>
    <w:rsid w:val="47F4A5D8"/>
    <w:rsid w:val="47F4DB63"/>
    <w:rsid w:val="47F58AB3"/>
    <w:rsid w:val="47F71A54"/>
    <w:rsid w:val="47F82884"/>
    <w:rsid w:val="47F8BF77"/>
    <w:rsid w:val="47F8E8BA"/>
    <w:rsid w:val="47F9943A"/>
    <w:rsid w:val="47FA1AC5"/>
    <w:rsid w:val="47FA2A02"/>
    <w:rsid w:val="47FA2CE4"/>
    <w:rsid w:val="47FB8B64"/>
    <w:rsid w:val="47FC8537"/>
    <w:rsid w:val="48006B6F"/>
    <w:rsid w:val="48017965"/>
    <w:rsid w:val="4801A916"/>
    <w:rsid w:val="4802D302"/>
    <w:rsid w:val="4803CAEA"/>
    <w:rsid w:val="48059DF6"/>
    <w:rsid w:val="4805A2A5"/>
    <w:rsid w:val="48070506"/>
    <w:rsid w:val="48086C8F"/>
    <w:rsid w:val="4809B239"/>
    <w:rsid w:val="480A3C40"/>
    <w:rsid w:val="480C2964"/>
    <w:rsid w:val="480CDA53"/>
    <w:rsid w:val="480D5ECD"/>
    <w:rsid w:val="480D6B8B"/>
    <w:rsid w:val="480D6EC3"/>
    <w:rsid w:val="480F34EA"/>
    <w:rsid w:val="481073F2"/>
    <w:rsid w:val="4810843F"/>
    <w:rsid w:val="48112DBD"/>
    <w:rsid w:val="4811E514"/>
    <w:rsid w:val="4812C9E4"/>
    <w:rsid w:val="48133AC4"/>
    <w:rsid w:val="481340C8"/>
    <w:rsid w:val="48142F3D"/>
    <w:rsid w:val="48146C83"/>
    <w:rsid w:val="4814BF27"/>
    <w:rsid w:val="4816660C"/>
    <w:rsid w:val="4817A0D6"/>
    <w:rsid w:val="481AFB47"/>
    <w:rsid w:val="481B8B74"/>
    <w:rsid w:val="481CEDE1"/>
    <w:rsid w:val="481D300B"/>
    <w:rsid w:val="481E54C8"/>
    <w:rsid w:val="4820901E"/>
    <w:rsid w:val="48218A90"/>
    <w:rsid w:val="48218AFC"/>
    <w:rsid w:val="4821F905"/>
    <w:rsid w:val="4826E8AF"/>
    <w:rsid w:val="48275CB6"/>
    <w:rsid w:val="48291A17"/>
    <w:rsid w:val="48297E28"/>
    <w:rsid w:val="482D96D9"/>
    <w:rsid w:val="482DDED7"/>
    <w:rsid w:val="482E23E8"/>
    <w:rsid w:val="482EEA32"/>
    <w:rsid w:val="4830E923"/>
    <w:rsid w:val="48321014"/>
    <w:rsid w:val="48326D21"/>
    <w:rsid w:val="483279BD"/>
    <w:rsid w:val="48327BFE"/>
    <w:rsid w:val="4832A6AC"/>
    <w:rsid w:val="4833016E"/>
    <w:rsid w:val="48338565"/>
    <w:rsid w:val="48338750"/>
    <w:rsid w:val="48349F29"/>
    <w:rsid w:val="4835E8E3"/>
    <w:rsid w:val="4835F77F"/>
    <w:rsid w:val="483690DD"/>
    <w:rsid w:val="4836E0ED"/>
    <w:rsid w:val="483BD2D4"/>
    <w:rsid w:val="483BF5DE"/>
    <w:rsid w:val="483C10A1"/>
    <w:rsid w:val="483C1D73"/>
    <w:rsid w:val="483C23B4"/>
    <w:rsid w:val="483CA39B"/>
    <w:rsid w:val="483CE9D2"/>
    <w:rsid w:val="483E28BA"/>
    <w:rsid w:val="483E3CC1"/>
    <w:rsid w:val="483F27CE"/>
    <w:rsid w:val="483F93BA"/>
    <w:rsid w:val="483FD7C8"/>
    <w:rsid w:val="4840F355"/>
    <w:rsid w:val="48410924"/>
    <w:rsid w:val="484145CB"/>
    <w:rsid w:val="48430801"/>
    <w:rsid w:val="48436337"/>
    <w:rsid w:val="484369F5"/>
    <w:rsid w:val="48436B96"/>
    <w:rsid w:val="484371E3"/>
    <w:rsid w:val="4845122D"/>
    <w:rsid w:val="4846DA3A"/>
    <w:rsid w:val="4847BB3B"/>
    <w:rsid w:val="4848379F"/>
    <w:rsid w:val="4848C5B9"/>
    <w:rsid w:val="4848FE34"/>
    <w:rsid w:val="484903C7"/>
    <w:rsid w:val="48492CF7"/>
    <w:rsid w:val="4849E3DE"/>
    <w:rsid w:val="484A22F5"/>
    <w:rsid w:val="484C05AB"/>
    <w:rsid w:val="484D5BB3"/>
    <w:rsid w:val="4850060C"/>
    <w:rsid w:val="4850A6EC"/>
    <w:rsid w:val="48510982"/>
    <w:rsid w:val="485229D4"/>
    <w:rsid w:val="48539E42"/>
    <w:rsid w:val="485405DC"/>
    <w:rsid w:val="48547CA6"/>
    <w:rsid w:val="4854D691"/>
    <w:rsid w:val="48574F44"/>
    <w:rsid w:val="48581847"/>
    <w:rsid w:val="48582FA9"/>
    <w:rsid w:val="4858FDD7"/>
    <w:rsid w:val="485A1714"/>
    <w:rsid w:val="485B2D45"/>
    <w:rsid w:val="485B6078"/>
    <w:rsid w:val="485C0018"/>
    <w:rsid w:val="485C81AC"/>
    <w:rsid w:val="485CED26"/>
    <w:rsid w:val="485DA8B1"/>
    <w:rsid w:val="485EB0D2"/>
    <w:rsid w:val="4860C7A8"/>
    <w:rsid w:val="486105A7"/>
    <w:rsid w:val="4861C565"/>
    <w:rsid w:val="4862405C"/>
    <w:rsid w:val="48649E4A"/>
    <w:rsid w:val="48657AD6"/>
    <w:rsid w:val="48669C73"/>
    <w:rsid w:val="4866CFA2"/>
    <w:rsid w:val="486719A5"/>
    <w:rsid w:val="4867F637"/>
    <w:rsid w:val="486899ED"/>
    <w:rsid w:val="4868DBD2"/>
    <w:rsid w:val="4869C4D1"/>
    <w:rsid w:val="486A3DBF"/>
    <w:rsid w:val="486B9934"/>
    <w:rsid w:val="486C2EE8"/>
    <w:rsid w:val="486D1E8F"/>
    <w:rsid w:val="486D23A5"/>
    <w:rsid w:val="486D8BFC"/>
    <w:rsid w:val="486E2020"/>
    <w:rsid w:val="486E2F9D"/>
    <w:rsid w:val="486ED5A3"/>
    <w:rsid w:val="486F52AF"/>
    <w:rsid w:val="486FE66C"/>
    <w:rsid w:val="487438C7"/>
    <w:rsid w:val="4875B1A6"/>
    <w:rsid w:val="4876BBE5"/>
    <w:rsid w:val="48771543"/>
    <w:rsid w:val="48781783"/>
    <w:rsid w:val="4878B1AA"/>
    <w:rsid w:val="487A0236"/>
    <w:rsid w:val="487ADAD1"/>
    <w:rsid w:val="487CCAAA"/>
    <w:rsid w:val="487CD036"/>
    <w:rsid w:val="487E7F60"/>
    <w:rsid w:val="487F0148"/>
    <w:rsid w:val="48822B78"/>
    <w:rsid w:val="48826D55"/>
    <w:rsid w:val="4882AC0C"/>
    <w:rsid w:val="4882C8F2"/>
    <w:rsid w:val="48834F4B"/>
    <w:rsid w:val="4883D7F6"/>
    <w:rsid w:val="48840B14"/>
    <w:rsid w:val="48852E41"/>
    <w:rsid w:val="48862FAD"/>
    <w:rsid w:val="488678DC"/>
    <w:rsid w:val="488CC957"/>
    <w:rsid w:val="488DB8E7"/>
    <w:rsid w:val="488DD091"/>
    <w:rsid w:val="488E608A"/>
    <w:rsid w:val="488EB21D"/>
    <w:rsid w:val="488F0D3B"/>
    <w:rsid w:val="488F5528"/>
    <w:rsid w:val="489032F3"/>
    <w:rsid w:val="48907998"/>
    <w:rsid w:val="489106BB"/>
    <w:rsid w:val="48933BD4"/>
    <w:rsid w:val="48944873"/>
    <w:rsid w:val="48946B9D"/>
    <w:rsid w:val="48956FAA"/>
    <w:rsid w:val="4895B103"/>
    <w:rsid w:val="4897AF61"/>
    <w:rsid w:val="48984B26"/>
    <w:rsid w:val="4898853A"/>
    <w:rsid w:val="48988CA0"/>
    <w:rsid w:val="48991B27"/>
    <w:rsid w:val="48994AA3"/>
    <w:rsid w:val="4899B25B"/>
    <w:rsid w:val="489A46E9"/>
    <w:rsid w:val="489A7F38"/>
    <w:rsid w:val="489B662A"/>
    <w:rsid w:val="489C243F"/>
    <w:rsid w:val="489C6BCC"/>
    <w:rsid w:val="489E0203"/>
    <w:rsid w:val="489EFD78"/>
    <w:rsid w:val="489F20C1"/>
    <w:rsid w:val="489F284A"/>
    <w:rsid w:val="489F98BE"/>
    <w:rsid w:val="489FBC8C"/>
    <w:rsid w:val="48A0861D"/>
    <w:rsid w:val="48A2B882"/>
    <w:rsid w:val="48A4AEE6"/>
    <w:rsid w:val="48A4F106"/>
    <w:rsid w:val="48A76127"/>
    <w:rsid w:val="48A7EAE9"/>
    <w:rsid w:val="48A82B4B"/>
    <w:rsid w:val="48A91268"/>
    <w:rsid w:val="48A9E726"/>
    <w:rsid w:val="48AD6C5A"/>
    <w:rsid w:val="48ADF8EE"/>
    <w:rsid w:val="48AE660F"/>
    <w:rsid w:val="48AEB1DC"/>
    <w:rsid w:val="48AF1F4D"/>
    <w:rsid w:val="48AF4D6D"/>
    <w:rsid w:val="48AFA82B"/>
    <w:rsid w:val="48B0258B"/>
    <w:rsid w:val="48B1A267"/>
    <w:rsid w:val="48B235F7"/>
    <w:rsid w:val="48B26139"/>
    <w:rsid w:val="48B3F361"/>
    <w:rsid w:val="48B4378A"/>
    <w:rsid w:val="48B4AFA4"/>
    <w:rsid w:val="48B51E5A"/>
    <w:rsid w:val="48B6E677"/>
    <w:rsid w:val="48B757DF"/>
    <w:rsid w:val="48B8A4EA"/>
    <w:rsid w:val="48B9B931"/>
    <w:rsid w:val="48BA5008"/>
    <w:rsid w:val="48BAA711"/>
    <w:rsid w:val="48BAAAC9"/>
    <w:rsid w:val="48BAABFB"/>
    <w:rsid w:val="48BB0DED"/>
    <w:rsid w:val="48BB3445"/>
    <w:rsid w:val="48BB345D"/>
    <w:rsid w:val="48BBE8DA"/>
    <w:rsid w:val="48BBF923"/>
    <w:rsid w:val="48BCE184"/>
    <w:rsid w:val="48BD4DCF"/>
    <w:rsid w:val="48BE482F"/>
    <w:rsid w:val="48BF24C8"/>
    <w:rsid w:val="48BFDCE8"/>
    <w:rsid w:val="48C0F051"/>
    <w:rsid w:val="48C177F5"/>
    <w:rsid w:val="48C2400C"/>
    <w:rsid w:val="48C2431B"/>
    <w:rsid w:val="48C29619"/>
    <w:rsid w:val="48C37CB6"/>
    <w:rsid w:val="48C5B4A3"/>
    <w:rsid w:val="48C5CA00"/>
    <w:rsid w:val="48C6CC16"/>
    <w:rsid w:val="48C709E5"/>
    <w:rsid w:val="48C789FE"/>
    <w:rsid w:val="48C7E1FC"/>
    <w:rsid w:val="48C7EA93"/>
    <w:rsid w:val="48C85EBD"/>
    <w:rsid w:val="48C9D48F"/>
    <w:rsid w:val="48C9ED87"/>
    <w:rsid w:val="48CA30CD"/>
    <w:rsid w:val="48CB237A"/>
    <w:rsid w:val="48CB9064"/>
    <w:rsid w:val="48CD41CA"/>
    <w:rsid w:val="48CE541B"/>
    <w:rsid w:val="48CF5733"/>
    <w:rsid w:val="48D19D16"/>
    <w:rsid w:val="48D354BE"/>
    <w:rsid w:val="48D3C8E3"/>
    <w:rsid w:val="48D54054"/>
    <w:rsid w:val="48D5742E"/>
    <w:rsid w:val="48D5A7F9"/>
    <w:rsid w:val="48D69FDE"/>
    <w:rsid w:val="48D6C748"/>
    <w:rsid w:val="48D85694"/>
    <w:rsid w:val="48DB1125"/>
    <w:rsid w:val="48DD255E"/>
    <w:rsid w:val="48DE4635"/>
    <w:rsid w:val="48DECD12"/>
    <w:rsid w:val="48DFD7FA"/>
    <w:rsid w:val="48E11CB5"/>
    <w:rsid w:val="48E1A335"/>
    <w:rsid w:val="48E252D9"/>
    <w:rsid w:val="48E374EF"/>
    <w:rsid w:val="48E3B12F"/>
    <w:rsid w:val="48E5095B"/>
    <w:rsid w:val="48E54B18"/>
    <w:rsid w:val="48E55C41"/>
    <w:rsid w:val="48E59151"/>
    <w:rsid w:val="48E76353"/>
    <w:rsid w:val="48E7A7A7"/>
    <w:rsid w:val="48E87028"/>
    <w:rsid w:val="48E89DB4"/>
    <w:rsid w:val="48E8ED2B"/>
    <w:rsid w:val="48EBB1C4"/>
    <w:rsid w:val="48EC7D05"/>
    <w:rsid w:val="48EEFF77"/>
    <w:rsid w:val="48EFB0F4"/>
    <w:rsid w:val="48EFC680"/>
    <w:rsid w:val="48F003F8"/>
    <w:rsid w:val="48F0ACEB"/>
    <w:rsid w:val="48F0D298"/>
    <w:rsid w:val="48F0E67B"/>
    <w:rsid w:val="48F37549"/>
    <w:rsid w:val="48F440BC"/>
    <w:rsid w:val="48F61964"/>
    <w:rsid w:val="48F622ED"/>
    <w:rsid w:val="48F6554A"/>
    <w:rsid w:val="48F72E1F"/>
    <w:rsid w:val="48F7E861"/>
    <w:rsid w:val="48F889DD"/>
    <w:rsid w:val="48F8E88A"/>
    <w:rsid w:val="48F90136"/>
    <w:rsid w:val="48F9560D"/>
    <w:rsid w:val="48FA9262"/>
    <w:rsid w:val="48FADFEE"/>
    <w:rsid w:val="48FB3371"/>
    <w:rsid w:val="48FB4C22"/>
    <w:rsid w:val="48FB9AB0"/>
    <w:rsid w:val="48FBF7D2"/>
    <w:rsid w:val="48FC52C6"/>
    <w:rsid w:val="48FC5739"/>
    <w:rsid w:val="48FD53CB"/>
    <w:rsid w:val="48FDF3FD"/>
    <w:rsid w:val="4901AD0C"/>
    <w:rsid w:val="4901CD3B"/>
    <w:rsid w:val="49023166"/>
    <w:rsid w:val="4902782C"/>
    <w:rsid w:val="49029234"/>
    <w:rsid w:val="49048F5B"/>
    <w:rsid w:val="49052788"/>
    <w:rsid w:val="4905BD67"/>
    <w:rsid w:val="4907AE7C"/>
    <w:rsid w:val="4907FE7B"/>
    <w:rsid w:val="49080178"/>
    <w:rsid w:val="49089D74"/>
    <w:rsid w:val="490B562A"/>
    <w:rsid w:val="490BD4C8"/>
    <w:rsid w:val="490CCBAE"/>
    <w:rsid w:val="490E6B0E"/>
    <w:rsid w:val="490ED5CE"/>
    <w:rsid w:val="490F0556"/>
    <w:rsid w:val="4911DC5A"/>
    <w:rsid w:val="49129379"/>
    <w:rsid w:val="49137134"/>
    <w:rsid w:val="4913F09C"/>
    <w:rsid w:val="49149A9D"/>
    <w:rsid w:val="491764A3"/>
    <w:rsid w:val="49176A87"/>
    <w:rsid w:val="4918EEF8"/>
    <w:rsid w:val="49193AF8"/>
    <w:rsid w:val="49197420"/>
    <w:rsid w:val="4919D930"/>
    <w:rsid w:val="491A993F"/>
    <w:rsid w:val="491A9CC8"/>
    <w:rsid w:val="491E1895"/>
    <w:rsid w:val="491E1A68"/>
    <w:rsid w:val="491F5384"/>
    <w:rsid w:val="491FDEE0"/>
    <w:rsid w:val="49201D4A"/>
    <w:rsid w:val="4922DCDE"/>
    <w:rsid w:val="4923C585"/>
    <w:rsid w:val="4923F957"/>
    <w:rsid w:val="4924A2E2"/>
    <w:rsid w:val="4924A624"/>
    <w:rsid w:val="4926A44E"/>
    <w:rsid w:val="4927C7EE"/>
    <w:rsid w:val="4927DA44"/>
    <w:rsid w:val="4929917D"/>
    <w:rsid w:val="492B0219"/>
    <w:rsid w:val="492B838F"/>
    <w:rsid w:val="492C0E61"/>
    <w:rsid w:val="492C24D9"/>
    <w:rsid w:val="492C365D"/>
    <w:rsid w:val="492CC23E"/>
    <w:rsid w:val="492DCFF0"/>
    <w:rsid w:val="492EACE7"/>
    <w:rsid w:val="492EBD9D"/>
    <w:rsid w:val="49314767"/>
    <w:rsid w:val="493184DA"/>
    <w:rsid w:val="4931D793"/>
    <w:rsid w:val="4932DC4B"/>
    <w:rsid w:val="4933050A"/>
    <w:rsid w:val="49331449"/>
    <w:rsid w:val="493388A3"/>
    <w:rsid w:val="4935D179"/>
    <w:rsid w:val="4935EBB0"/>
    <w:rsid w:val="49361E9C"/>
    <w:rsid w:val="493634A1"/>
    <w:rsid w:val="49371683"/>
    <w:rsid w:val="4938E920"/>
    <w:rsid w:val="49392D71"/>
    <w:rsid w:val="493A01A1"/>
    <w:rsid w:val="493AB464"/>
    <w:rsid w:val="493C81AB"/>
    <w:rsid w:val="493D5CEB"/>
    <w:rsid w:val="493EF386"/>
    <w:rsid w:val="4940DF67"/>
    <w:rsid w:val="4941D714"/>
    <w:rsid w:val="4943C3B3"/>
    <w:rsid w:val="4945D839"/>
    <w:rsid w:val="4946C7DA"/>
    <w:rsid w:val="49487983"/>
    <w:rsid w:val="494921D0"/>
    <w:rsid w:val="494A5C55"/>
    <w:rsid w:val="494AE82E"/>
    <w:rsid w:val="494B6186"/>
    <w:rsid w:val="494B9A92"/>
    <w:rsid w:val="494CA10A"/>
    <w:rsid w:val="494FA26A"/>
    <w:rsid w:val="494FBEF9"/>
    <w:rsid w:val="494FD84A"/>
    <w:rsid w:val="49505D3D"/>
    <w:rsid w:val="4950E28E"/>
    <w:rsid w:val="49513062"/>
    <w:rsid w:val="49515F7D"/>
    <w:rsid w:val="49529705"/>
    <w:rsid w:val="495343E5"/>
    <w:rsid w:val="4953DA60"/>
    <w:rsid w:val="4953E7F0"/>
    <w:rsid w:val="49550D49"/>
    <w:rsid w:val="49555FC0"/>
    <w:rsid w:val="49569E1E"/>
    <w:rsid w:val="4958365C"/>
    <w:rsid w:val="4958B5E6"/>
    <w:rsid w:val="49593AD0"/>
    <w:rsid w:val="4959D396"/>
    <w:rsid w:val="495A1533"/>
    <w:rsid w:val="495A371E"/>
    <w:rsid w:val="495ABAB0"/>
    <w:rsid w:val="495C9AD2"/>
    <w:rsid w:val="495CA064"/>
    <w:rsid w:val="495E6926"/>
    <w:rsid w:val="495F06CC"/>
    <w:rsid w:val="496082D6"/>
    <w:rsid w:val="4960E5EC"/>
    <w:rsid w:val="4961CD02"/>
    <w:rsid w:val="496325BE"/>
    <w:rsid w:val="49645F76"/>
    <w:rsid w:val="4966F223"/>
    <w:rsid w:val="49675C30"/>
    <w:rsid w:val="4967CA58"/>
    <w:rsid w:val="4967CCE2"/>
    <w:rsid w:val="4967EF06"/>
    <w:rsid w:val="49692049"/>
    <w:rsid w:val="496B315C"/>
    <w:rsid w:val="496B7609"/>
    <w:rsid w:val="496BF276"/>
    <w:rsid w:val="496DCFAB"/>
    <w:rsid w:val="496E5C4E"/>
    <w:rsid w:val="496E5F00"/>
    <w:rsid w:val="49702183"/>
    <w:rsid w:val="4971B1DC"/>
    <w:rsid w:val="49723CD5"/>
    <w:rsid w:val="4973E509"/>
    <w:rsid w:val="4974105A"/>
    <w:rsid w:val="497420F3"/>
    <w:rsid w:val="4974CC7D"/>
    <w:rsid w:val="497698B2"/>
    <w:rsid w:val="4977F8D3"/>
    <w:rsid w:val="49781B6B"/>
    <w:rsid w:val="497937E1"/>
    <w:rsid w:val="497AD80D"/>
    <w:rsid w:val="497B646B"/>
    <w:rsid w:val="497BA8FC"/>
    <w:rsid w:val="497BE734"/>
    <w:rsid w:val="497E1F51"/>
    <w:rsid w:val="497E99E5"/>
    <w:rsid w:val="49800080"/>
    <w:rsid w:val="4980AAEF"/>
    <w:rsid w:val="49820119"/>
    <w:rsid w:val="4983588B"/>
    <w:rsid w:val="4983C23D"/>
    <w:rsid w:val="4984E281"/>
    <w:rsid w:val="498526B5"/>
    <w:rsid w:val="498565D4"/>
    <w:rsid w:val="49868FD2"/>
    <w:rsid w:val="4986D6E3"/>
    <w:rsid w:val="498731BA"/>
    <w:rsid w:val="4987DC57"/>
    <w:rsid w:val="4988B9A2"/>
    <w:rsid w:val="498977D2"/>
    <w:rsid w:val="498C8A71"/>
    <w:rsid w:val="498D158F"/>
    <w:rsid w:val="498DF3AD"/>
    <w:rsid w:val="498E168E"/>
    <w:rsid w:val="498F6252"/>
    <w:rsid w:val="499061CC"/>
    <w:rsid w:val="4991B84A"/>
    <w:rsid w:val="49924DF7"/>
    <w:rsid w:val="49926C89"/>
    <w:rsid w:val="49933835"/>
    <w:rsid w:val="499339C1"/>
    <w:rsid w:val="4994A304"/>
    <w:rsid w:val="4995535D"/>
    <w:rsid w:val="4995889B"/>
    <w:rsid w:val="4997F689"/>
    <w:rsid w:val="499BD2AD"/>
    <w:rsid w:val="499BE747"/>
    <w:rsid w:val="499C6960"/>
    <w:rsid w:val="499CCC63"/>
    <w:rsid w:val="499DA230"/>
    <w:rsid w:val="499DDF3C"/>
    <w:rsid w:val="499F7CC3"/>
    <w:rsid w:val="499FD039"/>
    <w:rsid w:val="49A23DED"/>
    <w:rsid w:val="49A2824F"/>
    <w:rsid w:val="49A4E4F0"/>
    <w:rsid w:val="49A8CAA1"/>
    <w:rsid w:val="49A93036"/>
    <w:rsid w:val="49A99ECA"/>
    <w:rsid w:val="49AB9C88"/>
    <w:rsid w:val="49AC5B4F"/>
    <w:rsid w:val="49AC66BE"/>
    <w:rsid w:val="49AC673E"/>
    <w:rsid w:val="49AD4D86"/>
    <w:rsid w:val="49AF5C6D"/>
    <w:rsid w:val="49B0A6E2"/>
    <w:rsid w:val="49B1DFED"/>
    <w:rsid w:val="49B25D77"/>
    <w:rsid w:val="49B28BFD"/>
    <w:rsid w:val="49B425BA"/>
    <w:rsid w:val="49B475E0"/>
    <w:rsid w:val="49B86D41"/>
    <w:rsid w:val="49B9F6BF"/>
    <w:rsid w:val="49BAEE28"/>
    <w:rsid w:val="49BC6C29"/>
    <w:rsid w:val="49BD886C"/>
    <w:rsid w:val="49BEE380"/>
    <w:rsid w:val="49BEEAB8"/>
    <w:rsid w:val="49C213CD"/>
    <w:rsid w:val="49C22463"/>
    <w:rsid w:val="49C32EAC"/>
    <w:rsid w:val="49C3341C"/>
    <w:rsid w:val="49C33A5A"/>
    <w:rsid w:val="49C35360"/>
    <w:rsid w:val="49C3671B"/>
    <w:rsid w:val="49C63561"/>
    <w:rsid w:val="49C769E0"/>
    <w:rsid w:val="49C8724A"/>
    <w:rsid w:val="49C873A2"/>
    <w:rsid w:val="49C99348"/>
    <w:rsid w:val="49CBBF0F"/>
    <w:rsid w:val="49CCC964"/>
    <w:rsid w:val="49CCDD2A"/>
    <w:rsid w:val="49CCE6DE"/>
    <w:rsid w:val="49CCED99"/>
    <w:rsid w:val="49CD6AFC"/>
    <w:rsid w:val="49CDCD99"/>
    <w:rsid w:val="49CEA8AA"/>
    <w:rsid w:val="49CF0099"/>
    <w:rsid w:val="49CF0201"/>
    <w:rsid w:val="49D07332"/>
    <w:rsid w:val="49D0A054"/>
    <w:rsid w:val="49D106EF"/>
    <w:rsid w:val="49D18972"/>
    <w:rsid w:val="49D21E9D"/>
    <w:rsid w:val="49D23D47"/>
    <w:rsid w:val="49D3631F"/>
    <w:rsid w:val="49D38266"/>
    <w:rsid w:val="49D5C79B"/>
    <w:rsid w:val="49D74CA6"/>
    <w:rsid w:val="49D7CDCB"/>
    <w:rsid w:val="49D82777"/>
    <w:rsid w:val="49D8A9D7"/>
    <w:rsid w:val="49DB0BEC"/>
    <w:rsid w:val="49DC1347"/>
    <w:rsid w:val="49DC343A"/>
    <w:rsid w:val="49DC7BAA"/>
    <w:rsid w:val="49DCB40B"/>
    <w:rsid w:val="49DCC022"/>
    <w:rsid w:val="49DE1000"/>
    <w:rsid w:val="49DE121E"/>
    <w:rsid w:val="49DE51E4"/>
    <w:rsid w:val="49DFAD2D"/>
    <w:rsid w:val="49DFD967"/>
    <w:rsid w:val="49DFEB10"/>
    <w:rsid w:val="49DFF0BC"/>
    <w:rsid w:val="49E043EB"/>
    <w:rsid w:val="49E12617"/>
    <w:rsid w:val="49E206EB"/>
    <w:rsid w:val="49E254E8"/>
    <w:rsid w:val="49E35009"/>
    <w:rsid w:val="49E39F57"/>
    <w:rsid w:val="49E3D3B7"/>
    <w:rsid w:val="49E68FD2"/>
    <w:rsid w:val="49E7325B"/>
    <w:rsid w:val="49E8C1CD"/>
    <w:rsid w:val="49E8E8DC"/>
    <w:rsid w:val="49EA530F"/>
    <w:rsid w:val="49ED9097"/>
    <w:rsid w:val="49ED99BC"/>
    <w:rsid w:val="49EDE1B4"/>
    <w:rsid w:val="49EEE6E3"/>
    <w:rsid w:val="49EF1CFF"/>
    <w:rsid w:val="49F16294"/>
    <w:rsid w:val="49F1A56C"/>
    <w:rsid w:val="49F1B711"/>
    <w:rsid w:val="49F22285"/>
    <w:rsid w:val="49F25C63"/>
    <w:rsid w:val="49F36B99"/>
    <w:rsid w:val="49F5FE54"/>
    <w:rsid w:val="49F68353"/>
    <w:rsid w:val="49F7765D"/>
    <w:rsid w:val="49F7C107"/>
    <w:rsid w:val="49FA4504"/>
    <w:rsid w:val="49FACDA6"/>
    <w:rsid w:val="49FAEFB3"/>
    <w:rsid w:val="49FB528E"/>
    <w:rsid w:val="49FC4135"/>
    <w:rsid w:val="49FF2EF8"/>
    <w:rsid w:val="49FF42A2"/>
    <w:rsid w:val="4A00FEC2"/>
    <w:rsid w:val="4A011A39"/>
    <w:rsid w:val="4A018329"/>
    <w:rsid w:val="4A01F50B"/>
    <w:rsid w:val="4A029C69"/>
    <w:rsid w:val="4A02C523"/>
    <w:rsid w:val="4A0326E6"/>
    <w:rsid w:val="4A0356E6"/>
    <w:rsid w:val="4A03E180"/>
    <w:rsid w:val="4A044F0F"/>
    <w:rsid w:val="4A054B2B"/>
    <w:rsid w:val="4A0635F8"/>
    <w:rsid w:val="4A074152"/>
    <w:rsid w:val="4A0810FB"/>
    <w:rsid w:val="4A087F94"/>
    <w:rsid w:val="4A0893D5"/>
    <w:rsid w:val="4A08C5D7"/>
    <w:rsid w:val="4A0A5AFF"/>
    <w:rsid w:val="4A0AAC5D"/>
    <w:rsid w:val="4A0B66D9"/>
    <w:rsid w:val="4A0D9DF4"/>
    <w:rsid w:val="4A0FB531"/>
    <w:rsid w:val="4A10096B"/>
    <w:rsid w:val="4A102421"/>
    <w:rsid w:val="4A121229"/>
    <w:rsid w:val="4A12C7BC"/>
    <w:rsid w:val="4A12D038"/>
    <w:rsid w:val="4A14575F"/>
    <w:rsid w:val="4A151AFF"/>
    <w:rsid w:val="4A16755D"/>
    <w:rsid w:val="4A196B4D"/>
    <w:rsid w:val="4A19E2F8"/>
    <w:rsid w:val="4A1AA44D"/>
    <w:rsid w:val="4A1AAB1C"/>
    <w:rsid w:val="4A1B9E94"/>
    <w:rsid w:val="4A1BD377"/>
    <w:rsid w:val="4A1D6AF4"/>
    <w:rsid w:val="4A1D79AE"/>
    <w:rsid w:val="4A1E0B24"/>
    <w:rsid w:val="4A1E7517"/>
    <w:rsid w:val="4A1EBAE8"/>
    <w:rsid w:val="4A215172"/>
    <w:rsid w:val="4A216E92"/>
    <w:rsid w:val="4A2220D4"/>
    <w:rsid w:val="4A2229BB"/>
    <w:rsid w:val="4A22D8F6"/>
    <w:rsid w:val="4A22DCBE"/>
    <w:rsid w:val="4A235020"/>
    <w:rsid w:val="4A244A1C"/>
    <w:rsid w:val="4A24F0BA"/>
    <w:rsid w:val="4A25A50E"/>
    <w:rsid w:val="4A25D689"/>
    <w:rsid w:val="4A26AD1D"/>
    <w:rsid w:val="4A2A8EEF"/>
    <w:rsid w:val="4A2B65A1"/>
    <w:rsid w:val="4A2BF858"/>
    <w:rsid w:val="4A2C55E8"/>
    <w:rsid w:val="4A2D09BD"/>
    <w:rsid w:val="4A2D5E81"/>
    <w:rsid w:val="4A2E6BC0"/>
    <w:rsid w:val="4A2EB74E"/>
    <w:rsid w:val="4A2F9AE3"/>
    <w:rsid w:val="4A3087F8"/>
    <w:rsid w:val="4A316859"/>
    <w:rsid w:val="4A3186FA"/>
    <w:rsid w:val="4A32037D"/>
    <w:rsid w:val="4A342FA0"/>
    <w:rsid w:val="4A344B0E"/>
    <w:rsid w:val="4A3CB791"/>
    <w:rsid w:val="4A3D7B91"/>
    <w:rsid w:val="4A3E519E"/>
    <w:rsid w:val="4A3EE235"/>
    <w:rsid w:val="4A3EFA1D"/>
    <w:rsid w:val="4A3F394F"/>
    <w:rsid w:val="4A3F77FA"/>
    <w:rsid w:val="4A4029F5"/>
    <w:rsid w:val="4A406A89"/>
    <w:rsid w:val="4A40B288"/>
    <w:rsid w:val="4A419DA0"/>
    <w:rsid w:val="4A4347F1"/>
    <w:rsid w:val="4A43F7E3"/>
    <w:rsid w:val="4A453D20"/>
    <w:rsid w:val="4A480577"/>
    <w:rsid w:val="4A4903A5"/>
    <w:rsid w:val="4A499A18"/>
    <w:rsid w:val="4A4A5A1A"/>
    <w:rsid w:val="4A4B82CD"/>
    <w:rsid w:val="4A4BB234"/>
    <w:rsid w:val="4A4BE33F"/>
    <w:rsid w:val="4A4E6295"/>
    <w:rsid w:val="4A4E88FA"/>
    <w:rsid w:val="4A4EA938"/>
    <w:rsid w:val="4A506DF9"/>
    <w:rsid w:val="4A5622C8"/>
    <w:rsid w:val="4A567DDD"/>
    <w:rsid w:val="4A57B35F"/>
    <w:rsid w:val="4A5951C0"/>
    <w:rsid w:val="4A5A0605"/>
    <w:rsid w:val="4A5B1229"/>
    <w:rsid w:val="4A5B490E"/>
    <w:rsid w:val="4A5DA980"/>
    <w:rsid w:val="4A5EE205"/>
    <w:rsid w:val="4A6008DF"/>
    <w:rsid w:val="4A6213BC"/>
    <w:rsid w:val="4A63141A"/>
    <w:rsid w:val="4A638127"/>
    <w:rsid w:val="4A65DB17"/>
    <w:rsid w:val="4A6884B8"/>
    <w:rsid w:val="4A68B9C7"/>
    <w:rsid w:val="4A6B351B"/>
    <w:rsid w:val="4A6C1C5C"/>
    <w:rsid w:val="4A6C3231"/>
    <w:rsid w:val="4A6CFD61"/>
    <w:rsid w:val="4A6DA4FA"/>
    <w:rsid w:val="4A6DF40F"/>
    <w:rsid w:val="4A6E5606"/>
    <w:rsid w:val="4A6EC4E9"/>
    <w:rsid w:val="4A704BA3"/>
    <w:rsid w:val="4A708160"/>
    <w:rsid w:val="4A70ECD5"/>
    <w:rsid w:val="4A711BCF"/>
    <w:rsid w:val="4A724836"/>
    <w:rsid w:val="4A730924"/>
    <w:rsid w:val="4A7385A3"/>
    <w:rsid w:val="4A742A33"/>
    <w:rsid w:val="4A74872B"/>
    <w:rsid w:val="4A74CE6D"/>
    <w:rsid w:val="4A766444"/>
    <w:rsid w:val="4A7754A7"/>
    <w:rsid w:val="4A79677D"/>
    <w:rsid w:val="4A7AC023"/>
    <w:rsid w:val="4A7D43E2"/>
    <w:rsid w:val="4A7D927E"/>
    <w:rsid w:val="4A801848"/>
    <w:rsid w:val="4A81A558"/>
    <w:rsid w:val="4A82BD50"/>
    <w:rsid w:val="4A846E51"/>
    <w:rsid w:val="4A868BF9"/>
    <w:rsid w:val="4A87AD1C"/>
    <w:rsid w:val="4A887CF7"/>
    <w:rsid w:val="4A892A21"/>
    <w:rsid w:val="4A895812"/>
    <w:rsid w:val="4A8B9191"/>
    <w:rsid w:val="4A8BE57D"/>
    <w:rsid w:val="4A8E6B7A"/>
    <w:rsid w:val="4A90198B"/>
    <w:rsid w:val="4A90A155"/>
    <w:rsid w:val="4A919734"/>
    <w:rsid w:val="4A91F694"/>
    <w:rsid w:val="4A92F307"/>
    <w:rsid w:val="4A93DD90"/>
    <w:rsid w:val="4A93E695"/>
    <w:rsid w:val="4A955E79"/>
    <w:rsid w:val="4A978A86"/>
    <w:rsid w:val="4A98BA64"/>
    <w:rsid w:val="4A9C3A40"/>
    <w:rsid w:val="4A9CE407"/>
    <w:rsid w:val="4A9E98C6"/>
    <w:rsid w:val="4A9F2CB9"/>
    <w:rsid w:val="4AA1817F"/>
    <w:rsid w:val="4AA1ECC6"/>
    <w:rsid w:val="4AA262F4"/>
    <w:rsid w:val="4AA64865"/>
    <w:rsid w:val="4AA85F4B"/>
    <w:rsid w:val="4AA8BD9E"/>
    <w:rsid w:val="4AAAC309"/>
    <w:rsid w:val="4AAC48BA"/>
    <w:rsid w:val="4AACDC7A"/>
    <w:rsid w:val="4AACF892"/>
    <w:rsid w:val="4AAD3A15"/>
    <w:rsid w:val="4AAE2E6F"/>
    <w:rsid w:val="4AAE54BE"/>
    <w:rsid w:val="4AAF7243"/>
    <w:rsid w:val="4AB03EBA"/>
    <w:rsid w:val="4AB0D0DB"/>
    <w:rsid w:val="4AB1737D"/>
    <w:rsid w:val="4AB4227A"/>
    <w:rsid w:val="4AB54D44"/>
    <w:rsid w:val="4AB5A59D"/>
    <w:rsid w:val="4AB61EB8"/>
    <w:rsid w:val="4AB75217"/>
    <w:rsid w:val="4AB76758"/>
    <w:rsid w:val="4AB79C18"/>
    <w:rsid w:val="4AB79DFE"/>
    <w:rsid w:val="4AB86EEB"/>
    <w:rsid w:val="4AB9B31D"/>
    <w:rsid w:val="4AB9FCE5"/>
    <w:rsid w:val="4ABA23A0"/>
    <w:rsid w:val="4ABAADA5"/>
    <w:rsid w:val="4ABB59FB"/>
    <w:rsid w:val="4ABCF5BD"/>
    <w:rsid w:val="4AC0F4A8"/>
    <w:rsid w:val="4AC11EF4"/>
    <w:rsid w:val="4AC2D9DC"/>
    <w:rsid w:val="4AC2E384"/>
    <w:rsid w:val="4AC34F30"/>
    <w:rsid w:val="4AC3999A"/>
    <w:rsid w:val="4AC5C052"/>
    <w:rsid w:val="4AC5D39A"/>
    <w:rsid w:val="4AC62D1F"/>
    <w:rsid w:val="4AC65D03"/>
    <w:rsid w:val="4AC6F1C9"/>
    <w:rsid w:val="4AC79F6F"/>
    <w:rsid w:val="4AC8E6F9"/>
    <w:rsid w:val="4AC94922"/>
    <w:rsid w:val="4ACA5D16"/>
    <w:rsid w:val="4ACBC18D"/>
    <w:rsid w:val="4ACEF861"/>
    <w:rsid w:val="4AD01D6B"/>
    <w:rsid w:val="4AD062F7"/>
    <w:rsid w:val="4AD0EDA3"/>
    <w:rsid w:val="4AD11605"/>
    <w:rsid w:val="4AD238BF"/>
    <w:rsid w:val="4AD25C89"/>
    <w:rsid w:val="4AD26ECB"/>
    <w:rsid w:val="4AD2D8AF"/>
    <w:rsid w:val="4AD527BE"/>
    <w:rsid w:val="4AD5EF12"/>
    <w:rsid w:val="4AD612C2"/>
    <w:rsid w:val="4AD78ABE"/>
    <w:rsid w:val="4AD9F054"/>
    <w:rsid w:val="4ADBFC15"/>
    <w:rsid w:val="4ADD6390"/>
    <w:rsid w:val="4ADE4C94"/>
    <w:rsid w:val="4ADFC50C"/>
    <w:rsid w:val="4ADFDD36"/>
    <w:rsid w:val="4ADFFD4C"/>
    <w:rsid w:val="4AE00BB8"/>
    <w:rsid w:val="4AE057E0"/>
    <w:rsid w:val="4AE070D3"/>
    <w:rsid w:val="4AE086F6"/>
    <w:rsid w:val="4AE23C46"/>
    <w:rsid w:val="4AE26DA4"/>
    <w:rsid w:val="4AE279EB"/>
    <w:rsid w:val="4AE320E0"/>
    <w:rsid w:val="4AE3EFC1"/>
    <w:rsid w:val="4AE40DE4"/>
    <w:rsid w:val="4AE4E5E1"/>
    <w:rsid w:val="4AE573BC"/>
    <w:rsid w:val="4AE715C7"/>
    <w:rsid w:val="4AE78410"/>
    <w:rsid w:val="4AE91DD5"/>
    <w:rsid w:val="4AE9475F"/>
    <w:rsid w:val="4AE95D76"/>
    <w:rsid w:val="4AE9DC72"/>
    <w:rsid w:val="4AEAC704"/>
    <w:rsid w:val="4AEBBBE2"/>
    <w:rsid w:val="4AEC2970"/>
    <w:rsid w:val="4AED1251"/>
    <w:rsid w:val="4AED3394"/>
    <w:rsid w:val="4AEFCBD1"/>
    <w:rsid w:val="4AF268F7"/>
    <w:rsid w:val="4AF4B08F"/>
    <w:rsid w:val="4AF64CDF"/>
    <w:rsid w:val="4AF66795"/>
    <w:rsid w:val="4AF6BE02"/>
    <w:rsid w:val="4AF70CE9"/>
    <w:rsid w:val="4AF8D634"/>
    <w:rsid w:val="4AFA7E2A"/>
    <w:rsid w:val="4AFBE4BA"/>
    <w:rsid w:val="4B001A4E"/>
    <w:rsid w:val="4B00FD76"/>
    <w:rsid w:val="4B04889C"/>
    <w:rsid w:val="4B056281"/>
    <w:rsid w:val="4B056674"/>
    <w:rsid w:val="4B05CC49"/>
    <w:rsid w:val="4B0688A2"/>
    <w:rsid w:val="4B069073"/>
    <w:rsid w:val="4B097068"/>
    <w:rsid w:val="4B0A61E7"/>
    <w:rsid w:val="4B0DC06D"/>
    <w:rsid w:val="4B0F5F23"/>
    <w:rsid w:val="4B11BB18"/>
    <w:rsid w:val="4B120537"/>
    <w:rsid w:val="4B173F60"/>
    <w:rsid w:val="4B17E1AD"/>
    <w:rsid w:val="4B1889CB"/>
    <w:rsid w:val="4B19C2A3"/>
    <w:rsid w:val="4B1AE349"/>
    <w:rsid w:val="4B1B77A4"/>
    <w:rsid w:val="4B1C2855"/>
    <w:rsid w:val="4B1E2D17"/>
    <w:rsid w:val="4B1E922D"/>
    <w:rsid w:val="4B1FFA43"/>
    <w:rsid w:val="4B2034EC"/>
    <w:rsid w:val="4B20FA67"/>
    <w:rsid w:val="4B215537"/>
    <w:rsid w:val="4B221B6C"/>
    <w:rsid w:val="4B22F17B"/>
    <w:rsid w:val="4B23BC8A"/>
    <w:rsid w:val="4B259204"/>
    <w:rsid w:val="4B261211"/>
    <w:rsid w:val="4B26375B"/>
    <w:rsid w:val="4B269B24"/>
    <w:rsid w:val="4B26C8A4"/>
    <w:rsid w:val="4B29D222"/>
    <w:rsid w:val="4B2A11B1"/>
    <w:rsid w:val="4B2A899D"/>
    <w:rsid w:val="4B2B0AAE"/>
    <w:rsid w:val="4B2B5570"/>
    <w:rsid w:val="4B2C9F8A"/>
    <w:rsid w:val="4B2DC4D7"/>
    <w:rsid w:val="4B2E6065"/>
    <w:rsid w:val="4B2FBA25"/>
    <w:rsid w:val="4B2FBBCE"/>
    <w:rsid w:val="4B2FEEE8"/>
    <w:rsid w:val="4B30A937"/>
    <w:rsid w:val="4B319462"/>
    <w:rsid w:val="4B31AAE1"/>
    <w:rsid w:val="4B33486A"/>
    <w:rsid w:val="4B33642F"/>
    <w:rsid w:val="4B34F12E"/>
    <w:rsid w:val="4B3592EA"/>
    <w:rsid w:val="4B36BCD2"/>
    <w:rsid w:val="4B386D42"/>
    <w:rsid w:val="4B3B9DCD"/>
    <w:rsid w:val="4B3C08B8"/>
    <w:rsid w:val="4B3C165B"/>
    <w:rsid w:val="4B3C355F"/>
    <w:rsid w:val="4B3E8926"/>
    <w:rsid w:val="4B3E951E"/>
    <w:rsid w:val="4B3F62BA"/>
    <w:rsid w:val="4B3FE887"/>
    <w:rsid w:val="4B4016A4"/>
    <w:rsid w:val="4B4042BC"/>
    <w:rsid w:val="4B40FE8E"/>
    <w:rsid w:val="4B422490"/>
    <w:rsid w:val="4B425FF1"/>
    <w:rsid w:val="4B4286C4"/>
    <w:rsid w:val="4B42E95B"/>
    <w:rsid w:val="4B445334"/>
    <w:rsid w:val="4B45055B"/>
    <w:rsid w:val="4B453EB9"/>
    <w:rsid w:val="4B462D0E"/>
    <w:rsid w:val="4B464801"/>
    <w:rsid w:val="4B469F4F"/>
    <w:rsid w:val="4B47377E"/>
    <w:rsid w:val="4B4928E1"/>
    <w:rsid w:val="4B49AB9A"/>
    <w:rsid w:val="4B49CEA2"/>
    <w:rsid w:val="4B4A0D45"/>
    <w:rsid w:val="4B4A62EA"/>
    <w:rsid w:val="4B5066A4"/>
    <w:rsid w:val="4B50AF2E"/>
    <w:rsid w:val="4B50D8C7"/>
    <w:rsid w:val="4B51C233"/>
    <w:rsid w:val="4B5226A9"/>
    <w:rsid w:val="4B523B10"/>
    <w:rsid w:val="4B532000"/>
    <w:rsid w:val="4B53BFC5"/>
    <w:rsid w:val="4B53EE95"/>
    <w:rsid w:val="4B54A97D"/>
    <w:rsid w:val="4B55ED66"/>
    <w:rsid w:val="4B587670"/>
    <w:rsid w:val="4B58E04C"/>
    <w:rsid w:val="4B58EA49"/>
    <w:rsid w:val="4B597207"/>
    <w:rsid w:val="4B5CF7DE"/>
    <w:rsid w:val="4B5D8497"/>
    <w:rsid w:val="4B5E3535"/>
    <w:rsid w:val="4B5EBF79"/>
    <w:rsid w:val="4B5EE180"/>
    <w:rsid w:val="4B604CA9"/>
    <w:rsid w:val="4B6098B2"/>
    <w:rsid w:val="4B619D4F"/>
    <w:rsid w:val="4B61A94E"/>
    <w:rsid w:val="4B62ABD6"/>
    <w:rsid w:val="4B63027E"/>
    <w:rsid w:val="4B6445D4"/>
    <w:rsid w:val="4B6475E8"/>
    <w:rsid w:val="4B665929"/>
    <w:rsid w:val="4B67B819"/>
    <w:rsid w:val="4B67DD50"/>
    <w:rsid w:val="4B6E1489"/>
    <w:rsid w:val="4B6F261D"/>
    <w:rsid w:val="4B6F2EF2"/>
    <w:rsid w:val="4B6FD899"/>
    <w:rsid w:val="4B703E78"/>
    <w:rsid w:val="4B714E40"/>
    <w:rsid w:val="4B72C92F"/>
    <w:rsid w:val="4B73376A"/>
    <w:rsid w:val="4B73FE01"/>
    <w:rsid w:val="4B741AF2"/>
    <w:rsid w:val="4B75CF7B"/>
    <w:rsid w:val="4B7634D3"/>
    <w:rsid w:val="4B769E44"/>
    <w:rsid w:val="4B7BA74D"/>
    <w:rsid w:val="4B7CFE09"/>
    <w:rsid w:val="4B7D00BF"/>
    <w:rsid w:val="4B7D3E13"/>
    <w:rsid w:val="4B7D5431"/>
    <w:rsid w:val="4B7ED1D0"/>
    <w:rsid w:val="4B7F72D3"/>
    <w:rsid w:val="4B807F87"/>
    <w:rsid w:val="4B80F91D"/>
    <w:rsid w:val="4B817EC2"/>
    <w:rsid w:val="4B81C4BF"/>
    <w:rsid w:val="4B81CBC4"/>
    <w:rsid w:val="4B8247DB"/>
    <w:rsid w:val="4B8314D5"/>
    <w:rsid w:val="4B833D87"/>
    <w:rsid w:val="4B836129"/>
    <w:rsid w:val="4B837503"/>
    <w:rsid w:val="4B847910"/>
    <w:rsid w:val="4B860278"/>
    <w:rsid w:val="4B8638FE"/>
    <w:rsid w:val="4B88B974"/>
    <w:rsid w:val="4B892252"/>
    <w:rsid w:val="4B89A20E"/>
    <w:rsid w:val="4B8A15B5"/>
    <w:rsid w:val="4B8A398D"/>
    <w:rsid w:val="4B8AF769"/>
    <w:rsid w:val="4B8BDE25"/>
    <w:rsid w:val="4B8BFD7C"/>
    <w:rsid w:val="4B8DEE1C"/>
    <w:rsid w:val="4B8EA29B"/>
    <w:rsid w:val="4B8F0FF3"/>
    <w:rsid w:val="4B918256"/>
    <w:rsid w:val="4B91B377"/>
    <w:rsid w:val="4B92BA3D"/>
    <w:rsid w:val="4B9430C0"/>
    <w:rsid w:val="4B94B46D"/>
    <w:rsid w:val="4B94F2F6"/>
    <w:rsid w:val="4B952BE1"/>
    <w:rsid w:val="4B954F41"/>
    <w:rsid w:val="4B96E3BB"/>
    <w:rsid w:val="4B975588"/>
    <w:rsid w:val="4B9791E3"/>
    <w:rsid w:val="4B97E90F"/>
    <w:rsid w:val="4B9884BF"/>
    <w:rsid w:val="4B9A55C1"/>
    <w:rsid w:val="4B9AF072"/>
    <w:rsid w:val="4B9B85F8"/>
    <w:rsid w:val="4B9D042A"/>
    <w:rsid w:val="4B9DBA9B"/>
    <w:rsid w:val="4B9E1044"/>
    <w:rsid w:val="4B9E63A9"/>
    <w:rsid w:val="4B9EEF7D"/>
    <w:rsid w:val="4B9EF1D7"/>
    <w:rsid w:val="4B9FACB6"/>
    <w:rsid w:val="4BA1396A"/>
    <w:rsid w:val="4BA1888F"/>
    <w:rsid w:val="4BA21836"/>
    <w:rsid w:val="4BA26663"/>
    <w:rsid w:val="4BA27836"/>
    <w:rsid w:val="4BA29EA4"/>
    <w:rsid w:val="4BA2A3FF"/>
    <w:rsid w:val="4BA2BE63"/>
    <w:rsid w:val="4BA3652A"/>
    <w:rsid w:val="4BA3BD0B"/>
    <w:rsid w:val="4BA610CC"/>
    <w:rsid w:val="4BA66D06"/>
    <w:rsid w:val="4BA6C655"/>
    <w:rsid w:val="4BA6CDCB"/>
    <w:rsid w:val="4BA73664"/>
    <w:rsid w:val="4BA7708B"/>
    <w:rsid w:val="4BA7CC9A"/>
    <w:rsid w:val="4BA7DCC0"/>
    <w:rsid w:val="4BAABD9D"/>
    <w:rsid w:val="4BAAEEE3"/>
    <w:rsid w:val="4BAB79C7"/>
    <w:rsid w:val="4BABB457"/>
    <w:rsid w:val="4BAC15C9"/>
    <w:rsid w:val="4BACA412"/>
    <w:rsid w:val="4BAD33EA"/>
    <w:rsid w:val="4BAD5D9F"/>
    <w:rsid w:val="4BADA18D"/>
    <w:rsid w:val="4BAE020E"/>
    <w:rsid w:val="4BB0840C"/>
    <w:rsid w:val="4BB0A0BC"/>
    <w:rsid w:val="4BB209D6"/>
    <w:rsid w:val="4BB2D928"/>
    <w:rsid w:val="4BB32218"/>
    <w:rsid w:val="4BB619B8"/>
    <w:rsid w:val="4BB841EF"/>
    <w:rsid w:val="4BB91F2F"/>
    <w:rsid w:val="4BBA083E"/>
    <w:rsid w:val="4BBAB729"/>
    <w:rsid w:val="4BBB6009"/>
    <w:rsid w:val="4BBC1228"/>
    <w:rsid w:val="4BBC3598"/>
    <w:rsid w:val="4BBECD4F"/>
    <w:rsid w:val="4BBF1A3A"/>
    <w:rsid w:val="4BBFADEC"/>
    <w:rsid w:val="4BC0FED6"/>
    <w:rsid w:val="4BC1E25C"/>
    <w:rsid w:val="4BC235B0"/>
    <w:rsid w:val="4BC2D5C8"/>
    <w:rsid w:val="4BC36D25"/>
    <w:rsid w:val="4BC560D6"/>
    <w:rsid w:val="4BC5971F"/>
    <w:rsid w:val="4BC6BDEF"/>
    <w:rsid w:val="4BC7047C"/>
    <w:rsid w:val="4BC74A47"/>
    <w:rsid w:val="4BC90CA5"/>
    <w:rsid w:val="4BC931C6"/>
    <w:rsid w:val="4BC9ABBF"/>
    <w:rsid w:val="4BCAB56A"/>
    <w:rsid w:val="4BCAE616"/>
    <w:rsid w:val="4BCE3621"/>
    <w:rsid w:val="4BCE568C"/>
    <w:rsid w:val="4BCF586E"/>
    <w:rsid w:val="4BCFA0ED"/>
    <w:rsid w:val="4BD0029B"/>
    <w:rsid w:val="4BD09E61"/>
    <w:rsid w:val="4BD163FA"/>
    <w:rsid w:val="4BD2D864"/>
    <w:rsid w:val="4BD32534"/>
    <w:rsid w:val="4BD33A99"/>
    <w:rsid w:val="4BD3963A"/>
    <w:rsid w:val="4BD4D4EE"/>
    <w:rsid w:val="4BD5E242"/>
    <w:rsid w:val="4BD5E677"/>
    <w:rsid w:val="4BD6ECCC"/>
    <w:rsid w:val="4BD74991"/>
    <w:rsid w:val="4BD7D26C"/>
    <w:rsid w:val="4BD837FD"/>
    <w:rsid w:val="4BDA4E0F"/>
    <w:rsid w:val="4BDAF491"/>
    <w:rsid w:val="4BDB97F6"/>
    <w:rsid w:val="4BDBA74A"/>
    <w:rsid w:val="4BDBF2A6"/>
    <w:rsid w:val="4BDC4378"/>
    <w:rsid w:val="4BDD18D2"/>
    <w:rsid w:val="4BDE4D8B"/>
    <w:rsid w:val="4BDFBA34"/>
    <w:rsid w:val="4BDFD2F7"/>
    <w:rsid w:val="4BE05CF2"/>
    <w:rsid w:val="4BE2291B"/>
    <w:rsid w:val="4BE44893"/>
    <w:rsid w:val="4BE60730"/>
    <w:rsid w:val="4BE64DC7"/>
    <w:rsid w:val="4BE9339B"/>
    <w:rsid w:val="4BE9A75F"/>
    <w:rsid w:val="4BEA1526"/>
    <w:rsid w:val="4BECE476"/>
    <w:rsid w:val="4BEE62DC"/>
    <w:rsid w:val="4BEF491B"/>
    <w:rsid w:val="4BEF4B19"/>
    <w:rsid w:val="4BF06205"/>
    <w:rsid w:val="4BF0F9E3"/>
    <w:rsid w:val="4BF10D13"/>
    <w:rsid w:val="4BF17C77"/>
    <w:rsid w:val="4BF395DA"/>
    <w:rsid w:val="4BF59AAA"/>
    <w:rsid w:val="4BF5B5DA"/>
    <w:rsid w:val="4BF5CE45"/>
    <w:rsid w:val="4BF6225B"/>
    <w:rsid w:val="4BF71F20"/>
    <w:rsid w:val="4BF815AB"/>
    <w:rsid w:val="4BF8366A"/>
    <w:rsid w:val="4BF90FEC"/>
    <w:rsid w:val="4BF9515E"/>
    <w:rsid w:val="4BFA95EF"/>
    <w:rsid w:val="4BFBB674"/>
    <w:rsid w:val="4BFC633E"/>
    <w:rsid w:val="4BFCBD21"/>
    <w:rsid w:val="4BFD8283"/>
    <w:rsid w:val="4BFE74B2"/>
    <w:rsid w:val="4BFF7458"/>
    <w:rsid w:val="4C0091FA"/>
    <w:rsid w:val="4C01173E"/>
    <w:rsid w:val="4C0197D0"/>
    <w:rsid w:val="4C01D35C"/>
    <w:rsid w:val="4C02218C"/>
    <w:rsid w:val="4C0240D2"/>
    <w:rsid w:val="4C026185"/>
    <w:rsid w:val="4C027A1A"/>
    <w:rsid w:val="4C03EBD2"/>
    <w:rsid w:val="4C051B1A"/>
    <w:rsid w:val="4C05F65F"/>
    <w:rsid w:val="4C063752"/>
    <w:rsid w:val="4C06DBFE"/>
    <w:rsid w:val="4C070818"/>
    <w:rsid w:val="4C072EB4"/>
    <w:rsid w:val="4C089BED"/>
    <w:rsid w:val="4C097C4A"/>
    <w:rsid w:val="4C09FF90"/>
    <w:rsid w:val="4C0A9A21"/>
    <w:rsid w:val="4C0AB8A0"/>
    <w:rsid w:val="4C0AD04E"/>
    <w:rsid w:val="4C0B5D2B"/>
    <w:rsid w:val="4C0E4022"/>
    <w:rsid w:val="4C0E612D"/>
    <w:rsid w:val="4C0EC593"/>
    <w:rsid w:val="4C0F41FB"/>
    <w:rsid w:val="4C0F4835"/>
    <w:rsid w:val="4C0F98E6"/>
    <w:rsid w:val="4C100765"/>
    <w:rsid w:val="4C112E4F"/>
    <w:rsid w:val="4C12E3C0"/>
    <w:rsid w:val="4C135452"/>
    <w:rsid w:val="4C137B22"/>
    <w:rsid w:val="4C1390AD"/>
    <w:rsid w:val="4C152C24"/>
    <w:rsid w:val="4C16708E"/>
    <w:rsid w:val="4C189FBA"/>
    <w:rsid w:val="4C1921AD"/>
    <w:rsid w:val="4C194698"/>
    <w:rsid w:val="4C1BA1A8"/>
    <w:rsid w:val="4C1D4459"/>
    <w:rsid w:val="4C1E5008"/>
    <w:rsid w:val="4C1ED97F"/>
    <w:rsid w:val="4C1FC8D3"/>
    <w:rsid w:val="4C1FD52A"/>
    <w:rsid w:val="4C210F2C"/>
    <w:rsid w:val="4C224A64"/>
    <w:rsid w:val="4C23181A"/>
    <w:rsid w:val="4C231EC8"/>
    <w:rsid w:val="4C23C80B"/>
    <w:rsid w:val="4C23C888"/>
    <w:rsid w:val="4C24A45D"/>
    <w:rsid w:val="4C25333D"/>
    <w:rsid w:val="4C25C7FA"/>
    <w:rsid w:val="4C25F0E5"/>
    <w:rsid w:val="4C25F847"/>
    <w:rsid w:val="4C264FE7"/>
    <w:rsid w:val="4C269ED0"/>
    <w:rsid w:val="4C26DBEC"/>
    <w:rsid w:val="4C27A3D0"/>
    <w:rsid w:val="4C280E93"/>
    <w:rsid w:val="4C281394"/>
    <w:rsid w:val="4C2AE981"/>
    <w:rsid w:val="4C2B7869"/>
    <w:rsid w:val="4C2C5358"/>
    <w:rsid w:val="4C2CD10C"/>
    <w:rsid w:val="4C2CFA2F"/>
    <w:rsid w:val="4C2DD59C"/>
    <w:rsid w:val="4C2E369B"/>
    <w:rsid w:val="4C2FC25B"/>
    <w:rsid w:val="4C2FE9F5"/>
    <w:rsid w:val="4C300951"/>
    <w:rsid w:val="4C309D75"/>
    <w:rsid w:val="4C31E694"/>
    <w:rsid w:val="4C328E35"/>
    <w:rsid w:val="4C32C4D4"/>
    <w:rsid w:val="4C33ED23"/>
    <w:rsid w:val="4C34303B"/>
    <w:rsid w:val="4C34E4B3"/>
    <w:rsid w:val="4C35EF98"/>
    <w:rsid w:val="4C368CCC"/>
    <w:rsid w:val="4C36A705"/>
    <w:rsid w:val="4C3810E0"/>
    <w:rsid w:val="4C3918F1"/>
    <w:rsid w:val="4C3B2448"/>
    <w:rsid w:val="4C3C2CBD"/>
    <w:rsid w:val="4C3C2CE7"/>
    <w:rsid w:val="4C3C30A8"/>
    <w:rsid w:val="4C42A2A1"/>
    <w:rsid w:val="4C42BA7B"/>
    <w:rsid w:val="4C4379F1"/>
    <w:rsid w:val="4C439429"/>
    <w:rsid w:val="4C4615E8"/>
    <w:rsid w:val="4C47578F"/>
    <w:rsid w:val="4C489977"/>
    <w:rsid w:val="4C49C9BD"/>
    <w:rsid w:val="4C4A8896"/>
    <w:rsid w:val="4C4B0C0A"/>
    <w:rsid w:val="4C4B5458"/>
    <w:rsid w:val="4C4C5C9A"/>
    <w:rsid w:val="4C4D94D8"/>
    <w:rsid w:val="4C4E0DC5"/>
    <w:rsid w:val="4C4EA305"/>
    <w:rsid w:val="4C4F07C9"/>
    <w:rsid w:val="4C512131"/>
    <w:rsid w:val="4C513D77"/>
    <w:rsid w:val="4C5167CD"/>
    <w:rsid w:val="4C51DEC4"/>
    <w:rsid w:val="4C520CE5"/>
    <w:rsid w:val="4C53D738"/>
    <w:rsid w:val="4C54A96E"/>
    <w:rsid w:val="4C550EAE"/>
    <w:rsid w:val="4C55A07F"/>
    <w:rsid w:val="4C56B457"/>
    <w:rsid w:val="4C57C256"/>
    <w:rsid w:val="4C58474F"/>
    <w:rsid w:val="4C58A220"/>
    <w:rsid w:val="4C598D37"/>
    <w:rsid w:val="4C5B86F5"/>
    <w:rsid w:val="4C5DD041"/>
    <w:rsid w:val="4C60717A"/>
    <w:rsid w:val="4C6115C9"/>
    <w:rsid w:val="4C63B052"/>
    <w:rsid w:val="4C64EEF9"/>
    <w:rsid w:val="4C658E1E"/>
    <w:rsid w:val="4C66219D"/>
    <w:rsid w:val="4C66F12A"/>
    <w:rsid w:val="4C68F9F2"/>
    <w:rsid w:val="4C693BFB"/>
    <w:rsid w:val="4C69B41B"/>
    <w:rsid w:val="4C6B6EF7"/>
    <w:rsid w:val="4C6C9E2B"/>
    <w:rsid w:val="4C6DAB38"/>
    <w:rsid w:val="4C6ED074"/>
    <w:rsid w:val="4C6F366D"/>
    <w:rsid w:val="4C6F3986"/>
    <w:rsid w:val="4C7096EF"/>
    <w:rsid w:val="4C72EDE0"/>
    <w:rsid w:val="4C73DFA0"/>
    <w:rsid w:val="4C74BCED"/>
    <w:rsid w:val="4C74C171"/>
    <w:rsid w:val="4C759A2A"/>
    <w:rsid w:val="4C75CE12"/>
    <w:rsid w:val="4C763375"/>
    <w:rsid w:val="4C76BC6E"/>
    <w:rsid w:val="4C778895"/>
    <w:rsid w:val="4C77A3D2"/>
    <w:rsid w:val="4C77CDF6"/>
    <w:rsid w:val="4C781F46"/>
    <w:rsid w:val="4C78256B"/>
    <w:rsid w:val="4C78619E"/>
    <w:rsid w:val="4C791AAE"/>
    <w:rsid w:val="4C7960BF"/>
    <w:rsid w:val="4C7A0CA2"/>
    <w:rsid w:val="4C7A1FC9"/>
    <w:rsid w:val="4C7A389E"/>
    <w:rsid w:val="4C7B2736"/>
    <w:rsid w:val="4C7BB93D"/>
    <w:rsid w:val="4C7DD638"/>
    <w:rsid w:val="4C7FA36B"/>
    <w:rsid w:val="4C8179D6"/>
    <w:rsid w:val="4C8193BD"/>
    <w:rsid w:val="4C81988D"/>
    <w:rsid w:val="4C81C0F7"/>
    <w:rsid w:val="4C8269DC"/>
    <w:rsid w:val="4C83BF19"/>
    <w:rsid w:val="4C8457EC"/>
    <w:rsid w:val="4C86AAFE"/>
    <w:rsid w:val="4C880928"/>
    <w:rsid w:val="4C883F22"/>
    <w:rsid w:val="4C884DEF"/>
    <w:rsid w:val="4C896F3C"/>
    <w:rsid w:val="4C8A9305"/>
    <w:rsid w:val="4C8D0D46"/>
    <w:rsid w:val="4C8DA6CA"/>
    <w:rsid w:val="4C8DC2A5"/>
    <w:rsid w:val="4C91C050"/>
    <w:rsid w:val="4C925436"/>
    <w:rsid w:val="4C943BF8"/>
    <w:rsid w:val="4C952F54"/>
    <w:rsid w:val="4C95649B"/>
    <w:rsid w:val="4C959602"/>
    <w:rsid w:val="4C9632A7"/>
    <w:rsid w:val="4C968806"/>
    <w:rsid w:val="4C96B27B"/>
    <w:rsid w:val="4C97416F"/>
    <w:rsid w:val="4C97D4D5"/>
    <w:rsid w:val="4C97DCB3"/>
    <w:rsid w:val="4C98C4E8"/>
    <w:rsid w:val="4C98DAEB"/>
    <w:rsid w:val="4C9991CE"/>
    <w:rsid w:val="4C99D251"/>
    <w:rsid w:val="4C9A5B2B"/>
    <w:rsid w:val="4C9A8692"/>
    <w:rsid w:val="4C9B2445"/>
    <w:rsid w:val="4C9B5321"/>
    <w:rsid w:val="4C9F4A8C"/>
    <w:rsid w:val="4CA17043"/>
    <w:rsid w:val="4CA1AA27"/>
    <w:rsid w:val="4CA45E71"/>
    <w:rsid w:val="4CA4C208"/>
    <w:rsid w:val="4CA4DEB5"/>
    <w:rsid w:val="4CA5169A"/>
    <w:rsid w:val="4CA5CD6B"/>
    <w:rsid w:val="4CA690C8"/>
    <w:rsid w:val="4CA75BA7"/>
    <w:rsid w:val="4CA7E48B"/>
    <w:rsid w:val="4CA9228C"/>
    <w:rsid w:val="4CA9C10F"/>
    <w:rsid w:val="4CA9DDCF"/>
    <w:rsid w:val="4CAA90C2"/>
    <w:rsid w:val="4CAC8CD2"/>
    <w:rsid w:val="4CACDAC0"/>
    <w:rsid w:val="4CAEC863"/>
    <w:rsid w:val="4CAF3BBB"/>
    <w:rsid w:val="4CAF41EA"/>
    <w:rsid w:val="4CB05DCE"/>
    <w:rsid w:val="4CB21362"/>
    <w:rsid w:val="4CB218FB"/>
    <w:rsid w:val="4CB27645"/>
    <w:rsid w:val="4CB32AD0"/>
    <w:rsid w:val="4CB34B00"/>
    <w:rsid w:val="4CB395B7"/>
    <w:rsid w:val="4CB513FE"/>
    <w:rsid w:val="4CB5CC79"/>
    <w:rsid w:val="4CB727DA"/>
    <w:rsid w:val="4CB78DF3"/>
    <w:rsid w:val="4CBA4E74"/>
    <w:rsid w:val="4CBAB8DD"/>
    <w:rsid w:val="4CBC1073"/>
    <w:rsid w:val="4CBC803B"/>
    <w:rsid w:val="4CBD39B2"/>
    <w:rsid w:val="4CBDB2AB"/>
    <w:rsid w:val="4CBEA363"/>
    <w:rsid w:val="4CBEC9CA"/>
    <w:rsid w:val="4CBEF0BC"/>
    <w:rsid w:val="4CBFFFF6"/>
    <w:rsid w:val="4CC07C35"/>
    <w:rsid w:val="4CC086F6"/>
    <w:rsid w:val="4CC0CF02"/>
    <w:rsid w:val="4CC236F8"/>
    <w:rsid w:val="4CC2A0AB"/>
    <w:rsid w:val="4CC421ED"/>
    <w:rsid w:val="4CC59B88"/>
    <w:rsid w:val="4CC5D7FE"/>
    <w:rsid w:val="4CC63C34"/>
    <w:rsid w:val="4CC652C0"/>
    <w:rsid w:val="4CC6A0AB"/>
    <w:rsid w:val="4CC759AF"/>
    <w:rsid w:val="4CC8FE25"/>
    <w:rsid w:val="4CC91E4C"/>
    <w:rsid w:val="4CC949F8"/>
    <w:rsid w:val="4CC9C57F"/>
    <w:rsid w:val="4CC9E1DE"/>
    <w:rsid w:val="4CCA918E"/>
    <w:rsid w:val="4CCAEAB7"/>
    <w:rsid w:val="4CCAEEDD"/>
    <w:rsid w:val="4CCB5307"/>
    <w:rsid w:val="4CCC0524"/>
    <w:rsid w:val="4CCC0B53"/>
    <w:rsid w:val="4CCC5A69"/>
    <w:rsid w:val="4CCC8405"/>
    <w:rsid w:val="4CCD4CE0"/>
    <w:rsid w:val="4CCE3029"/>
    <w:rsid w:val="4CCFE990"/>
    <w:rsid w:val="4CD0D072"/>
    <w:rsid w:val="4CD10D9C"/>
    <w:rsid w:val="4CD1AFB1"/>
    <w:rsid w:val="4CD232E4"/>
    <w:rsid w:val="4CD4FC2F"/>
    <w:rsid w:val="4CD549DB"/>
    <w:rsid w:val="4CD605B8"/>
    <w:rsid w:val="4CD93652"/>
    <w:rsid w:val="4CDA6AF0"/>
    <w:rsid w:val="4CDB9A97"/>
    <w:rsid w:val="4CDBF60F"/>
    <w:rsid w:val="4CDCFBA0"/>
    <w:rsid w:val="4CDD640E"/>
    <w:rsid w:val="4CDF5605"/>
    <w:rsid w:val="4CDF57A6"/>
    <w:rsid w:val="4CDFA7C3"/>
    <w:rsid w:val="4CE0A56C"/>
    <w:rsid w:val="4CE0E787"/>
    <w:rsid w:val="4CE22011"/>
    <w:rsid w:val="4CE29EB3"/>
    <w:rsid w:val="4CE29FB5"/>
    <w:rsid w:val="4CE52975"/>
    <w:rsid w:val="4CE8B5B5"/>
    <w:rsid w:val="4CEB4B8F"/>
    <w:rsid w:val="4CEBCB5E"/>
    <w:rsid w:val="4CEBFBC5"/>
    <w:rsid w:val="4CEC47AF"/>
    <w:rsid w:val="4CEC827F"/>
    <w:rsid w:val="4CED9831"/>
    <w:rsid w:val="4CEDC9FD"/>
    <w:rsid w:val="4CEE529B"/>
    <w:rsid w:val="4CEE7AFF"/>
    <w:rsid w:val="4CEEA5AC"/>
    <w:rsid w:val="4CEF36B3"/>
    <w:rsid w:val="4CF10DAA"/>
    <w:rsid w:val="4CF171BB"/>
    <w:rsid w:val="4CF1C522"/>
    <w:rsid w:val="4CF25D5F"/>
    <w:rsid w:val="4CF31B61"/>
    <w:rsid w:val="4CF38969"/>
    <w:rsid w:val="4CF3E017"/>
    <w:rsid w:val="4CF7D7AC"/>
    <w:rsid w:val="4CF9B35A"/>
    <w:rsid w:val="4CFA2587"/>
    <w:rsid w:val="4CFA9F7B"/>
    <w:rsid w:val="4CFB9F66"/>
    <w:rsid w:val="4CFC56AA"/>
    <w:rsid w:val="4CFD78AD"/>
    <w:rsid w:val="4CFD8487"/>
    <w:rsid w:val="4CFDB27C"/>
    <w:rsid w:val="4CFDF762"/>
    <w:rsid w:val="4CFE038D"/>
    <w:rsid w:val="4CFE16BF"/>
    <w:rsid w:val="4D00EA8C"/>
    <w:rsid w:val="4D012A68"/>
    <w:rsid w:val="4D01B145"/>
    <w:rsid w:val="4D02535A"/>
    <w:rsid w:val="4D04F5BB"/>
    <w:rsid w:val="4D05011F"/>
    <w:rsid w:val="4D051791"/>
    <w:rsid w:val="4D05ACE4"/>
    <w:rsid w:val="4D05FAB5"/>
    <w:rsid w:val="4D06E8BC"/>
    <w:rsid w:val="4D073B3C"/>
    <w:rsid w:val="4D08A015"/>
    <w:rsid w:val="4D093573"/>
    <w:rsid w:val="4D094488"/>
    <w:rsid w:val="4D09D4B1"/>
    <w:rsid w:val="4D0AC4CE"/>
    <w:rsid w:val="4D0B86B7"/>
    <w:rsid w:val="4D0CFCD2"/>
    <w:rsid w:val="4D0D1143"/>
    <w:rsid w:val="4D0D4526"/>
    <w:rsid w:val="4D0D5E12"/>
    <w:rsid w:val="4D0DD4AC"/>
    <w:rsid w:val="4D0ED3DF"/>
    <w:rsid w:val="4D0FA37B"/>
    <w:rsid w:val="4D10AC12"/>
    <w:rsid w:val="4D10F7CE"/>
    <w:rsid w:val="4D115BAC"/>
    <w:rsid w:val="4D11AC8D"/>
    <w:rsid w:val="4D1299B8"/>
    <w:rsid w:val="4D131624"/>
    <w:rsid w:val="4D14F1CB"/>
    <w:rsid w:val="4D165073"/>
    <w:rsid w:val="4D195357"/>
    <w:rsid w:val="4D196BF2"/>
    <w:rsid w:val="4D1A0F2D"/>
    <w:rsid w:val="4D1B8861"/>
    <w:rsid w:val="4D1C4A7E"/>
    <w:rsid w:val="4D1D0250"/>
    <w:rsid w:val="4D2340DD"/>
    <w:rsid w:val="4D240A42"/>
    <w:rsid w:val="4D2A97E2"/>
    <w:rsid w:val="4D2CE65A"/>
    <w:rsid w:val="4D2ED9BF"/>
    <w:rsid w:val="4D2EE252"/>
    <w:rsid w:val="4D2FB940"/>
    <w:rsid w:val="4D2FFFB4"/>
    <w:rsid w:val="4D30A1B2"/>
    <w:rsid w:val="4D33DD42"/>
    <w:rsid w:val="4D33E8D9"/>
    <w:rsid w:val="4D3447D1"/>
    <w:rsid w:val="4D350754"/>
    <w:rsid w:val="4D352A21"/>
    <w:rsid w:val="4D3666FD"/>
    <w:rsid w:val="4D3717A7"/>
    <w:rsid w:val="4D378BF4"/>
    <w:rsid w:val="4D37F0A0"/>
    <w:rsid w:val="4D387F01"/>
    <w:rsid w:val="4D398A0F"/>
    <w:rsid w:val="4D39E5CF"/>
    <w:rsid w:val="4D3A2F3A"/>
    <w:rsid w:val="4D3A4592"/>
    <w:rsid w:val="4D3B2BF4"/>
    <w:rsid w:val="4D3B913F"/>
    <w:rsid w:val="4D3D0923"/>
    <w:rsid w:val="4D3D3F69"/>
    <w:rsid w:val="4D3D7386"/>
    <w:rsid w:val="4D3DF334"/>
    <w:rsid w:val="4D3EA8C3"/>
    <w:rsid w:val="4D3F8765"/>
    <w:rsid w:val="4D40694F"/>
    <w:rsid w:val="4D40B2B4"/>
    <w:rsid w:val="4D41EE21"/>
    <w:rsid w:val="4D42340E"/>
    <w:rsid w:val="4D42D41C"/>
    <w:rsid w:val="4D46B887"/>
    <w:rsid w:val="4D46BFB3"/>
    <w:rsid w:val="4D46D406"/>
    <w:rsid w:val="4D47B471"/>
    <w:rsid w:val="4D4841B3"/>
    <w:rsid w:val="4D48EA5A"/>
    <w:rsid w:val="4D4AB402"/>
    <w:rsid w:val="4D4AE813"/>
    <w:rsid w:val="4D4B8AA9"/>
    <w:rsid w:val="4D4CAC65"/>
    <w:rsid w:val="4D4CBB0C"/>
    <w:rsid w:val="4D4DBD3A"/>
    <w:rsid w:val="4D4ED0F3"/>
    <w:rsid w:val="4D4FB9A5"/>
    <w:rsid w:val="4D508867"/>
    <w:rsid w:val="4D5225EB"/>
    <w:rsid w:val="4D52299C"/>
    <w:rsid w:val="4D528936"/>
    <w:rsid w:val="4D54857B"/>
    <w:rsid w:val="4D554123"/>
    <w:rsid w:val="4D55BFCB"/>
    <w:rsid w:val="4D563213"/>
    <w:rsid w:val="4D576801"/>
    <w:rsid w:val="4D583915"/>
    <w:rsid w:val="4D5BDA20"/>
    <w:rsid w:val="4D5D08CD"/>
    <w:rsid w:val="4D5DE51E"/>
    <w:rsid w:val="4D5FA4CB"/>
    <w:rsid w:val="4D5FF820"/>
    <w:rsid w:val="4D619E24"/>
    <w:rsid w:val="4D61ED32"/>
    <w:rsid w:val="4D640E14"/>
    <w:rsid w:val="4D64FB24"/>
    <w:rsid w:val="4D652916"/>
    <w:rsid w:val="4D6577C5"/>
    <w:rsid w:val="4D6639A4"/>
    <w:rsid w:val="4D66A2F2"/>
    <w:rsid w:val="4D66C677"/>
    <w:rsid w:val="4D672239"/>
    <w:rsid w:val="4D67898A"/>
    <w:rsid w:val="4D67D230"/>
    <w:rsid w:val="4D67D50E"/>
    <w:rsid w:val="4D67D596"/>
    <w:rsid w:val="4D682B66"/>
    <w:rsid w:val="4D6B3E56"/>
    <w:rsid w:val="4D6B4AA6"/>
    <w:rsid w:val="4D6B9350"/>
    <w:rsid w:val="4D6D2D1B"/>
    <w:rsid w:val="4D6D490F"/>
    <w:rsid w:val="4D6DA3C9"/>
    <w:rsid w:val="4D708392"/>
    <w:rsid w:val="4D71F651"/>
    <w:rsid w:val="4D723DF0"/>
    <w:rsid w:val="4D728539"/>
    <w:rsid w:val="4D734221"/>
    <w:rsid w:val="4D74474E"/>
    <w:rsid w:val="4D76F90F"/>
    <w:rsid w:val="4D77697B"/>
    <w:rsid w:val="4D77D542"/>
    <w:rsid w:val="4D784EFE"/>
    <w:rsid w:val="4D7A42C4"/>
    <w:rsid w:val="4D7B0955"/>
    <w:rsid w:val="4D7B44A4"/>
    <w:rsid w:val="4D7B53DD"/>
    <w:rsid w:val="4D7CC2BB"/>
    <w:rsid w:val="4D7E7513"/>
    <w:rsid w:val="4D7F30F3"/>
    <w:rsid w:val="4D7F81B3"/>
    <w:rsid w:val="4D7F8808"/>
    <w:rsid w:val="4D7FBBBF"/>
    <w:rsid w:val="4D800E8A"/>
    <w:rsid w:val="4D80983D"/>
    <w:rsid w:val="4D81AC43"/>
    <w:rsid w:val="4D832922"/>
    <w:rsid w:val="4D842BB4"/>
    <w:rsid w:val="4D847B32"/>
    <w:rsid w:val="4D85CBCA"/>
    <w:rsid w:val="4D86735C"/>
    <w:rsid w:val="4D86BAFA"/>
    <w:rsid w:val="4D86D5EC"/>
    <w:rsid w:val="4D8789CB"/>
    <w:rsid w:val="4D8846C8"/>
    <w:rsid w:val="4D8B7D89"/>
    <w:rsid w:val="4D8D368E"/>
    <w:rsid w:val="4D8E40D4"/>
    <w:rsid w:val="4D8EF166"/>
    <w:rsid w:val="4D8FB7BF"/>
    <w:rsid w:val="4D9310B3"/>
    <w:rsid w:val="4D94A7E7"/>
    <w:rsid w:val="4D950B57"/>
    <w:rsid w:val="4D95E32E"/>
    <w:rsid w:val="4D973528"/>
    <w:rsid w:val="4D9EC1C5"/>
    <w:rsid w:val="4D9F0759"/>
    <w:rsid w:val="4D9F27EB"/>
    <w:rsid w:val="4D9F2885"/>
    <w:rsid w:val="4DA0B696"/>
    <w:rsid w:val="4DA148CA"/>
    <w:rsid w:val="4DA5C59D"/>
    <w:rsid w:val="4DA5DD8E"/>
    <w:rsid w:val="4DA64AF2"/>
    <w:rsid w:val="4DA88093"/>
    <w:rsid w:val="4DA95887"/>
    <w:rsid w:val="4DAC1031"/>
    <w:rsid w:val="4DAD6515"/>
    <w:rsid w:val="4DB13D02"/>
    <w:rsid w:val="4DB1BF9C"/>
    <w:rsid w:val="4DB1D684"/>
    <w:rsid w:val="4DB1E945"/>
    <w:rsid w:val="4DB2054B"/>
    <w:rsid w:val="4DB40A2B"/>
    <w:rsid w:val="4DB5609E"/>
    <w:rsid w:val="4DB8FB53"/>
    <w:rsid w:val="4DBA2FB1"/>
    <w:rsid w:val="4DBC5C9F"/>
    <w:rsid w:val="4DBDB513"/>
    <w:rsid w:val="4DBE4AA5"/>
    <w:rsid w:val="4DBE7ADE"/>
    <w:rsid w:val="4DBF2D1F"/>
    <w:rsid w:val="4DBF409B"/>
    <w:rsid w:val="4DBF8942"/>
    <w:rsid w:val="4DBF931D"/>
    <w:rsid w:val="4DC063EA"/>
    <w:rsid w:val="4DC16AED"/>
    <w:rsid w:val="4DC1FC6B"/>
    <w:rsid w:val="4DC22AD3"/>
    <w:rsid w:val="4DC29BBA"/>
    <w:rsid w:val="4DC32FE4"/>
    <w:rsid w:val="4DC3526F"/>
    <w:rsid w:val="4DC4E3F9"/>
    <w:rsid w:val="4DC92E41"/>
    <w:rsid w:val="4DC98D72"/>
    <w:rsid w:val="4DCB4C53"/>
    <w:rsid w:val="4DCC246D"/>
    <w:rsid w:val="4DCD710F"/>
    <w:rsid w:val="4DCD9557"/>
    <w:rsid w:val="4DCDB58B"/>
    <w:rsid w:val="4DCE3768"/>
    <w:rsid w:val="4DCF162A"/>
    <w:rsid w:val="4DD05C56"/>
    <w:rsid w:val="4DD38106"/>
    <w:rsid w:val="4DD452B5"/>
    <w:rsid w:val="4DD4EDC4"/>
    <w:rsid w:val="4DD62210"/>
    <w:rsid w:val="4DD75B35"/>
    <w:rsid w:val="4DD7C310"/>
    <w:rsid w:val="4DD92FF9"/>
    <w:rsid w:val="4DDA4760"/>
    <w:rsid w:val="4DDA961A"/>
    <w:rsid w:val="4DDB0795"/>
    <w:rsid w:val="4DDB0C31"/>
    <w:rsid w:val="4DDB52CC"/>
    <w:rsid w:val="4DDC2629"/>
    <w:rsid w:val="4DDCDD78"/>
    <w:rsid w:val="4DDE126F"/>
    <w:rsid w:val="4DE059AE"/>
    <w:rsid w:val="4DE1AD37"/>
    <w:rsid w:val="4DE22194"/>
    <w:rsid w:val="4DE3E327"/>
    <w:rsid w:val="4DE3EAE6"/>
    <w:rsid w:val="4DE5115A"/>
    <w:rsid w:val="4DE575D1"/>
    <w:rsid w:val="4DE5BF25"/>
    <w:rsid w:val="4DE66D0C"/>
    <w:rsid w:val="4DE67144"/>
    <w:rsid w:val="4DE6773D"/>
    <w:rsid w:val="4DE70A0A"/>
    <w:rsid w:val="4DE85DE4"/>
    <w:rsid w:val="4DE8975C"/>
    <w:rsid w:val="4DE899C2"/>
    <w:rsid w:val="4DE96699"/>
    <w:rsid w:val="4DEA934E"/>
    <w:rsid w:val="4DEA9E28"/>
    <w:rsid w:val="4DEB0727"/>
    <w:rsid w:val="4DEB5BAB"/>
    <w:rsid w:val="4DEF41C8"/>
    <w:rsid w:val="4DEFBC5D"/>
    <w:rsid w:val="4DF04CBC"/>
    <w:rsid w:val="4DF152A6"/>
    <w:rsid w:val="4DF17299"/>
    <w:rsid w:val="4DF2083E"/>
    <w:rsid w:val="4DF21CBD"/>
    <w:rsid w:val="4DF2E0C8"/>
    <w:rsid w:val="4DF31623"/>
    <w:rsid w:val="4DF4BF1D"/>
    <w:rsid w:val="4DF4F93B"/>
    <w:rsid w:val="4DF52313"/>
    <w:rsid w:val="4DF5DCFD"/>
    <w:rsid w:val="4DF61BBE"/>
    <w:rsid w:val="4DF6F57C"/>
    <w:rsid w:val="4DF7A15D"/>
    <w:rsid w:val="4DF8212B"/>
    <w:rsid w:val="4DF8E16F"/>
    <w:rsid w:val="4DF9CFA5"/>
    <w:rsid w:val="4DFA3270"/>
    <w:rsid w:val="4DFC1F91"/>
    <w:rsid w:val="4DFD5E54"/>
    <w:rsid w:val="4DFD9D22"/>
    <w:rsid w:val="4DFDC66A"/>
    <w:rsid w:val="4DFDED3C"/>
    <w:rsid w:val="4DFE44BB"/>
    <w:rsid w:val="4DFF377A"/>
    <w:rsid w:val="4DFFC742"/>
    <w:rsid w:val="4E00AF77"/>
    <w:rsid w:val="4E00F0A5"/>
    <w:rsid w:val="4E020D46"/>
    <w:rsid w:val="4E052941"/>
    <w:rsid w:val="4E06D026"/>
    <w:rsid w:val="4E07E4AF"/>
    <w:rsid w:val="4E08467B"/>
    <w:rsid w:val="4E0B570D"/>
    <w:rsid w:val="4E0C3005"/>
    <w:rsid w:val="4E0DB7C3"/>
    <w:rsid w:val="4E0EC5E8"/>
    <w:rsid w:val="4E0ECB11"/>
    <w:rsid w:val="4E0F274A"/>
    <w:rsid w:val="4E120E7C"/>
    <w:rsid w:val="4E151339"/>
    <w:rsid w:val="4E170A58"/>
    <w:rsid w:val="4E18D9F7"/>
    <w:rsid w:val="4E1B9BEA"/>
    <w:rsid w:val="4E1BCA5E"/>
    <w:rsid w:val="4E1BD060"/>
    <w:rsid w:val="4E1C81D5"/>
    <w:rsid w:val="4E1CB2A9"/>
    <w:rsid w:val="4E1E3A20"/>
    <w:rsid w:val="4E1E43C6"/>
    <w:rsid w:val="4E1EDDCC"/>
    <w:rsid w:val="4E203B5B"/>
    <w:rsid w:val="4E21FD59"/>
    <w:rsid w:val="4E22EFFC"/>
    <w:rsid w:val="4E230138"/>
    <w:rsid w:val="4E245D4C"/>
    <w:rsid w:val="4E24675F"/>
    <w:rsid w:val="4E25505B"/>
    <w:rsid w:val="4E2565ED"/>
    <w:rsid w:val="4E27070C"/>
    <w:rsid w:val="4E271AA6"/>
    <w:rsid w:val="4E27925D"/>
    <w:rsid w:val="4E28C7EF"/>
    <w:rsid w:val="4E2A6676"/>
    <w:rsid w:val="4E2AC804"/>
    <w:rsid w:val="4E2AE92A"/>
    <w:rsid w:val="4E2AEAE4"/>
    <w:rsid w:val="4E2D41B4"/>
    <w:rsid w:val="4E2D8C1C"/>
    <w:rsid w:val="4E2DF72E"/>
    <w:rsid w:val="4E2E5DBE"/>
    <w:rsid w:val="4E2E7851"/>
    <w:rsid w:val="4E2E8C0A"/>
    <w:rsid w:val="4E2E9A0F"/>
    <w:rsid w:val="4E2EB7A3"/>
    <w:rsid w:val="4E3147BC"/>
    <w:rsid w:val="4E315EF7"/>
    <w:rsid w:val="4E31F05E"/>
    <w:rsid w:val="4E3239AB"/>
    <w:rsid w:val="4E3426A8"/>
    <w:rsid w:val="4E37A556"/>
    <w:rsid w:val="4E37C809"/>
    <w:rsid w:val="4E3B0482"/>
    <w:rsid w:val="4E3B4B71"/>
    <w:rsid w:val="4E3B4F29"/>
    <w:rsid w:val="4E3D7D39"/>
    <w:rsid w:val="4E3E5DF0"/>
    <w:rsid w:val="4E3ECB09"/>
    <w:rsid w:val="4E3EE66A"/>
    <w:rsid w:val="4E407DB5"/>
    <w:rsid w:val="4E40B5DD"/>
    <w:rsid w:val="4E41A03A"/>
    <w:rsid w:val="4E41DE62"/>
    <w:rsid w:val="4E41FBAA"/>
    <w:rsid w:val="4E435E59"/>
    <w:rsid w:val="4E438B2A"/>
    <w:rsid w:val="4E452E3B"/>
    <w:rsid w:val="4E45A371"/>
    <w:rsid w:val="4E45C469"/>
    <w:rsid w:val="4E4756ED"/>
    <w:rsid w:val="4E4818AF"/>
    <w:rsid w:val="4E490C6B"/>
    <w:rsid w:val="4E4A13A2"/>
    <w:rsid w:val="4E4A81B5"/>
    <w:rsid w:val="4E4AA9D3"/>
    <w:rsid w:val="4E4BAB63"/>
    <w:rsid w:val="4E4D5256"/>
    <w:rsid w:val="4E4DAF95"/>
    <w:rsid w:val="4E506C23"/>
    <w:rsid w:val="4E50CC18"/>
    <w:rsid w:val="4E539DFB"/>
    <w:rsid w:val="4E547DFB"/>
    <w:rsid w:val="4E54AC23"/>
    <w:rsid w:val="4E54B43D"/>
    <w:rsid w:val="4E56CFB1"/>
    <w:rsid w:val="4E581A50"/>
    <w:rsid w:val="4E5884A3"/>
    <w:rsid w:val="4E58E9E4"/>
    <w:rsid w:val="4E58F032"/>
    <w:rsid w:val="4E5A1E9D"/>
    <w:rsid w:val="4E5C3C97"/>
    <w:rsid w:val="4E5CB3D3"/>
    <w:rsid w:val="4E5D14CB"/>
    <w:rsid w:val="4E5DA395"/>
    <w:rsid w:val="4E5F07D9"/>
    <w:rsid w:val="4E5FCC5E"/>
    <w:rsid w:val="4E65C548"/>
    <w:rsid w:val="4E66A56C"/>
    <w:rsid w:val="4E66C807"/>
    <w:rsid w:val="4E67BAD6"/>
    <w:rsid w:val="4E691DD7"/>
    <w:rsid w:val="4E69561A"/>
    <w:rsid w:val="4E6A9591"/>
    <w:rsid w:val="4E6C35EC"/>
    <w:rsid w:val="4E6EA7DA"/>
    <w:rsid w:val="4E6EC7A9"/>
    <w:rsid w:val="4E6F31AF"/>
    <w:rsid w:val="4E7057B8"/>
    <w:rsid w:val="4E720D3E"/>
    <w:rsid w:val="4E72F63B"/>
    <w:rsid w:val="4E736736"/>
    <w:rsid w:val="4E73865F"/>
    <w:rsid w:val="4E739442"/>
    <w:rsid w:val="4E74471A"/>
    <w:rsid w:val="4E748F78"/>
    <w:rsid w:val="4E75EF8C"/>
    <w:rsid w:val="4E76E9A1"/>
    <w:rsid w:val="4E787F2F"/>
    <w:rsid w:val="4E7930C2"/>
    <w:rsid w:val="4E7B13A7"/>
    <w:rsid w:val="4E7B2A18"/>
    <w:rsid w:val="4E7C5306"/>
    <w:rsid w:val="4E7CDC06"/>
    <w:rsid w:val="4E7CF9DE"/>
    <w:rsid w:val="4E7D666D"/>
    <w:rsid w:val="4E7FCB84"/>
    <w:rsid w:val="4E81EC62"/>
    <w:rsid w:val="4E843DB5"/>
    <w:rsid w:val="4E84A45A"/>
    <w:rsid w:val="4E85010A"/>
    <w:rsid w:val="4E8503EE"/>
    <w:rsid w:val="4E85A26F"/>
    <w:rsid w:val="4E864D03"/>
    <w:rsid w:val="4E870DC7"/>
    <w:rsid w:val="4E87703D"/>
    <w:rsid w:val="4E8913D6"/>
    <w:rsid w:val="4E8A1036"/>
    <w:rsid w:val="4E8BDD5E"/>
    <w:rsid w:val="4E8D8429"/>
    <w:rsid w:val="4E8DF33C"/>
    <w:rsid w:val="4E8F543E"/>
    <w:rsid w:val="4E91F5E1"/>
    <w:rsid w:val="4E92017F"/>
    <w:rsid w:val="4E933B0C"/>
    <w:rsid w:val="4E93D2CB"/>
    <w:rsid w:val="4E9442AC"/>
    <w:rsid w:val="4E94A4D2"/>
    <w:rsid w:val="4E951806"/>
    <w:rsid w:val="4E954B95"/>
    <w:rsid w:val="4E95FA29"/>
    <w:rsid w:val="4E962116"/>
    <w:rsid w:val="4E963209"/>
    <w:rsid w:val="4E9716D0"/>
    <w:rsid w:val="4E97CBA5"/>
    <w:rsid w:val="4E97E037"/>
    <w:rsid w:val="4E98B778"/>
    <w:rsid w:val="4E9909BF"/>
    <w:rsid w:val="4E991A8B"/>
    <w:rsid w:val="4E9A29E3"/>
    <w:rsid w:val="4E9AAB30"/>
    <w:rsid w:val="4E9CE21A"/>
    <w:rsid w:val="4E9CF0BF"/>
    <w:rsid w:val="4E9D0BD1"/>
    <w:rsid w:val="4E9E4138"/>
    <w:rsid w:val="4E9E945C"/>
    <w:rsid w:val="4E9EE6AF"/>
    <w:rsid w:val="4E9F34CA"/>
    <w:rsid w:val="4EA5FAE6"/>
    <w:rsid w:val="4EA66923"/>
    <w:rsid w:val="4EA754EF"/>
    <w:rsid w:val="4EA84EB4"/>
    <w:rsid w:val="4EA9F42D"/>
    <w:rsid w:val="4EAAE98D"/>
    <w:rsid w:val="4EAB0D12"/>
    <w:rsid w:val="4EABF302"/>
    <w:rsid w:val="4EAEDBDA"/>
    <w:rsid w:val="4EAF53D1"/>
    <w:rsid w:val="4EAFBC66"/>
    <w:rsid w:val="4EAFF5D4"/>
    <w:rsid w:val="4EB285BA"/>
    <w:rsid w:val="4EB322B9"/>
    <w:rsid w:val="4EB37E0C"/>
    <w:rsid w:val="4EB419FF"/>
    <w:rsid w:val="4EB4ED2D"/>
    <w:rsid w:val="4EB52450"/>
    <w:rsid w:val="4EB5A31C"/>
    <w:rsid w:val="4EB68C4D"/>
    <w:rsid w:val="4EB78618"/>
    <w:rsid w:val="4EB8F049"/>
    <w:rsid w:val="4EB93958"/>
    <w:rsid w:val="4EBAA229"/>
    <w:rsid w:val="4EBAA4AD"/>
    <w:rsid w:val="4EBD86FF"/>
    <w:rsid w:val="4EBE70C4"/>
    <w:rsid w:val="4EC00103"/>
    <w:rsid w:val="4EC01DD1"/>
    <w:rsid w:val="4EC04028"/>
    <w:rsid w:val="4EC18008"/>
    <w:rsid w:val="4EC22595"/>
    <w:rsid w:val="4EC32D82"/>
    <w:rsid w:val="4EC3A9C2"/>
    <w:rsid w:val="4EC44C34"/>
    <w:rsid w:val="4EC59275"/>
    <w:rsid w:val="4EC75FFA"/>
    <w:rsid w:val="4EC8880E"/>
    <w:rsid w:val="4ECA6EC7"/>
    <w:rsid w:val="4ECB4AF1"/>
    <w:rsid w:val="4ECBFEC5"/>
    <w:rsid w:val="4ECC114B"/>
    <w:rsid w:val="4ECC678A"/>
    <w:rsid w:val="4ECE1672"/>
    <w:rsid w:val="4ECF4AB8"/>
    <w:rsid w:val="4ECFE80C"/>
    <w:rsid w:val="4ED015BF"/>
    <w:rsid w:val="4ED14A3D"/>
    <w:rsid w:val="4ED1EEB4"/>
    <w:rsid w:val="4ED21E47"/>
    <w:rsid w:val="4ED81A77"/>
    <w:rsid w:val="4ED85E44"/>
    <w:rsid w:val="4ED866E1"/>
    <w:rsid w:val="4ED969AC"/>
    <w:rsid w:val="4ED98426"/>
    <w:rsid w:val="4ED9AA5C"/>
    <w:rsid w:val="4ED9CDCA"/>
    <w:rsid w:val="4EDAA39A"/>
    <w:rsid w:val="4EDE0ABA"/>
    <w:rsid w:val="4EDE3402"/>
    <w:rsid w:val="4EDEFB57"/>
    <w:rsid w:val="4EDF22B2"/>
    <w:rsid w:val="4EE01CAE"/>
    <w:rsid w:val="4EE03118"/>
    <w:rsid w:val="4EE099CE"/>
    <w:rsid w:val="4EE22DD2"/>
    <w:rsid w:val="4EE4A7DB"/>
    <w:rsid w:val="4EE4F475"/>
    <w:rsid w:val="4EE712E1"/>
    <w:rsid w:val="4EE71DBE"/>
    <w:rsid w:val="4EE79ECA"/>
    <w:rsid w:val="4EE7CC9C"/>
    <w:rsid w:val="4EE84336"/>
    <w:rsid w:val="4EE87B59"/>
    <w:rsid w:val="4EE8F54B"/>
    <w:rsid w:val="4EE95946"/>
    <w:rsid w:val="4EEBB785"/>
    <w:rsid w:val="4EEDBEA9"/>
    <w:rsid w:val="4EEDE2F2"/>
    <w:rsid w:val="4EF08B80"/>
    <w:rsid w:val="4EF10958"/>
    <w:rsid w:val="4EF1C4F2"/>
    <w:rsid w:val="4EF2028E"/>
    <w:rsid w:val="4EF370EA"/>
    <w:rsid w:val="4EF44A13"/>
    <w:rsid w:val="4EF4B749"/>
    <w:rsid w:val="4EF4E893"/>
    <w:rsid w:val="4EF5024C"/>
    <w:rsid w:val="4EF5457A"/>
    <w:rsid w:val="4EF7F8D4"/>
    <w:rsid w:val="4EF96E54"/>
    <w:rsid w:val="4EFA966A"/>
    <w:rsid w:val="4EFCDA78"/>
    <w:rsid w:val="4EFD15FB"/>
    <w:rsid w:val="4EFD5552"/>
    <w:rsid w:val="4EFE14A2"/>
    <w:rsid w:val="4EFEA577"/>
    <w:rsid w:val="4F0076BE"/>
    <w:rsid w:val="4F008C6D"/>
    <w:rsid w:val="4F0117BD"/>
    <w:rsid w:val="4F013C03"/>
    <w:rsid w:val="4F05B0E3"/>
    <w:rsid w:val="4F05B23D"/>
    <w:rsid w:val="4F065DFD"/>
    <w:rsid w:val="4F0666C7"/>
    <w:rsid w:val="4F069231"/>
    <w:rsid w:val="4F06BC9F"/>
    <w:rsid w:val="4F0705B4"/>
    <w:rsid w:val="4F073288"/>
    <w:rsid w:val="4F096052"/>
    <w:rsid w:val="4F0AA441"/>
    <w:rsid w:val="4F0AD360"/>
    <w:rsid w:val="4F0AFCBC"/>
    <w:rsid w:val="4F0BFF05"/>
    <w:rsid w:val="4F0E6D4E"/>
    <w:rsid w:val="4F0F4280"/>
    <w:rsid w:val="4F0F9598"/>
    <w:rsid w:val="4F0FDB4F"/>
    <w:rsid w:val="4F105B91"/>
    <w:rsid w:val="4F115D96"/>
    <w:rsid w:val="4F12514B"/>
    <w:rsid w:val="4F134554"/>
    <w:rsid w:val="4F14AA45"/>
    <w:rsid w:val="4F14AF64"/>
    <w:rsid w:val="4F14C452"/>
    <w:rsid w:val="4F156054"/>
    <w:rsid w:val="4F15857D"/>
    <w:rsid w:val="4F19966E"/>
    <w:rsid w:val="4F1A37A4"/>
    <w:rsid w:val="4F1A7ED6"/>
    <w:rsid w:val="4F1B6511"/>
    <w:rsid w:val="4F1C57AA"/>
    <w:rsid w:val="4F1C7F2D"/>
    <w:rsid w:val="4F1CBDD8"/>
    <w:rsid w:val="4F1EB1FE"/>
    <w:rsid w:val="4F211B0B"/>
    <w:rsid w:val="4F229A3F"/>
    <w:rsid w:val="4F24D598"/>
    <w:rsid w:val="4F256150"/>
    <w:rsid w:val="4F27E1DA"/>
    <w:rsid w:val="4F2BC9ED"/>
    <w:rsid w:val="4F2C869A"/>
    <w:rsid w:val="4F2CA203"/>
    <w:rsid w:val="4F2D6C82"/>
    <w:rsid w:val="4F2D8842"/>
    <w:rsid w:val="4F2E207F"/>
    <w:rsid w:val="4F3035E1"/>
    <w:rsid w:val="4F30A791"/>
    <w:rsid w:val="4F30FDFB"/>
    <w:rsid w:val="4F3104FA"/>
    <w:rsid w:val="4F3196CD"/>
    <w:rsid w:val="4F31A727"/>
    <w:rsid w:val="4F32E540"/>
    <w:rsid w:val="4F36D16B"/>
    <w:rsid w:val="4F37B9A2"/>
    <w:rsid w:val="4F386D52"/>
    <w:rsid w:val="4F389FD0"/>
    <w:rsid w:val="4F3AECB4"/>
    <w:rsid w:val="4F3B165C"/>
    <w:rsid w:val="4F3C16DA"/>
    <w:rsid w:val="4F3C31FC"/>
    <w:rsid w:val="4F3D7036"/>
    <w:rsid w:val="4F3D8384"/>
    <w:rsid w:val="4F3DCCAB"/>
    <w:rsid w:val="4F403942"/>
    <w:rsid w:val="4F40F55D"/>
    <w:rsid w:val="4F4103E1"/>
    <w:rsid w:val="4F41051E"/>
    <w:rsid w:val="4F41BA8E"/>
    <w:rsid w:val="4F42CEC2"/>
    <w:rsid w:val="4F457073"/>
    <w:rsid w:val="4F45BAC2"/>
    <w:rsid w:val="4F463537"/>
    <w:rsid w:val="4F46A898"/>
    <w:rsid w:val="4F477EB5"/>
    <w:rsid w:val="4F47D7A1"/>
    <w:rsid w:val="4F4880F7"/>
    <w:rsid w:val="4F4DC1DE"/>
    <w:rsid w:val="4F5048AD"/>
    <w:rsid w:val="4F51742E"/>
    <w:rsid w:val="4F5180DC"/>
    <w:rsid w:val="4F51F925"/>
    <w:rsid w:val="4F522386"/>
    <w:rsid w:val="4F52DE7C"/>
    <w:rsid w:val="4F538B70"/>
    <w:rsid w:val="4F53C04C"/>
    <w:rsid w:val="4F543520"/>
    <w:rsid w:val="4F545122"/>
    <w:rsid w:val="4F548DD6"/>
    <w:rsid w:val="4F58661E"/>
    <w:rsid w:val="4F5941FF"/>
    <w:rsid w:val="4F59CCFE"/>
    <w:rsid w:val="4F59DE89"/>
    <w:rsid w:val="4F5AB9B8"/>
    <w:rsid w:val="4F5ADFF2"/>
    <w:rsid w:val="4F5C0BFB"/>
    <w:rsid w:val="4F5C8549"/>
    <w:rsid w:val="4F5D4FAE"/>
    <w:rsid w:val="4F5E6365"/>
    <w:rsid w:val="4F5E6FB6"/>
    <w:rsid w:val="4F5F0727"/>
    <w:rsid w:val="4F5F24D6"/>
    <w:rsid w:val="4F5FA6AB"/>
    <w:rsid w:val="4F61C083"/>
    <w:rsid w:val="4F636D29"/>
    <w:rsid w:val="4F638258"/>
    <w:rsid w:val="4F63F8F1"/>
    <w:rsid w:val="4F646FDA"/>
    <w:rsid w:val="4F659996"/>
    <w:rsid w:val="4F66F470"/>
    <w:rsid w:val="4F67064F"/>
    <w:rsid w:val="4F671953"/>
    <w:rsid w:val="4F673D1D"/>
    <w:rsid w:val="4F67B306"/>
    <w:rsid w:val="4F68ED7A"/>
    <w:rsid w:val="4F69C866"/>
    <w:rsid w:val="4F6A288C"/>
    <w:rsid w:val="4F6B985D"/>
    <w:rsid w:val="4F6D8F72"/>
    <w:rsid w:val="4F6DC8ED"/>
    <w:rsid w:val="4F6E1FF8"/>
    <w:rsid w:val="4F6ECC36"/>
    <w:rsid w:val="4F6F102A"/>
    <w:rsid w:val="4F711F2C"/>
    <w:rsid w:val="4F714079"/>
    <w:rsid w:val="4F71E921"/>
    <w:rsid w:val="4F7333B9"/>
    <w:rsid w:val="4F73D00B"/>
    <w:rsid w:val="4F746D23"/>
    <w:rsid w:val="4F752489"/>
    <w:rsid w:val="4F764EDA"/>
    <w:rsid w:val="4F76B63F"/>
    <w:rsid w:val="4F7732E3"/>
    <w:rsid w:val="4F7745F7"/>
    <w:rsid w:val="4F779A3B"/>
    <w:rsid w:val="4F789292"/>
    <w:rsid w:val="4F78EFF2"/>
    <w:rsid w:val="4F790FA9"/>
    <w:rsid w:val="4F7A3F68"/>
    <w:rsid w:val="4F7BB0C8"/>
    <w:rsid w:val="4F7C5F50"/>
    <w:rsid w:val="4F7CA793"/>
    <w:rsid w:val="4F7D69FB"/>
    <w:rsid w:val="4F7E1DFB"/>
    <w:rsid w:val="4F7F983F"/>
    <w:rsid w:val="4F80CC8B"/>
    <w:rsid w:val="4F80D5F3"/>
    <w:rsid w:val="4F820A8B"/>
    <w:rsid w:val="4F83A767"/>
    <w:rsid w:val="4F85090C"/>
    <w:rsid w:val="4F861B44"/>
    <w:rsid w:val="4F86E380"/>
    <w:rsid w:val="4F88EDB1"/>
    <w:rsid w:val="4F890BC1"/>
    <w:rsid w:val="4F8938E0"/>
    <w:rsid w:val="4F8A4E98"/>
    <w:rsid w:val="4F8A85DD"/>
    <w:rsid w:val="4F8BC349"/>
    <w:rsid w:val="4F8CF6A5"/>
    <w:rsid w:val="4F8CFE1A"/>
    <w:rsid w:val="4F8E5B7C"/>
    <w:rsid w:val="4F8F3FDD"/>
    <w:rsid w:val="4F8FB126"/>
    <w:rsid w:val="4F91E85B"/>
    <w:rsid w:val="4F927CB8"/>
    <w:rsid w:val="4F92D59B"/>
    <w:rsid w:val="4F92E576"/>
    <w:rsid w:val="4F94D1B0"/>
    <w:rsid w:val="4F956770"/>
    <w:rsid w:val="4F95ACAB"/>
    <w:rsid w:val="4F95EAE7"/>
    <w:rsid w:val="4F968CA4"/>
    <w:rsid w:val="4F97B9F9"/>
    <w:rsid w:val="4F994942"/>
    <w:rsid w:val="4F9A4F3E"/>
    <w:rsid w:val="4F9D1219"/>
    <w:rsid w:val="4F9DDC5B"/>
    <w:rsid w:val="4F9EF0C3"/>
    <w:rsid w:val="4FA0076C"/>
    <w:rsid w:val="4FA0F5C9"/>
    <w:rsid w:val="4FA1DE05"/>
    <w:rsid w:val="4FA2B26F"/>
    <w:rsid w:val="4FA2D8EB"/>
    <w:rsid w:val="4FA2F91B"/>
    <w:rsid w:val="4FA3C5B8"/>
    <w:rsid w:val="4FA6A3CD"/>
    <w:rsid w:val="4FA81437"/>
    <w:rsid w:val="4FAA8D69"/>
    <w:rsid w:val="4FAAAB6E"/>
    <w:rsid w:val="4FAAF096"/>
    <w:rsid w:val="4FAB454A"/>
    <w:rsid w:val="4FAB5836"/>
    <w:rsid w:val="4FACFBC8"/>
    <w:rsid w:val="4FAD25D4"/>
    <w:rsid w:val="4FADB637"/>
    <w:rsid w:val="4FAEC692"/>
    <w:rsid w:val="4FAEE241"/>
    <w:rsid w:val="4FAEF45D"/>
    <w:rsid w:val="4FB0DD9C"/>
    <w:rsid w:val="4FB0F596"/>
    <w:rsid w:val="4FB1727C"/>
    <w:rsid w:val="4FB174BD"/>
    <w:rsid w:val="4FB191B3"/>
    <w:rsid w:val="4FB21C8C"/>
    <w:rsid w:val="4FB260A2"/>
    <w:rsid w:val="4FB505C2"/>
    <w:rsid w:val="4FB57CA5"/>
    <w:rsid w:val="4FB60384"/>
    <w:rsid w:val="4FB69172"/>
    <w:rsid w:val="4FB6C3FB"/>
    <w:rsid w:val="4FB6FD46"/>
    <w:rsid w:val="4FB7CEC4"/>
    <w:rsid w:val="4FBA1DCD"/>
    <w:rsid w:val="4FBC3F35"/>
    <w:rsid w:val="4FBCB4D3"/>
    <w:rsid w:val="4FBD05A7"/>
    <w:rsid w:val="4FBDC479"/>
    <w:rsid w:val="4FBDED37"/>
    <w:rsid w:val="4FBE49B4"/>
    <w:rsid w:val="4FBEAF89"/>
    <w:rsid w:val="4FBFBB4F"/>
    <w:rsid w:val="4FBFDB04"/>
    <w:rsid w:val="4FC05E90"/>
    <w:rsid w:val="4FC12AD1"/>
    <w:rsid w:val="4FC2B5CF"/>
    <w:rsid w:val="4FC2DC16"/>
    <w:rsid w:val="4FC2F072"/>
    <w:rsid w:val="4FC5BDD2"/>
    <w:rsid w:val="4FC75E04"/>
    <w:rsid w:val="4FC7F36C"/>
    <w:rsid w:val="4FC81738"/>
    <w:rsid w:val="4FC84AF0"/>
    <w:rsid w:val="4FC84E03"/>
    <w:rsid w:val="4FC87FB6"/>
    <w:rsid w:val="4FC91C37"/>
    <w:rsid w:val="4FCA4066"/>
    <w:rsid w:val="4FCC9C91"/>
    <w:rsid w:val="4FD0CD64"/>
    <w:rsid w:val="4FD0E61C"/>
    <w:rsid w:val="4FD1A2CE"/>
    <w:rsid w:val="4FD27D53"/>
    <w:rsid w:val="4FD3E31C"/>
    <w:rsid w:val="4FD4A6E2"/>
    <w:rsid w:val="4FD4E2AB"/>
    <w:rsid w:val="4FD70C41"/>
    <w:rsid w:val="4FD778B0"/>
    <w:rsid w:val="4FD87126"/>
    <w:rsid w:val="4FDA5B6C"/>
    <w:rsid w:val="4FDA720A"/>
    <w:rsid w:val="4FDADEB4"/>
    <w:rsid w:val="4FDB799C"/>
    <w:rsid w:val="4FDCE46C"/>
    <w:rsid w:val="4FDE757C"/>
    <w:rsid w:val="4FDE79FA"/>
    <w:rsid w:val="4FE00456"/>
    <w:rsid w:val="4FE12D11"/>
    <w:rsid w:val="4FE1C9F4"/>
    <w:rsid w:val="4FE24ACE"/>
    <w:rsid w:val="4FE31DEE"/>
    <w:rsid w:val="4FE34661"/>
    <w:rsid w:val="4FE3AA6D"/>
    <w:rsid w:val="4FE4DB4A"/>
    <w:rsid w:val="4FE6DAA3"/>
    <w:rsid w:val="4FE9E9FF"/>
    <w:rsid w:val="4FE9F8B2"/>
    <w:rsid w:val="4FEBC3C2"/>
    <w:rsid w:val="4FEBEE1B"/>
    <w:rsid w:val="4FEC8198"/>
    <w:rsid w:val="4FECDB7F"/>
    <w:rsid w:val="4FEE8366"/>
    <w:rsid w:val="4FEFDD70"/>
    <w:rsid w:val="4FF1653C"/>
    <w:rsid w:val="4FF23FC6"/>
    <w:rsid w:val="4FF45EF2"/>
    <w:rsid w:val="4FF80A9F"/>
    <w:rsid w:val="4FF9838B"/>
    <w:rsid w:val="4FF9E92A"/>
    <w:rsid w:val="4FFA96AC"/>
    <w:rsid w:val="4FFC13F5"/>
    <w:rsid w:val="4FFD5DBE"/>
    <w:rsid w:val="4FFD9413"/>
    <w:rsid w:val="4FFDC99F"/>
    <w:rsid w:val="4FFE00BC"/>
    <w:rsid w:val="4FFED76F"/>
    <w:rsid w:val="4FFF67F8"/>
    <w:rsid w:val="4FFF7828"/>
    <w:rsid w:val="4FFF834D"/>
    <w:rsid w:val="4FFFC60B"/>
    <w:rsid w:val="4FFFCA49"/>
    <w:rsid w:val="50016484"/>
    <w:rsid w:val="5001E926"/>
    <w:rsid w:val="5001F6F0"/>
    <w:rsid w:val="50022B7C"/>
    <w:rsid w:val="50033F54"/>
    <w:rsid w:val="50040E5E"/>
    <w:rsid w:val="50062080"/>
    <w:rsid w:val="50069379"/>
    <w:rsid w:val="5006F86E"/>
    <w:rsid w:val="5007CDA2"/>
    <w:rsid w:val="50092C47"/>
    <w:rsid w:val="50092D6F"/>
    <w:rsid w:val="500A81E9"/>
    <w:rsid w:val="500B1308"/>
    <w:rsid w:val="500CAF28"/>
    <w:rsid w:val="500D9C4E"/>
    <w:rsid w:val="500DA98C"/>
    <w:rsid w:val="500DEA49"/>
    <w:rsid w:val="500E5DD0"/>
    <w:rsid w:val="500E9FD1"/>
    <w:rsid w:val="500ED9A0"/>
    <w:rsid w:val="5011274B"/>
    <w:rsid w:val="50128CD7"/>
    <w:rsid w:val="501371B4"/>
    <w:rsid w:val="5013A2FD"/>
    <w:rsid w:val="50153F76"/>
    <w:rsid w:val="50158A2D"/>
    <w:rsid w:val="5015F9E2"/>
    <w:rsid w:val="501685FB"/>
    <w:rsid w:val="5016B4BF"/>
    <w:rsid w:val="5018158F"/>
    <w:rsid w:val="50188AD3"/>
    <w:rsid w:val="50191A6B"/>
    <w:rsid w:val="501A7A75"/>
    <w:rsid w:val="501AD944"/>
    <w:rsid w:val="501CDA86"/>
    <w:rsid w:val="501E1E37"/>
    <w:rsid w:val="501E3A5D"/>
    <w:rsid w:val="501E4303"/>
    <w:rsid w:val="501F5C70"/>
    <w:rsid w:val="5020AB5C"/>
    <w:rsid w:val="5020FA45"/>
    <w:rsid w:val="5020FAA6"/>
    <w:rsid w:val="50215499"/>
    <w:rsid w:val="50216A4F"/>
    <w:rsid w:val="50220529"/>
    <w:rsid w:val="5023E2FB"/>
    <w:rsid w:val="50253129"/>
    <w:rsid w:val="5026DC76"/>
    <w:rsid w:val="5026DDD8"/>
    <w:rsid w:val="5029B37F"/>
    <w:rsid w:val="502A0094"/>
    <w:rsid w:val="502A63CF"/>
    <w:rsid w:val="502BD380"/>
    <w:rsid w:val="502D37E1"/>
    <w:rsid w:val="502D595A"/>
    <w:rsid w:val="502D5E55"/>
    <w:rsid w:val="502E60B8"/>
    <w:rsid w:val="502F7FB3"/>
    <w:rsid w:val="502F8707"/>
    <w:rsid w:val="502F8A64"/>
    <w:rsid w:val="5032FC6C"/>
    <w:rsid w:val="50367A09"/>
    <w:rsid w:val="5036DAB5"/>
    <w:rsid w:val="50372048"/>
    <w:rsid w:val="50379B01"/>
    <w:rsid w:val="503BED0E"/>
    <w:rsid w:val="503C1BCD"/>
    <w:rsid w:val="503C2EDA"/>
    <w:rsid w:val="503E8130"/>
    <w:rsid w:val="503EC274"/>
    <w:rsid w:val="50410219"/>
    <w:rsid w:val="50428185"/>
    <w:rsid w:val="50429A8E"/>
    <w:rsid w:val="50444B6D"/>
    <w:rsid w:val="50446B8E"/>
    <w:rsid w:val="5044B371"/>
    <w:rsid w:val="50475888"/>
    <w:rsid w:val="5047BE7E"/>
    <w:rsid w:val="50487CF0"/>
    <w:rsid w:val="5048D182"/>
    <w:rsid w:val="5048EE62"/>
    <w:rsid w:val="504C65AB"/>
    <w:rsid w:val="504C77D9"/>
    <w:rsid w:val="504C7FB1"/>
    <w:rsid w:val="504D445F"/>
    <w:rsid w:val="504DE262"/>
    <w:rsid w:val="504E06BB"/>
    <w:rsid w:val="504E72A4"/>
    <w:rsid w:val="50500CDB"/>
    <w:rsid w:val="505137D7"/>
    <w:rsid w:val="5052A5C2"/>
    <w:rsid w:val="50554242"/>
    <w:rsid w:val="50555D79"/>
    <w:rsid w:val="5057376D"/>
    <w:rsid w:val="505772E6"/>
    <w:rsid w:val="5057C911"/>
    <w:rsid w:val="5057EE5A"/>
    <w:rsid w:val="505902A3"/>
    <w:rsid w:val="505C6872"/>
    <w:rsid w:val="505C90AC"/>
    <w:rsid w:val="505E7D7B"/>
    <w:rsid w:val="50614581"/>
    <w:rsid w:val="50614911"/>
    <w:rsid w:val="5062514C"/>
    <w:rsid w:val="50643CE8"/>
    <w:rsid w:val="50652DB1"/>
    <w:rsid w:val="5065F504"/>
    <w:rsid w:val="5067B580"/>
    <w:rsid w:val="5067CE31"/>
    <w:rsid w:val="5067F81F"/>
    <w:rsid w:val="50689C2F"/>
    <w:rsid w:val="50695CFB"/>
    <w:rsid w:val="506A2A14"/>
    <w:rsid w:val="506B9309"/>
    <w:rsid w:val="506C2A2B"/>
    <w:rsid w:val="506CFBA9"/>
    <w:rsid w:val="506D9C9B"/>
    <w:rsid w:val="506E73EF"/>
    <w:rsid w:val="506EBC13"/>
    <w:rsid w:val="506F8CE8"/>
    <w:rsid w:val="5070734B"/>
    <w:rsid w:val="5070D4B1"/>
    <w:rsid w:val="50725CFC"/>
    <w:rsid w:val="5072F311"/>
    <w:rsid w:val="50734B41"/>
    <w:rsid w:val="50748893"/>
    <w:rsid w:val="5075B9AB"/>
    <w:rsid w:val="5075F2BF"/>
    <w:rsid w:val="50760D19"/>
    <w:rsid w:val="50770F2B"/>
    <w:rsid w:val="50787C60"/>
    <w:rsid w:val="5079DBF7"/>
    <w:rsid w:val="507B9B29"/>
    <w:rsid w:val="507BBE48"/>
    <w:rsid w:val="507CE6F4"/>
    <w:rsid w:val="507DCA26"/>
    <w:rsid w:val="507E22C2"/>
    <w:rsid w:val="507F1CE3"/>
    <w:rsid w:val="5080C6A9"/>
    <w:rsid w:val="50829342"/>
    <w:rsid w:val="5083A3B6"/>
    <w:rsid w:val="5083D0A1"/>
    <w:rsid w:val="50843978"/>
    <w:rsid w:val="5084648F"/>
    <w:rsid w:val="5086AEBC"/>
    <w:rsid w:val="50872F42"/>
    <w:rsid w:val="5087BEBF"/>
    <w:rsid w:val="5088A740"/>
    <w:rsid w:val="50894384"/>
    <w:rsid w:val="5089A782"/>
    <w:rsid w:val="5089D820"/>
    <w:rsid w:val="508A1AE9"/>
    <w:rsid w:val="508B434D"/>
    <w:rsid w:val="508DC6CF"/>
    <w:rsid w:val="508DE144"/>
    <w:rsid w:val="508E33E3"/>
    <w:rsid w:val="50918B23"/>
    <w:rsid w:val="50952A16"/>
    <w:rsid w:val="5096779A"/>
    <w:rsid w:val="50977292"/>
    <w:rsid w:val="5099145E"/>
    <w:rsid w:val="50991695"/>
    <w:rsid w:val="509947DB"/>
    <w:rsid w:val="509A5197"/>
    <w:rsid w:val="509A7144"/>
    <w:rsid w:val="509B37F9"/>
    <w:rsid w:val="509C41C7"/>
    <w:rsid w:val="509F6C25"/>
    <w:rsid w:val="509F798C"/>
    <w:rsid w:val="509F8853"/>
    <w:rsid w:val="50A29E3A"/>
    <w:rsid w:val="50A314EF"/>
    <w:rsid w:val="50A59CDE"/>
    <w:rsid w:val="50A5E508"/>
    <w:rsid w:val="50A76A4D"/>
    <w:rsid w:val="50A88863"/>
    <w:rsid w:val="50ABB45E"/>
    <w:rsid w:val="50AC0928"/>
    <w:rsid w:val="50AC9A66"/>
    <w:rsid w:val="50B02447"/>
    <w:rsid w:val="50B1B55C"/>
    <w:rsid w:val="50B249F3"/>
    <w:rsid w:val="50B673A5"/>
    <w:rsid w:val="50B78EAC"/>
    <w:rsid w:val="50B946B9"/>
    <w:rsid w:val="50BB0FA5"/>
    <w:rsid w:val="50BCCCF4"/>
    <w:rsid w:val="50BE71B8"/>
    <w:rsid w:val="50BEA30F"/>
    <w:rsid w:val="50BF19A6"/>
    <w:rsid w:val="50BF5506"/>
    <w:rsid w:val="50C0E227"/>
    <w:rsid w:val="50C44404"/>
    <w:rsid w:val="50C47B79"/>
    <w:rsid w:val="50C49B88"/>
    <w:rsid w:val="50C58882"/>
    <w:rsid w:val="50C7E6D4"/>
    <w:rsid w:val="50C90612"/>
    <w:rsid w:val="50C98C5A"/>
    <w:rsid w:val="50CBFE2E"/>
    <w:rsid w:val="50CCB1B6"/>
    <w:rsid w:val="50CCD959"/>
    <w:rsid w:val="50CD4B80"/>
    <w:rsid w:val="50CF94AB"/>
    <w:rsid w:val="50D051B2"/>
    <w:rsid w:val="50D3330C"/>
    <w:rsid w:val="50D4BD4E"/>
    <w:rsid w:val="50D5594E"/>
    <w:rsid w:val="50D5E3E4"/>
    <w:rsid w:val="50D61BC4"/>
    <w:rsid w:val="50D7A4CF"/>
    <w:rsid w:val="50D7D9EB"/>
    <w:rsid w:val="50D8876B"/>
    <w:rsid w:val="50D8FC6E"/>
    <w:rsid w:val="50D91F88"/>
    <w:rsid w:val="50D9267A"/>
    <w:rsid w:val="50D9ED75"/>
    <w:rsid w:val="50DC892F"/>
    <w:rsid w:val="50DDB46D"/>
    <w:rsid w:val="50DDD5A7"/>
    <w:rsid w:val="50DDF48B"/>
    <w:rsid w:val="50DEA826"/>
    <w:rsid w:val="50DEEE48"/>
    <w:rsid w:val="50DFEFCF"/>
    <w:rsid w:val="50E0C4F9"/>
    <w:rsid w:val="50E32AF7"/>
    <w:rsid w:val="50E350E7"/>
    <w:rsid w:val="50E5014E"/>
    <w:rsid w:val="50E53DC9"/>
    <w:rsid w:val="50E68D30"/>
    <w:rsid w:val="50E6BC3B"/>
    <w:rsid w:val="50E70C8D"/>
    <w:rsid w:val="50EA9810"/>
    <w:rsid w:val="50EB4FC7"/>
    <w:rsid w:val="50EBE177"/>
    <w:rsid w:val="50EC44A7"/>
    <w:rsid w:val="50EE45FD"/>
    <w:rsid w:val="50EE583C"/>
    <w:rsid w:val="50EFBAB1"/>
    <w:rsid w:val="50EFCA58"/>
    <w:rsid w:val="50F077B9"/>
    <w:rsid w:val="50F0B875"/>
    <w:rsid w:val="50F35D12"/>
    <w:rsid w:val="50F36F81"/>
    <w:rsid w:val="50F394CD"/>
    <w:rsid w:val="50F754F2"/>
    <w:rsid w:val="50F7F455"/>
    <w:rsid w:val="50F8C2FD"/>
    <w:rsid w:val="50F94C40"/>
    <w:rsid w:val="50FB6713"/>
    <w:rsid w:val="50FCAD86"/>
    <w:rsid w:val="50FD9685"/>
    <w:rsid w:val="50FE91A6"/>
    <w:rsid w:val="5100B295"/>
    <w:rsid w:val="510162E4"/>
    <w:rsid w:val="51021E07"/>
    <w:rsid w:val="51038301"/>
    <w:rsid w:val="51048C0B"/>
    <w:rsid w:val="51053F41"/>
    <w:rsid w:val="51080185"/>
    <w:rsid w:val="5109DE7A"/>
    <w:rsid w:val="510A2162"/>
    <w:rsid w:val="510A7C92"/>
    <w:rsid w:val="510C5167"/>
    <w:rsid w:val="510DCC1A"/>
    <w:rsid w:val="510E1994"/>
    <w:rsid w:val="510FBED0"/>
    <w:rsid w:val="51108AD0"/>
    <w:rsid w:val="51113A24"/>
    <w:rsid w:val="5111698C"/>
    <w:rsid w:val="51131B6E"/>
    <w:rsid w:val="51132182"/>
    <w:rsid w:val="51141C04"/>
    <w:rsid w:val="5114A530"/>
    <w:rsid w:val="5114BFE7"/>
    <w:rsid w:val="51166293"/>
    <w:rsid w:val="51189F90"/>
    <w:rsid w:val="51190614"/>
    <w:rsid w:val="51197F36"/>
    <w:rsid w:val="5119C751"/>
    <w:rsid w:val="511AB3C8"/>
    <w:rsid w:val="511D067D"/>
    <w:rsid w:val="511DF034"/>
    <w:rsid w:val="511E2852"/>
    <w:rsid w:val="511FCC94"/>
    <w:rsid w:val="51205572"/>
    <w:rsid w:val="512224BC"/>
    <w:rsid w:val="5122B199"/>
    <w:rsid w:val="51248591"/>
    <w:rsid w:val="5124BDE6"/>
    <w:rsid w:val="5124D2F7"/>
    <w:rsid w:val="512588F8"/>
    <w:rsid w:val="5126C818"/>
    <w:rsid w:val="512782A3"/>
    <w:rsid w:val="512890C0"/>
    <w:rsid w:val="5128F0B8"/>
    <w:rsid w:val="5129B625"/>
    <w:rsid w:val="512ABEDD"/>
    <w:rsid w:val="51302300"/>
    <w:rsid w:val="5132A8EC"/>
    <w:rsid w:val="51335C81"/>
    <w:rsid w:val="5134429C"/>
    <w:rsid w:val="5134661F"/>
    <w:rsid w:val="5134919A"/>
    <w:rsid w:val="51358CFF"/>
    <w:rsid w:val="51359C97"/>
    <w:rsid w:val="5135C88D"/>
    <w:rsid w:val="5135CD74"/>
    <w:rsid w:val="51360243"/>
    <w:rsid w:val="5136F6DB"/>
    <w:rsid w:val="5139FBEB"/>
    <w:rsid w:val="513A4C0B"/>
    <w:rsid w:val="513A53E7"/>
    <w:rsid w:val="513B0E39"/>
    <w:rsid w:val="513B4696"/>
    <w:rsid w:val="513CC701"/>
    <w:rsid w:val="513D8256"/>
    <w:rsid w:val="513EEA32"/>
    <w:rsid w:val="513EF538"/>
    <w:rsid w:val="51416ECE"/>
    <w:rsid w:val="51428BEF"/>
    <w:rsid w:val="5142F1DF"/>
    <w:rsid w:val="51434714"/>
    <w:rsid w:val="5143477B"/>
    <w:rsid w:val="5143C5BC"/>
    <w:rsid w:val="5146A2B7"/>
    <w:rsid w:val="5146C9E3"/>
    <w:rsid w:val="5147B81D"/>
    <w:rsid w:val="51485DD3"/>
    <w:rsid w:val="5148A620"/>
    <w:rsid w:val="51490FA6"/>
    <w:rsid w:val="5149F75F"/>
    <w:rsid w:val="514D8A68"/>
    <w:rsid w:val="514F29E4"/>
    <w:rsid w:val="51503FB1"/>
    <w:rsid w:val="51526E27"/>
    <w:rsid w:val="515318CB"/>
    <w:rsid w:val="51585B0A"/>
    <w:rsid w:val="515BB70C"/>
    <w:rsid w:val="515C3BF6"/>
    <w:rsid w:val="515D6FBE"/>
    <w:rsid w:val="515DB3C6"/>
    <w:rsid w:val="515DDE6D"/>
    <w:rsid w:val="5161274D"/>
    <w:rsid w:val="516168F1"/>
    <w:rsid w:val="5161CBF3"/>
    <w:rsid w:val="516338C8"/>
    <w:rsid w:val="5164F949"/>
    <w:rsid w:val="516661C3"/>
    <w:rsid w:val="51675B47"/>
    <w:rsid w:val="5167C484"/>
    <w:rsid w:val="51695B98"/>
    <w:rsid w:val="516A0277"/>
    <w:rsid w:val="516BA46E"/>
    <w:rsid w:val="516BAFD6"/>
    <w:rsid w:val="516C65A5"/>
    <w:rsid w:val="516CAAA2"/>
    <w:rsid w:val="516CF808"/>
    <w:rsid w:val="51716BF0"/>
    <w:rsid w:val="51718AFD"/>
    <w:rsid w:val="5171C4AB"/>
    <w:rsid w:val="5171E484"/>
    <w:rsid w:val="517271F8"/>
    <w:rsid w:val="517341EF"/>
    <w:rsid w:val="517748BC"/>
    <w:rsid w:val="5177E619"/>
    <w:rsid w:val="5178D8BA"/>
    <w:rsid w:val="51791F6B"/>
    <w:rsid w:val="517A071B"/>
    <w:rsid w:val="517D6419"/>
    <w:rsid w:val="517F719F"/>
    <w:rsid w:val="51806228"/>
    <w:rsid w:val="51811BA3"/>
    <w:rsid w:val="51823D0D"/>
    <w:rsid w:val="5182BA79"/>
    <w:rsid w:val="51833510"/>
    <w:rsid w:val="51840DFE"/>
    <w:rsid w:val="51849FF4"/>
    <w:rsid w:val="5188B282"/>
    <w:rsid w:val="51890F0D"/>
    <w:rsid w:val="518A82DC"/>
    <w:rsid w:val="518A8DE5"/>
    <w:rsid w:val="518A9787"/>
    <w:rsid w:val="518AD75D"/>
    <w:rsid w:val="518B95A4"/>
    <w:rsid w:val="518BC8D5"/>
    <w:rsid w:val="518D2D3E"/>
    <w:rsid w:val="518DA194"/>
    <w:rsid w:val="518DD90D"/>
    <w:rsid w:val="518E226D"/>
    <w:rsid w:val="518E7483"/>
    <w:rsid w:val="5191A0F9"/>
    <w:rsid w:val="5191DA71"/>
    <w:rsid w:val="51928E2F"/>
    <w:rsid w:val="51935984"/>
    <w:rsid w:val="5194EDFC"/>
    <w:rsid w:val="5195C056"/>
    <w:rsid w:val="519674AA"/>
    <w:rsid w:val="519823BB"/>
    <w:rsid w:val="5199507B"/>
    <w:rsid w:val="51999F57"/>
    <w:rsid w:val="519B4D9C"/>
    <w:rsid w:val="519B9171"/>
    <w:rsid w:val="519C69F2"/>
    <w:rsid w:val="519C9264"/>
    <w:rsid w:val="519CA184"/>
    <w:rsid w:val="519CEDEE"/>
    <w:rsid w:val="519CFFC4"/>
    <w:rsid w:val="519D7930"/>
    <w:rsid w:val="519DAA82"/>
    <w:rsid w:val="519E393B"/>
    <w:rsid w:val="51A084F7"/>
    <w:rsid w:val="51A08763"/>
    <w:rsid w:val="51A08A53"/>
    <w:rsid w:val="51A118CF"/>
    <w:rsid w:val="51A1EF43"/>
    <w:rsid w:val="51A206B0"/>
    <w:rsid w:val="51A48D52"/>
    <w:rsid w:val="51A4EF15"/>
    <w:rsid w:val="51A65F38"/>
    <w:rsid w:val="51A70C0C"/>
    <w:rsid w:val="51A77F2B"/>
    <w:rsid w:val="51A89150"/>
    <w:rsid w:val="51AA5331"/>
    <w:rsid w:val="51ABF240"/>
    <w:rsid w:val="51AD21C7"/>
    <w:rsid w:val="51AEBFAD"/>
    <w:rsid w:val="51AF350F"/>
    <w:rsid w:val="51AFC27D"/>
    <w:rsid w:val="51B2E023"/>
    <w:rsid w:val="51B35F02"/>
    <w:rsid w:val="51B384D9"/>
    <w:rsid w:val="51B4EBDE"/>
    <w:rsid w:val="51B973B9"/>
    <w:rsid w:val="51B9A1FB"/>
    <w:rsid w:val="51BA2785"/>
    <w:rsid w:val="51BB8467"/>
    <w:rsid w:val="51BC9800"/>
    <w:rsid w:val="51BCF1D5"/>
    <w:rsid w:val="51BDFAF9"/>
    <w:rsid w:val="51BF98B5"/>
    <w:rsid w:val="51BFD6A4"/>
    <w:rsid w:val="51C09314"/>
    <w:rsid w:val="51C0C8C1"/>
    <w:rsid w:val="51C1A03C"/>
    <w:rsid w:val="51C1E103"/>
    <w:rsid w:val="51C2AAE3"/>
    <w:rsid w:val="51C46829"/>
    <w:rsid w:val="51C545EE"/>
    <w:rsid w:val="51C61AA1"/>
    <w:rsid w:val="51C660BC"/>
    <w:rsid w:val="51C78BF6"/>
    <w:rsid w:val="51C7C338"/>
    <w:rsid w:val="51C7E442"/>
    <w:rsid w:val="51C96632"/>
    <w:rsid w:val="51C97347"/>
    <w:rsid w:val="51C9B2B1"/>
    <w:rsid w:val="51C9FE7B"/>
    <w:rsid w:val="51CC55FA"/>
    <w:rsid w:val="51CD3994"/>
    <w:rsid w:val="51CE0439"/>
    <w:rsid w:val="51CE1F50"/>
    <w:rsid w:val="51CE5813"/>
    <w:rsid w:val="51D05430"/>
    <w:rsid w:val="51D07199"/>
    <w:rsid w:val="51D0EB06"/>
    <w:rsid w:val="51D1704E"/>
    <w:rsid w:val="51D1C417"/>
    <w:rsid w:val="51D1C981"/>
    <w:rsid w:val="51D24EF2"/>
    <w:rsid w:val="51D2BB64"/>
    <w:rsid w:val="51D35AC7"/>
    <w:rsid w:val="51D373BF"/>
    <w:rsid w:val="51D4E80B"/>
    <w:rsid w:val="51D4FEE6"/>
    <w:rsid w:val="51D50963"/>
    <w:rsid w:val="51D5A621"/>
    <w:rsid w:val="51D6118D"/>
    <w:rsid w:val="51D6AC46"/>
    <w:rsid w:val="51D6C870"/>
    <w:rsid w:val="51D7CD4D"/>
    <w:rsid w:val="51D81F44"/>
    <w:rsid w:val="51D88957"/>
    <w:rsid w:val="51D9466D"/>
    <w:rsid w:val="51DBDEEA"/>
    <w:rsid w:val="51DC6384"/>
    <w:rsid w:val="51DE5601"/>
    <w:rsid w:val="51DE818B"/>
    <w:rsid w:val="51DFFBF9"/>
    <w:rsid w:val="51E1D421"/>
    <w:rsid w:val="51E1E2F6"/>
    <w:rsid w:val="51E2EFDA"/>
    <w:rsid w:val="51E3D43B"/>
    <w:rsid w:val="51E456DC"/>
    <w:rsid w:val="51E4FE7D"/>
    <w:rsid w:val="51E538E2"/>
    <w:rsid w:val="51E5483A"/>
    <w:rsid w:val="51E655F2"/>
    <w:rsid w:val="51E6DA59"/>
    <w:rsid w:val="51EB8838"/>
    <w:rsid w:val="51EC13FA"/>
    <w:rsid w:val="51EC2014"/>
    <w:rsid w:val="51EC4DB9"/>
    <w:rsid w:val="51EC593A"/>
    <w:rsid w:val="51ED9140"/>
    <w:rsid w:val="51EDC5BF"/>
    <w:rsid w:val="51F17ECF"/>
    <w:rsid w:val="51F1A4E3"/>
    <w:rsid w:val="51F2C39F"/>
    <w:rsid w:val="51F3F7DF"/>
    <w:rsid w:val="51F454A9"/>
    <w:rsid w:val="51F477B6"/>
    <w:rsid w:val="51F4FCEC"/>
    <w:rsid w:val="51F51623"/>
    <w:rsid w:val="51F53651"/>
    <w:rsid w:val="51F73836"/>
    <w:rsid w:val="51F76709"/>
    <w:rsid w:val="51F7C16C"/>
    <w:rsid w:val="51F8218C"/>
    <w:rsid w:val="51F8DE56"/>
    <w:rsid w:val="51F96439"/>
    <w:rsid w:val="51F96F0F"/>
    <w:rsid w:val="51F984AE"/>
    <w:rsid w:val="51FA33B4"/>
    <w:rsid w:val="51FB0375"/>
    <w:rsid w:val="51FB200E"/>
    <w:rsid w:val="51FB3C73"/>
    <w:rsid w:val="51FB453B"/>
    <w:rsid w:val="51FB66DC"/>
    <w:rsid w:val="51FBBF26"/>
    <w:rsid w:val="51FBE710"/>
    <w:rsid w:val="51FDA2F2"/>
    <w:rsid w:val="51FDC8E9"/>
    <w:rsid w:val="51FEE5C2"/>
    <w:rsid w:val="51FF9B8F"/>
    <w:rsid w:val="51FFC926"/>
    <w:rsid w:val="52003B5C"/>
    <w:rsid w:val="520261C0"/>
    <w:rsid w:val="5203286F"/>
    <w:rsid w:val="5203B66D"/>
    <w:rsid w:val="52047CB2"/>
    <w:rsid w:val="5206A150"/>
    <w:rsid w:val="52079B02"/>
    <w:rsid w:val="5207D9EC"/>
    <w:rsid w:val="5209891B"/>
    <w:rsid w:val="520A983E"/>
    <w:rsid w:val="520AD17C"/>
    <w:rsid w:val="520C5D13"/>
    <w:rsid w:val="520CAD61"/>
    <w:rsid w:val="520D04EC"/>
    <w:rsid w:val="520E8EDA"/>
    <w:rsid w:val="520E9D3C"/>
    <w:rsid w:val="520F9D0B"/>
    <w:rsid w:val="52131781"/>
    <w:rsid w:val="52143DA6"/>
    <w:rsid w:val="52165900"/>
    <w:rsid w:val="5216E6ED"/>
    <w:rsid w:val="52178DA4"/>
    <w:rsid w:val="5217977E"/>
    <w:rsid w:val="521857F4"/>
    <w:rsid w:val="52199F4A"/>
    <w:rsid w:val="521A2806"/>
    <w:rsid w:val="521B8495"/>
    <w:rsid w:val="521BBB26"/>
    <w:rsid w:val="521C03C0"/>
    <w:rsid w:val="521D02BD"/>
    <w:rsid w:val="521D80D4"/>
    <w:rsid w:val="521E3D96"/>
    <w:rsid w:val="521E7C0C"/>
    <w:rsid w:val="521E89D6"/>
    <w:rsid w:val="52204B40"/>
    <w:rsid w:val="52207DE4"/>
    <w:rsid w:val="522278A9"/>
    <w:rsid w:val="5224571C"/>
    <w:rsid w:val="52245C13"/>
    <w:rsid w:val="522493E9"/>
    <w:rsid w:val="522876E9"/>
    <w:rsid w:val="5228FFA8"/>
    <w:rsid w:val="5229A434"/>
    <w:rsid w:val="522AD102"/>
    <w:rsid w:val="522AFF52"/>
    <w:rsid w:val="522B1ABE"/>
    <w:rsid w:val="522B351B"/>
    <w:rsid w:val="522D8109"/>
    <w:rsid w:val="522EF8F9"/>
    <w:rsid w:val="522FBA5E"/>
    <w:rsid w:val="522FC738"/>
    <w:rsid w:val="5230F965"/>
    <w:rsid w:val="5231198F"/>
    <w:rsid w:val="52312984"/>
    <w:rsid w:val="52318659"/>
    <w:rsid w:val="5231C7D2"/>
    <w:rsid w:val="52325F1A"/>
    <w:rsid w:val="5232FEA4"/>
    <w:rsid w:val="52348DAF"/>
    <w:rsid w:val="52356DA5"/>
    <w:rsid w:val="523636A7"/>
    <w:rsid w:val="523952A7"/>
    <w:rsid w:val="523B909F"/>
    <w:rsid w:val="523D695D"/>
    <w:rsid w:val="523DDDA9"/>
    <w:rsid w:val="523E0C78"/>
    <w:rsid w:val="523F7F81"/>
    <w:rsid w:val="5240D385"/>
    <w:rsid w:val="5242CE41"/>
    <w:rsid w:val="5242DA87"/>
    <w:rsid w:val="52439A7D"/>
    <w:rsid w:val="5244B180"/>
    <w:rsid w:val="5247E182"/>
    <w:rsid w:val="524A3278"/>
    <w:rsid w:val="524AFEBB"/>
    <w:rsid w:val="524B86C1"/>
    <w:rsid w:val="524D30CF"/>
    <w:rsid w:val="524D7E02"/>
    <w:rsid w:val="524FD547"/>
    <w:rsid w:val="524FD88B"/>
    <w:rsid w:val="5250E28A"/>
    <w:rsid w:val="52512163"/>
    <w:rsid w:val="5251DF46"/>
    <w:rsid w:val="5251F25E"/>
    <w:rsid w:val="52533588"/>
    <w:rsid w:val="52547383"/>
    <w:rsid w:val="5254ED3C"/>
    <w:rsid w:val="52573F3E"/>
    <w:rsid w:val="52577D58"/>
    <w:rsid w:val="5258DDDA"/>
    <w:rsid w:val="525A4F6B"/>
    <w:rsid w:val="525ABD74"/>
    <w:rsid w:val="525B6CF0"/>
    <w:rsid w:val="525B83DE"/>
    <w:rsid w:val="525BED69"/>
    <w:rsid w:val="525C6282"/>
    <w:rsid w:val="525D9B40"/>
    <w:rsid w:val="52600C33"/>
    <w:rsid w:val="5260211A"/>
    <w:rsid w:val="52607287"/>
    <w:rsid w:val="52607FA7"/>
    <w:rsid w:val="52609A3D"/>
    <w:rsid w:val="5260B3E7"/>
    <w:rsid w:val="5261314F"/>
    <w:rsid w:val="52619DD4"/>
    <w:rsid w:val="5265CABE"/>
    <w:rsid w:val="52661B5B"/>
    <w:rsid w:val="526657EB"/>
    <w:rsid w:val="52665AB8"/>
    <w:rsid w:val="5266685F"/>
    <w:rsid w:val="5267C508"/>
    <w:rsid w:val="526A7CF0"/>
    <w:rsid w:val="526A98DE"/>
    <w:rsid w:val="526B6626"/>
    <w:rsid w:val="526C9DC0"/>
    <w:rsid w:val="526CF945"/>
    <w:rsid w:val="526D1A72"/>
    <w:rsid w:val="526D99F7"/>
    <w:rsid w:val="526E8F7F"/>
    <w:rsid w:val="526EE82C"/>
    <w:rsid w:val="526F5E44"/>
    <w:rsid w:val="52717635"/>
    <w:rsid w:val="5271F435"/>
    <w:rsid w:val="52720600"/>
    <w:rsid w:val="5274E7A7"/>
    <w:rsid w:val="52750888"/>
    <w:rsid w:val="52776DD3"/>
    <w:rsid w:val="5277766A"/>
    <w:rsid w:val="52780451"/>
    <w:rsid w:val="527A560C"/>
    <w:rsid w:val="527BFE28"/>
    <w:rsid w:val="527C89E8"/>
    <w:rsid w:val="527CF88F"/>
    <w:rsid w:val="527E031D"/>
    <w:rsid w:val="527F4A16"/>
    <w:rsid w:val="527F70E7"/>
    <w:rsid w:val="52805A4F"/>
    <w:rsid w:val="52811243"/>
    <w:rsid w:val="5281D5F1"/>
    <w:rsid w:val="52862726"/>
    <w:rsid w:val="5287FC51"/>
    <w:rsid w:val="52889EFB"/>
    <w:rsid w:val="5288AA47"/>
    <w:rsid w:val="528B0F98"/>
    <w:rsid w:val="528B5475"/>
    <w:rsid w:val="528B829F"/>
    <w:rsid w:val="528B9944"/>
    <w:rsid w:val="528BF6F8"/>
    <w:rsid w:val="528D453C"/>
    <w:rsid w:val="528E435A"/>
    <w:rsid w:val="528E9DFA"/>
    <w:rsid w:val="528EC167"/>
    <w:rsid w:val="528F651D"/>
    <w:rsid w:val="52905C0B"/>
    <w:rsid w:val="52909266"/>
    <w:rsid w:val="5290D3F9"/>
    <w:rsid w:val="52938679"/>
    <w:rsid w:val="52957286"/>
    <w:rsid w:val="5296501A"/>
    <w:rsid w:val="5296E022"/>
    <w:rsid w:val="52979B40"/>
    <w:rsid w:val="5298B5BD"/>
    <w:rsid w:val="52990F9C"/>
    <w:rsid w:val="529C0C43"/>
    <w:rsid w:val="529C8FFF"/>
    <w:rsid w:val="529DAF7C"/>
    <w:rsid w:val="52A0EF2A"/>
    <w:rsid w:val="52A1CBB5"/>
    <w:rsid w:val="52A22EF1"/>
    <w:rsid w:val="52A35262"/>
    <w:rsid w:val="52A357BE"/>
    <w:rsid w:val="52A3E8D6"/>
    <w:rsid w:val="52A42020"/>
    <w:rsid w:val="52A45C65"/>
    <w:rsid w:val="52A6FEF7"/>
    <w:rsid w:val="52A7357E"/>
    <w:rsid w:val="52A7FC4F"/>
    <w:rsid w:val="52A831EE"/>
    <w:rsid w:val="52A8D1DA"/>
    <w:rsid w:val="52AA49FD"/>
    <w:rsid w:val="52AA71BA"/>
    <w:rsid w:val="52AAC725"/>
    <w:rsid w:val="52AB0676"/>
    <w:rsid w:val="52AC0009"/>
    <w:rsid w:val="52AC7822"/>
    <w:rsid w:val="52AD0EAB"/>
    <w:rsid w:val="52AD9CA9"/>
    <w:rsid w:val="52AE0B26"/>
    <w:rsid w:val="52AE8224"/>
    <w:rsid w:val="52B16106"/>
    <w:rsid w:val="52B2CB0A"/>
    <w:rsid w:val="52B2F82D"/>
    <w:rsid w:val="52B349CC"/>
    <w:rsid w:val="52B35FA5"/>
    <w:rsid w:val="52B55E58"/>
    <w:rsid w:val="52B58143"/>
    <w:rsid w:val="52B5C908"/>
    <w:rsid w:val="52B68C4F"/>
    <w:rsid w:val="52B71F9A"/>
    <w:rsid w:val="52B94C1A"/>
    <w:rsid w:val="52BBD225"/>
    <w:rsid w:val="52BBEF7F"/>
    <w:rsid w:val="52BDD722"/>
    <w:rsid w:val="52BE57DB"/>
    <w:rsid w:val="52C1CC88"/>
    <w:rsid w:val="52C26EF4"/>
    <w:rsid w:val="52C36DD2"/>
    <w:rsid w:val="52C3B2F5"/>
    <w:rsid w:val="52C3F768"/>
    <w:rsid w:val="52C3F788"/>
    <w:rsid w:val="52C4270E"/>
    <w:rsid w:val="52C56651"/>
    <w:rsid w:val="52C599A3"/>
    <w:rsid w:val="52C674F9"/>
    <w:rsid w:val="52C7E3DB"/>
    <w:rsid w:val="52C821DB"/>
    <w:rsid w:val="52C8C2AE"/>
    <w:rsid w:val="52C9DEC6"/>
    <w:rsid w:val="52CAAD1B"/>
    <w:rsid w:val="52CB8308"/>
    <w:rsid w:val="52CB8CF8"/>
    <w:rsid w:val="52CCBFAE"/>
    <w:rsid w:val="52CE6C2B"/>
    <w:rsid w:val="52CEFC5A"/>
    <w:rsid w:val="52D00086"/>
    <w:rsid w:val="52D02DC0"/>
    <w:rsid w:val="52D22538"/>
    <w:rsid w:val="52D2E8F0"/>
    <w:rsid w:val="52D3CD45"/>
    <w:rsid w:val="52D6BB41"/>
    <w:rsid w:val="52D6D09C"/>
    <w:rsid w:val="52D86DBA"/>
    <w:rsid w:val="52D9079C"/>
    <w:rsid w:val="52D9BC4C"/>
    <w:rsid w:val="52D9E93B"/>
    <w:rsid w:val="52DAC2F0"/>
    <w:rsid w:val="52DAD76C"/>
    <w:rsid w:val="52DB141F"/>
    <w:rsid w:val="52DCB29D"/>
    <w:rsid w:val="52DD4F99"/>
    <w:rsid w:val="52DD8428"/>
    <w:rsid w:val="52E0345E"/>
    <w:rsid w:val="52E0EDD5"/>
    <w:rsid w:val="52E136F7"/>
    <w:rsid w:val="52E4C6E2"/>
    <w:rsid w:val="52E51FC1"/>
    <w:rsid w:val="52E80D1A"/>
    <w:rsid w:val="52E82FDD"/>
    <w:rsid w:val="52E97E2F"/>
    <w:rsid w:val="52E9A843"/>
    <w:rsid w:val="52E9CA48"/>
    <w:rsid w:val="52EADBE0"/>
    <w:rsid w:val="52EB2ECE"/>
    <w:rsid w:val="52EB65D7"/>
    <w:rsid w:val="52EC13C4"/>
    <w:rsid w:val="52EC296F"/>
    <w:rsid w:val="52ED0E0B"/>
    <w:rsid w:val="52EEF965"/>
    <w:rsid w:val="52EF28AB"/>
    <w:rsid w:val="52F089B7"/>
    <w:rsid w:val="52F1BE54"/>
    <w:rsid w:val="52F365B2"/>
    <w:rsid w:val="52F4FABF"/>
    <w:rsid w:val="52F5E1B3"/>
    <w:rsid w:val="52F6D51B"/>
    <w:rsid w:val="52F848B7"/>
    <w:rsid w:val="52F8EC47"/>
    <w:rsid w:val="52FA11A1"/>
    <w:rsid w:val="52FACCFB"/>
    <w:rsid w:val="52FB406F"/>
    <w:rsid w:val="52FBDC31"/>
    <w:rsid w:val="52FD336C"/>
    <w:rsid w:val="52FE5A33"/>
    <w:rsid w:val="52FE6A2C"/>
    <w:rsid w:val="52FEACEE"/>
    <w:rsid w:val="52FF0FD6"/>
    <w:rsid w:val="52FFF605"/>
    <w:rsid w:val="53013BE5"/>
    <w:rsid w:val="53020453"/>
    <w:rsid w:val="5304EE6B"/>
    <w:rsid w:val="5304F845"/>
    <w:rsid w:val="53068557"/>
    <w:rsid w:val="5306CD4F"/>
    <w:rsid w:val="53072653"/>
    <w:rsid w:val="530A4969"/>
    <w:rsid w:val="530A8E75"/>
    <w:rsid w:val="530AA5B5"/>
    <w:rsid w:val="530ABDD7"/>
    <w:rsid w:val="530AD4C5"/>
    <w:rsid w:val="530ADE12"/>
    <w:rsid w:val="530B76E4"/>
    <w:rsid w:val="530E698F"/>
    <w:rsid w:val="530FE3A1"/>
    <w:rsid w:val="53105AC9"/>
    <w:rsid w:val="53110743"/>
    <w:rsid w:val="53129067"/>
    <w:rsid w:val="5312BBFC"/>
    <w:rsid w:val="531502C3"/>
    <w:rsid w:val="5315106F"/>
    <w:rsid w:val="53151425"/>
    <w:rsid w:val="5316381E"/>
    <w:rsid w:val="53177FDB"/>
    <w:rsid w:val="5319845B"/>
    <w:rsid w:val="531B21FC"/>
    <w:rsid w:val="531C2FE4"/>
    <w:rsid w:val="531E3C7D"/>
    <w:rsid w:val="531F47EB"/>
    <w:rsid w:val="532050EA"/>
    <w:rsid w:val="532217E2"/>
    <w:rsid w:val="53224F49"/>
    <w:rsid w:val="53232150"/>
    <w:rsid w:val="53257BD2"/>
    <w:rsid w:val="532594AB"/>
    <w:rsid w:val="53282544"/>
    <w:rsid w:val="5328AAC7"/>
    <w:rsid w:val="5329849D"/>
    <w:rsid w:val="532C4292"/>
    <w:rsid w:val="532E993D"/>
    <w:rsid w:val="532F867A"/>
    <w:rsid w:val="532FDCD0"/>
    <w:rsid w:val="5331CAA3"/>
    <w:rsid w:val="53328D0F"/>
    <w:rsid w:val="5335BB7B"/>
    <w:rsid w:val="533885FA"/>
    <w:rsid w:val="5338BF03"/>
    <w:rsid w:val="5339E2F9"/>
    <w:rsid w:val="533A3ED9"/>
    <w:rsid w:val="533A5365"/>
    <w:rsid w:val="533AA50D"/>
    <w:rsid w:val="533AF680"/>
    <w:rsid w:val="533C399B"/>
    <w:rsid w:val="533C8B0D"/>
    <w:rsid w:val="533D3736"/>
    <w:rsid w:val="533E6E47"/>
    <w:rsid w:val="533ED30B"/>
    <w:rsid w:val="53405B3E"/>
    <w:rsid w:val="534143D0"/>
    <w:rsid w:val="5341F788"/>
    <w:rsid w:val="53420204"/>
    <w:rsid w:val="53422439"/>
    <w:rsid w:val="534357FF"/>
    <w:rsid w:val="53437AC3"/>
    <w:rsid w:val="534390B1"/>
    <w:rsid w:val="53444AA9"/>
    <w:rsid w:val="53446478"/>
    <w:rsid w:val="53447C51"/>
    <w:rsid w:val="53454A08"/>
    <w:rsid w:val="53455DA2"/>
    <w:rsid w:val="5346E949"/>
    <w:rsid w:val="5347F159"/>
    <w:rsid w:val="53491DF5"/>
    <w:rsid w:val="534BE48F"/>
    <w:rsid w:val="534CC82D"/>
    <w:rsid w:val="534ECC32"/>
    <w:rsid w:val="534F13E4"/>
    <w:rsid w:val="534F5166"/>
    <w:rsid w:val="534F797F"/>
    <w:rsid w:val="53507AB5"/>
    <w:rsid w:val="53531BA7"/>
    <w:rsid w:val="53548A79"/>
    <w:rsid w:val="5355068D"/>
    <w:rsid w:val="535668B3"/>
    <w:rsid w:val="5357762A"/>
    <w:rsid w:val="53581266"/>
    <w:rsid w:val="53585F30"/>
    <w:rsid w:val="5359460B"/>
    <w:rsid w:val="5359E11C"/>
    <w:rsid w:val="535A440C"/>
    <w:rsid w:val="535B21CA"/>
    <w:rsid w:val="535C0D96"/>
    <w:rsid w:val="535D319E"/>
    <w:rsid w:val="535D5FBA"/>
    <w:rsid w:val="535D6425"/>
    <w:rsid w:val="535EA02B"/>
    <w:rsid w:val="535EC221"/>
    <w:rsid w:val="535F97FE"/>
    <w:rsid w:val="536153F9"/>
    <w:rsid w:val="5362477B"/>
    <w:rsid w:val="53631FC5"/>
    <w:rsid w:val="53653A61"/>
    <w:rsid w:val="53655D89"/>
    <w:rsid w:val="53674B5E"/>
    <w:rsid w:val="53683000"/>
    <w:rsid w:val="5369C6C8"/>
    <w:rsid w:val="536ACC81"/>
    <w:rsid w:val="537035E2"/>
    <w:rsid w:val="53705081"/>
    <w:rsid w:val="53717268"/>
    <w:rsid w:val="5371E53D"/>
    <w:rsid w:val="5371EC08"/>
    <w:rsid w:val="5372FE1D"/>
    <w:rsid w:val="537407D2"/>
    <w:rsid w:val="53746FB2"/>
    <w:rsid w:val="537759AC"/>
    <w:rsid w:val="5377FE9A"/>
    <w:rsid w:val="53783FB4"/>
    <w:rsid w:val="5378448C"/>
    <w:rsid w:val="53785051"/>
    <w:rsid w:val="5378AB61"/>
    <w:rsid w:val="53797350"/>
    <w:rsid w:val="537981B5"/>
    <w:rsid w:val="537A2024"/>
    <w:rsid w:val="537A4EFA"/>
    <w:rsid w:val="537B9A9E"/>
    <w:rsid w:val="537BA338"/>
    <w:rsid w:val="537BF771"/>
    <w:rsid w:val="537E888A"/>
    <w:rsid w:val="537EAA1B"/>
    <w:rsid w:val="537EBCFA"/>
    <w:rsid w:val="537F1524"/>
    <w:rsid w:val="53814952"/>
    <w:rsid w:val="5382A4BB"/>
    <w:rsid w:val="5382AD22"/>
    <w:rsid w:val="538377EF"/>
    <w:rsid w:val="5383DD62"/>
    <w:rsid w:val="5383FA9B"/>
    <w:rsid w:val="538461E6"/>
    <w:rsid w:val="538534BC"/>
    <w:rsid w:val="5386A865"/>
    <w:rsid w:val="53888727"/>
    <w:rsid w:val="538969CD"/>
    <w:rsid w:val="538A75D0"/>
    <w:rsid w:val="538A96F4"/>
    <w:rsid w:val="538C7587"/>
    <w:rsid w:val="538C9606"/>
    <w:rsid w:val="538C9D73"/>
    <w:rsid w:val="538D574C"/>
    <w:rsid w:val="538F15AA"/>
    <w:rsid w:val="538F6CBC"/>
    <w:rsid w:val="539047E9"/>
    <w:rsid w:val="53934035"/>
    <w:rsid w:val="539348F7"/>
    <w:rsid w:val="53935FBA"/>
    <w:rsid w:val="5395169F"/>
    <w:rsid w:val="5398B5E4"/>
    <w:rsid w:val="53994D4F"/>
    <w:rsid w:val="539AF6AD"/>
    <w:rsid w:val="539CFE65"/>
    <w:rsid w:val="539D9A43"/>
    <w:rsid w:val="539F5872"/>
    <w:rsid w:val="53A341A1"/>
    <w:rsid w:val="53A516C3"/>
    <w:rsid w:val="53A5EC6F"/>
    <w:rsid w:val="53A73AF5"/>
    <w:rsid w:val="53A9ECB2"/>
    <w:rsid w:val="53AA0EBE"/>
    <w:rsid w:val="53AABF61"/>
    <w:rsid w:val="53AB5CF5"/>
    <w:rsid w:val="53AC1D59"/>
    <w:rsid w:val="53B0AD53"/>
    <w:rsid w:val="53B108B1"/>
    <w:rsid w:val="53B1A6F3"/>
    <w:rsid w:val="53B29D09"/>
    <w:rsid w:val="53B2DF3E"/>
    <w:rsid w:val="53B2F0C6"/>
    <w:rsid w:val="53B385F7"/>
    <w:rsid w:val="53B38F70"/>
    <w:rsid w:val="53B3D627"/>
    <w:rsid w:val="53B41993"/>
    <w:rsid w:val="53B550BE"/>
    <w:rsid w:val="53B58150"/>
    <w:rsid w:val="53B5E9F8"/>
    <w:rsid w:val="53B871EB"/>
    <w:rsid w:val="53B87C1C"/>
    <w:rsid w:val="53B8986B"/>
    <w:rsid w:val="53B9D915"/>
    <w:rsid w:val="53BA2B76"/>
    <w:rsid w:val="53BA6CA3"/>
    <w:rsid w:val="53BAB055"/>
    <w:rsid w:val="53BB4F31"/>
    <w:rsid w:val="53BE3155"/>
    <w:rsid w:val="53C1BEF8"/>
    <w:rsid w:val="53C35515"/>
    <w:rsid w:val="53C3B570"/>
    <w:rsid w:val="53C618B0"/>
    <w:rsid w:val="53C6BF2C"/>
    <w:rsid w:val="53C772E8"/>
    <w:rsid w:val="53C84315"/>
    <w:rsid w:val="53C891A9"/>
    <w:rsid w:val="53CA039A"/>
    <w:rsid w:val="53CACBA1"/>
    <w:rsid w:val="53CBCCFE"/>
    <w:rsid w:val="53CD04DA"/>
    <w:rsid w:val="53CDAD1D"/>
    <w:rsid w:val="53CF1AA4"/>
    <w:rsid w:val="53D01311"/>
    <w:rsid w:val="53D1631F"/>
    <w:rsid w:val="53D23D24"/>
    <w:rsid w:val="53D30A16"/>
    <w:rsid w:val="53D311F7"/>
    <w:rsid w:val="53D341EA"/>
    <w:rsid w:val="53D38181"/>
    <w:rsid w:val="53D40A20"/>
    <w:rsid w:val="53D47B2B"/>
    <w:rsid w:val="53D78DEE"/>
    <w:rsid w:val="53D7D470"/>
    <w:rsid w:val="53D99C02"/>
    <w:rsid w:val="53D9C56F"/>
    <w:rsid w:val="53D9F72C"/>
    <w:rsid w:val="53DB2AD3"/>
    <w:rsid w:val="53DB5D8B"/>
    <w:rsid w:val="53DC155F"/>
    <w:rsid w:val="53DCB124"/>
    <w:rsid w:val="53DEFB58"/>
    <w:rsid w:val="53DF070F"/>
    <w:rsid w:val="53DF8576"/>
    <w:rsid w:val="53E150B3"/>
    <w:rsid w:val="53E20819"/>
    <w:rsid w:val="53E3965F"/>
    <w:rsid w:val="53E52F31"/>
    <w:rsid w:val="53E5467E"/>
    <w:rsid w:val="53E603CF"/>
    <w:rsid w:val="53E68BB9"/>
    <w:rsid w:val="53E69C16"/>
    <w:rsid w:val="53E84B7D"/>
    <w:rsid w:val="53E8ED85"/>
    <w:rsid w:val="53EAC1B3"/>
    <w:rsid w:val="53EACB40"/>
    <w:rsid w:val="53EB6C78"/>
    <w:rsid w:val="53ED6362"/>
    <w:rsid w:val="53ED99FC"/>
    <w:rsid w:val="53EE1194"/>
    <w:rsid w:val="53EE1C28"/>
    <w:rsid w:val="53EEDA12"/>
    <w:rsid w:val="53EFF080"/>
    <w:rsid w:val="53F0F1FB"/>
    <w:rsid w:val="53F172E4"/>
    <w:rsid w:val="53F24DD6"/>
    <w:rsid w:val="53F35048"/>
    <w:rsid w:val="53F363D3"/>
    <w:rsid w:val="53F42B3C"/>
    <w:rsid w:val="53F4BA36"/>
    <w:rsid w:val="53F4EA26"/>
    <w:rsid w:val="53F6DD74"/>
    <w:rsid w:val="53F7C661"/>
    <w:rsid w:val="53F7DEAF"/>
    <w:rsid w:val="53F9CD75"/>
    <w:rsid w:val="53FADF06"/>
    <w:rsid w:val="53FB0D20"/>
    <w:rsid w:val="53FB397C"/>
    <w:rsid w:val="53FD584B"/>
    <w:rsid w:val="53FF3133"/>
    <w:rsid w:val="53FF5A97"/>
    <w:rsid w:val="54009880"/>
    <w:rsid w:val="5400EACB"/>
    <w:rsid w:val="5401AD17"/>
    <w:rsid w:val="5401EDFC"/>
    <w:rsid w:val="5402A15D"/>
    <w:rsid w:val="5406FE81"/>
    <w:rsid w:val="54074A40"/>
    <w:rsid w:val="5407C2A4"/>
    <w:rsid w:val="5409A55D"/>
    <w:rsid w:val="540A4254"/>
    <w:rsid w:val="540AA0BC"/>
    <w:rsid w:val="540B48E3"/>
    <w:rsid w:val="540C0A4F"/>
    <w:rsid w:val="540CCB78"/>
    <w:rsid w:val="540F0729"/>
    <w:rsid w:val="540F080B"/>
    <w:rsid w:val="54105722"/>
    <w:rsid w:val="541078E6"/>
    <w:rsid w:val="54110D91"/>
    <w:rsid w:val="541219A9"/>
    <w:rsid w:val="54127CB1"/>
    <w:rsid w:val="5412E51F"/>
    <w:rsid w:val="541429C7"/>
    <w:rsid w:val="5414639D"/>
    <w:rsid w:val="54156938"/>
    <w:rsid w:val="5416B6CD"/>
    <w:rsid w:val="5416DE75"/>
    <w:rsid w:val="54171A40"/>
    <w:rsid w:val="5417283F"/>
    <w:rsid w:val="54179B6C"/>
    <w:rsid w:val="5417B54B"/>
    <w:rsid w:val="54186BB3"/>
    <w:rsid w:val="541B9835"/>
    <w:rsid w:val="541F4A47"/>
    <w:rsid w:val="542076BA"/>
    <w:rsid w:val="542088D1"/>
    <w:rsid w:val="5423F29D"/>
    <w:rsid w:val="5424179C"/>
    <w:rsid w:val="54242CF1"/>
    <w:rsid w:val="542619D2"/>
    <w:rsid w:val="54267E51"/>
    <w:rsid w:val="54273B20"/>
    <w:rsid w:val="542762F1"/>
    <w:rsid w:val="54287C67"/>
    <w:rsid w:val="5428BB66"/>
    <w:rsid w:val="5428BCDC"/>
    <w:rsid w:val="54298A09"/>
    <w:rsid w:val="5429F22F"/>
    <w:rsid w:val="5429F963"/>
    <w:rsid w:val="542FA4D2"/>
    <w:rsid w:val="542FA91E"/>
    <w:rsid w:val="542FC654"/>
    <w:rsid w:val="54315444"/>
    <w:rsid w:val="54316D47"/>
    <w:rsid w:val="54317FB2"/>
    <w:rsid w:val="54323795"/>
    <w:rsid w:val="5433D41A"/>
    <w:rsid w:val="5435A773"/>
    <w:rsid w:val="5436C9D3"/>
    <w:rsid w:val="54370172"/>
    <w:rsid w:val="543744D8"/>
    <w:rsid w:val="5437477D"/>
    <w:rsid w:val="54378870"/>
    <w:rsid w:val="54385CBA"/>
    <w:rsid w:val="543A1C7F"/>
    <w:rsid w:val="543BE87B"/>
    <w:rsid w:val="543BEC6E"/>
    <w:rsid w:val="543CC8FA"/>
    <w:rsid w:val="543D2969"/>
    <w:rsid w:val="543E01AE"/>
    <w:rsid w:val="543E3280"/>
    <w:rsid w:val="543EACDA"/>
    <w:rsid w:val="543F05AF"/>
    <w:rsid w:val="543F8C39"/>
    <w:rsid w:val="5440CA78"/>
    <w:rsid w:val="54415BAB"/>
    <w:rsid w:val="54429B87"/>
    <w:rsid w:val="5443E36F"/>
    <w:rsid w:val="54462271"/>
    <w:rsid w:val="5446FEDA"/>
    <w:rsid w:val="5447489F"/>
    <w:rsid w:val="5447D152"/>
    <w:rsid w:val="54482097"/>
    <w:rsid w:val="5448AE89"/>
    <w:rsid w:val="5448DA92"/>
    <w:rsid w:val="5449A7AD"/>
    <w:rsid w:val="544A8073"/>
    <w:rsid w:val="544AADA1"/>
    <w:rsid w:val="544B2743"/>
    <w:rsid w:val="544C3EFE"/>
    <w:rsid w:val="544E7525"/>
    <w:rsid w:val="544E8958"/>
    <w:rsid w:val="54501B72"/>
    <w:rsid w:val="545090E6"/>
    <w:rsid w:val="545156F4"/>
    <w:rsid w:val="545196B7"/>
    <w:rsid w:val="5452F2AD"/>
    <w:rsid w:val="545357B5"/>
    <w:rsid w:val="5454AE44"/>
    <w:rsid w:val="5454F9A1"/>
    <w:rsid w:val="54555D58"/>
    <w:rsid w:val="54561A71"/>
    <w:rsid w:val="54566A47"/>
    <w:rsid w:val="5456BE69"/>
    <w:rsid w:val="5456DB51"/>
    <w:rsid w:val="5456F42C"/>
    <w:rsid w:val="545894DC"/>
    <w:rsid w:val="5459E5AC"/>
    <w:rsid w:val="545A4402"/>
    <w:rsid w:val="545A51B1"/>
    <w:rsid w:val="545A5369"/>
    <w:rsid w:val="545AD832"/>
    <w:rsid w:val="545FD6D0"/>
    <w:rsid w:val="5461A646"/>
    <w:rsid w:val="54623193"/>
    <w:rsid w:val="5462F5A4"/>
    <w:rsid w:val="546309C4"/>
    <w:rsid w:val="54658B3F"/>
    <w:rsid w:val="5466658F"/>
    <w:rsid w:val="5467895E"/>
    <w:rsid w:val="5467FECD"/>
    <w:rsid w:val="5469F8BF"/>
    <w:rsid w:val="546D4A50"/>
    <w:rsid w:val="546D7288"/>
    <w:rsid w:val="546F0CB3"/>
    <w:rsid w:val="5470E733"/>
    <w:rsid w:val="5471163F"/>
    <w:rsid w:val="5471B2D2"/>
    <w:rsid w:val="5472357A"/>
    <w:rsid w:val="547350D8"/>
    <w:rsid w:val="547368E0"/>
    <w:rsid w:val="5473EAA0"/>
    <w:rsid w:val="54750EAE"/>
    <w:rsid w:val="54751E6F"/>
    <w:rsid w:val="5476244C"/>
    <w:rsid w:val="54778B96"/>
    <w:rsid w:val="54783E7B"/>
    <w:rsid w:val="547A4278"/>
    <w:rsid w:val="547C33C8"/>
    <w:rsid w:val="547CCF99"/>
    <w:rsid w:val="547DAF1A"/>
    <w:rsid w:val="547DB203"/>
    <w:rsid w:val="547E15FF"/>
    <w:rsid w:val="547E5CA3"/>
    <w:rsid w:val="547E9492"/>
    <w:rsid w:val="547F8BCA"/>
    <w:rsid w:val="5480D74A"/>
    <w:rsid w:val="54815679"/>
    <w:rsid w:val="54827A34"/>
    <w:rsid w:val="5482F6B1"/>
    <w:rsid w:val="54838CF5"/>
    <w:rsid w:val="5483C4DE"/>
    <w:rsid w:val="5483CC09"/>
    <w:rsid w:val="54840DB3"/>
    <w:rsid w:val="5484616F"/>
    <w:rsid w:val="54851EF2"/>
    <w:rsid w:val="5486F019"/>
    <w:rsid w:val="5489735E"/>
    <w:rsid w:val="548A8D06"/>
    <w:rsid w:val="548B12B9"/>
    <w:rsid w:val="548E1451"/>
    <w:rsid w:val="548EC363"/>
    <w:rsid w:val="5492DC12"/>
    <w:rsid w:val="54957C2D"/>
    <w:rsid w:val="54959386"/>
    <w:rsid w:val="54966A0A"/>
    <w:rsid w:val="54981C1B"/>
    <w:rsid w:val="549865BA"/>
    <w:rsid w:val="5498F224"/>
    <w:rsid w:val="54996A03"/>
    <w:rsid w:val="549A39E8"/>
    <w:rsid w:val="549A4D74"/>
    <w:rsid w:val="549A8E77"/>
    <w:rsid w:val="549BD4B5"/>
    <w:rsid w:val="549C3A5B"/>
    <w:rsid w:val="549D281C"/>
    <w:rsid w:val="549E5942"/>
    <w:rsid w:val="549F2DB9"/>
    <w:rsid w:val="549F808B"/>
    <w:rsid w:val="54A2FE9D"/>
    <w:rsid w:val="54A3969C"/>
    <w:rsid w:val="54A39ACB"/>
    <w:rsid w:val="54A58ACF"/>
    <w:rsid w:val="54A67F65"/>
    <w:rsid w:val="54A6BACE"/>
    <w:rsid w:val="54A6EA75"/>
    <w:rsid w:val="54A72DE0"/>
    <w:rsid w:val="54A7B4DD"/>
    <w:rsid w:val="54A84F41"/>
    <w:rsid w:val="54A8BFF7"/>
    <w:rsid w:val="54A988B9"/>
    <w:rsid w:val="54AA0639"/>
    <w:rsid w:val="54AA98F2"/>
    <w:rsid w:val="54AB5E78"/>
    <w:rsid w:val="54ABB240"/>
    <w:rsid w:val="54AE3AFE"/>
    <w:rsid w:val="54AF0C56"/>
    <w:rsid w:val="54AF5368"/>
    <w:rsid w:val="54AF69ED"/>
    <w:rsid w:val="54B1802D"/>
    <w:rsid w:val="54B19A9D"/>
    <w:rsid w:val="54B209EA"/>
    <w:rsid w:val="54B23CB5"/>
    <w:rsid w:val="54B35408"/>
    <w:rsid w:val="54B4A4B9"/>
    <w:rsid w:val="54B51EF3"/>
    <w:rsid w:val="54B7C6D5"/>
    <w:rsid w:val="54B8F17E"/>
    <w:rsid w:val="54B90DBB"/>
    <w:rsid w:val="54B96172"/>
    <w:rsid w:val="54BA58B1"/>
    <w:rsid w:val="54BBD6AD"/>
    <w:rsid w:val="54BCC123"/>
    <w:rsid w:val="54BCF3BE"/>
    <w:rsid w:val="54BDCF86"/>
    <w:rsid w:val="54BEC091"/>
    <w:rsid w:val="54BF189E"/>
    <w:rsid w:val="54BF8FD5"/>
    <w:rsid w:val="54C1EAA3"/>
    <w:rsid w:val="54C3F524"/>
    <w:rsid w:val="54C556E4"/>
    <w:rsid w:val="54C5858A"/>
    <w:rsid w:val="54C93C64"/>
    <w:rsid w:val="54C9A23D"/>
    <w:rsid w:val="54C9FD6D"/>
    <w:rsid w:val="54CAFA44"/>
    <w:rsid w:val="54CB7B1D"/>
    <w:rsid w:val="54CBD1FD"/>
    <w:rsid w:val="54CC027E"/>
    <w:rsid w:val="54CC59AC"/>
    <w:rsid w:val="54CC7AD0"/>
    <w:rsid w:val="54CD3791"/>
    <w:rsid w:val="54CE744C"/>
    <w:rsid w:val="54CEE562"/>
    <w:rsid w:val="54D00DE0"/>
    <w:rsid w:val="54D1A68B"/>
    <w:rsid w:val="54D33EB5"/>
    <w:rsid w:val="54D47E2D"/>
    <w:rsid w:val="54D4C505"/>
    <w:rsid w:val="54D5535C"/>
    <w:rsid w:val="54D5A7E4"/>
    <w:rsid w:val="54D64654"/>
    <w:rsid w:val="54D65BCE"/>
    <w:rsid w:val="54D992D4"/>
    <w:rsid w:val="54D9F3C3"/>
    <w:rsid w:val="54DD63B7"/>
    <w:rsid w:val="54DE03C4"/>
    <w:rsid w:val="54DEE1F4"/>
    <w:rsid w:val="54E3ECB4"/>
    <w:rsid w:val="54E77F45"/>
    <w:rsid w:val="54E833A4"/>
    <w:rsid w:val="54E92F9B"/>
    <w:rsid w:val="54E968B1"/>
    <w:rsid w:val="54EA0D06"/>
    <w:rsid w:val="54EB6214"/>
    <w:rsid w:val="54EC7E03"/>
    <w:rsid w:val="54EEDF37"/>
    <w:rsid w:val="54F00FB7"/>
    <w:rsid w:val="54F34317"/>
    <w:rsid w:val="54F4D77D"/>
    <w:rsid w:val="54F58D76"/>
    <w:rsid w:val="54F5F91D"/>
    <w:rsid w:val="54F6A0AC"/>
    <w:rsid w:val="54F7E259"/>
    <w:rsid w:val="54FB3169"/>
    <w:rsid w:val="54FBA8DA"/>
    <w:rsid w:val="54FEC79B"/>
    <w:rsid w:val="55019E43"/>
    <w:rsid w:val="5503562C"/>
    <w:rsid w:val="55057BED"/>
    <w:rsid w:val="5505F745"/>
    <w:rsid w:val="5507F86B"/>
    <w:rsid w:val="55091294"/>
    <w:rsid w:val="55093AC9"/>
    <w:rsid w:val="5509BB28"/>
    <w:rsid w:val="5509FCDA"/>
    <w:rsid w:val="550DA8BB"/>
    <w:rsid w:val="550DF5F8"/>
    <w:rsid w:val="550E314E"/>
    <w:rsid w:val="550E8CAD"/>
    <w:rsid w:val="55103825"/>
    <w:rsid w:val="5511C7F3"/>
    <w:rsid w:val="5512C6FF"/>
    <w:rsid w:val="55152741"/>
    <w:rsid w:val="5515B525"/>
    <w:rsid w:val="5516728A"/>
    <w:rsid w:val="55170FDF"/>
    <w:rsid w:val="55182CA7"/>
    <w:rsid w:val="55188567"/>
    <w:rsid w:val="551B238C"/>
    <w:rsid w:val="551B4E29"/>
    <w:rsid w:val="551B8676"/>
    <w:rsid w:val="551BC152"/>
    <w:rsid w:val="551C7EE8"/>
    <w:rsid w:val="551D7548"/>
    <w:rsid w:val="552124BC"/>
    <w:rsid w:val="5521BC5B"/>
    <w:rsid w:val="5522167E"/>
    <w:rsid w:val="5523A424"/>
    <w:rsid w:val="552430EA"/>
    <w:rsid w:val="552512C7"/>
    <w:rsid w:val="55251453"/>
    <w:rsid w:val="55254DC2"/>
    <w:rsid w:val="55256C44"/>
    <w:rsid w:val="55257D8D"/>
    <w:rsid w:val="5526226A"/>
    <w:rsid w:val="55276A28"/>
    <w:rsid w:val="55281B34"/>
    <w:rsid w:val="552840D0"/>
    <w:rsid w:val="5528AC58"/>
    <w:rsid w:val="552B447E"/>
    <w:rsid w:val="552C7760"/>
    <w:rsid w:val="552C7D36"/>
    <w:rsid w:val="552CE192"/>
    <w:rsid w:val="552D6573"/>
    <w:rsid w:val="552DFBF5"/>
    <w:rsid w:val="552F9C1D"/>
    <w:rsid w:val="552FC8C9"/>
    <w:rsid w:val="552FE1AD"/>
    <w:rsid w:val="5531552F"/>
    <w:rsid w:val="55316276"/>
    <w:rsid w:val="553162A2"/>
    <w:rsid w:val="55322B85"/>
    <w:rsid w:val="5532E1E2"/>
    <w:rsid w:val="5533020A"/>
    <w:rsid w:val="553527F5"/>
    <w:rsid w:val="5535FEF4"/>
    <w:rsid w:val="553727FB"/>
    <w:rsid w:val="5537728F"/>
    <w:rsid w:val="55378FE7"/>
    <w:rsid w:val="55383F7D"/>
    <w:rsid w:val="553946DE"/>
    <w:rsid w:val="553964C3"/>
    <w:rsid w:val="5539AC28"/>
    <w:rsid w:val="553A0DEC"/>
    <w:rsid w:val="553BFD38"/>
    <w:rsid w:val="553C363A"/>
    <w:rsid w:val="553C473A"/>
    <w:rsid w:val="553C8632"/>
    <w:rsid w:val="553DEC77"/>
    <w:rsid w:val="553ECC3B"/>
    <w:rsid w:val="553EDD51"/>
    <w:rsid w:val="553FD471"/>
    <w:rsid w:val="55413BF5"/>
    <w:rsid w:val="55425104"/>
    <w:rsid w:val="55425FF4"/>
    <w:rsid w:val="5542CEDA"/>
    <w:rsid w:val="55458609"/>
    <w:rsid w:val="5545C3B5"/>
    <w:rsid w:val="5545EB1C"/>
    <w:rsid w:val="5546AAD5"/>
    <w:rsid w:val="5546DDF6"/>
    <w:rsid w:val="5546EFE0"/>
    <w:rsid w:val="5546F238"/>
    <w:rsid w:val="5547071D"/>
    <w:rsid w:val="5547FF9A"/>
    <w:rsid w:val="55482D95"/>
    <w:rsid w:val="5549CD6C"/>
    <w:rsid w:val="554B1BAC"/>
    <w:rsid w:val="554C3368"/>
    <w:rsid w:val="554D0C18"/>
    <w:rsid w:val="554D489C"/>
    <w:rsid w:val="554FE597"/>
    <w:rsid w:val="55513664"/>
    <w:rsid w:val="5551E839"/>
    <w:rsid w:val="5551F3C5"/>
    <w:rsid w:val="555238A4"/>
    <w:rsid w:val="5553A902"/>
    <w:rsid w:val="5553FFCF"/>
    <w:rsid w:val="55540107"/>
    <w:rsid w:val="5555766C"/>
    <w:rsid w:val="5555C289"/>
    <w:rsid w:val="5555CA53"/>
    <w:rsid w:val="555768D6"/>
    <w:rsid w:val="55584E08"/>
    <w:rsid w:val="555891FA"/>
    <w:rsid w:val="555A33CB"/>
    <w:rsid w:val="555B1202"/>
    <w:rsid w:val="555C148A"/>
    <w:rsid w:val="555E23E2"/>
    <w:rsid w:val="555E563D"/>
    <w:rsid w:val="555E62FA"/>
    <w:rsid w:val="555F4663"/>
    <w:rsid w:val="555F53BA"/>
    <w:rsid w:val="555F6524"/>
    <w:rsid w:val="555FB87F"/>
    <w:rsid w:val="5560D3EA"/>
    <w:rsid w:val="5561493F"/>
    <w:rsid w:val="55623282"/>
    <w:rsid w:val="55626645"/>
    <w:rsid w:val="5563427C"/>
    <w:rsid w:val="556428FA"/>
    <w:rsid w:val="55645B17"/>
    <w:rsid w:val="5565146D"/>
    <w:rsid w:val="55660040"/>
    <w:rsid w:val="55689334"/>
    <w:rsid w:val="556A50E7"/>
    <w:rsid w:val="556A677C"/>
    <w:rsid w:val="556B17F8"/>
    <w:rsid w:val="556BA564"/>
    <w:rsid w:val="556BC4C5"/>
    <w:rsid w:val="556CC5B3"/>
    <w:rsid w:val="556CEFB1"/>
    <w:rsid w:val="556D4ABA"/>
    <w:rsid w:val="556D9643"/>
    <w:rsid w:val="556FE965"/>
    <w:rsid w:val="55700F43"/>
    <w:rsid w:val="55701300"/>
    <w:rsid w:val="5570F25D"/>
    <w:rsid w:val="5572C8E4"/>
    <w:rsid w:val="55730147"/>
    <w:rsid w:val="55733B9A"/>
    <w:rsid w:val="55757A6B"/>
    <w:rsid w:val="5578C72A"/>
    <w:rsid w:val="5578FECF"/>
    <w:rsid w:val="557937E2"/>
    <w:rsid w:val="557A5C08"/>
    <w:rsid w:val="557A9CD3"/>
    <w:rsid w:val="557C2552"/>
    <w:rsid w:val="557C2EE3"/>
    <w:rsid w:val="557CA958"/>
    <w:rsid w:val="557CBC65"/>
    <w:rsid w:val="557D8B15"/>
    <w:rsid w:val="557FD286"/>
    <w:rsid w:val="55800868"/>
    <w:rsid w:val="5581E87B"/>
    <w:rsid w:val="558378DB"/>
    <w:rsid w:val="5584AA24"/>
    <w:rsid w:val="558538B4"/>
    <w:rsid w:val="558569D4"/>
    <w:rsid w:val="5585A771"/>
    <w:rsid w:val="5586B1B5"/>
    <w:rsid w:val="55899CD0"/>
    <w:rsid w:val="558BF26A"/>
    <w:rsid w:val="558C9C44"/>
    <w:rsid w:val="558CF3F8"/>
    <w:rsid w:val="558E0814"/>
    <w:rsid w:val="558E5685"/>
    <w:rsid w:val="558EBD61"/>
    <w:rsid w:val="558F2F17"/>
    <w:rsid w:val="558FF9BA"/>
    <w:rsid w:val="559012C4"/>
    <w:rsid w:val="559195C6"/>
    <w:rsid w:val="55919711"/>
    <w:rsid w:val="5591B415"/>
    <w:rsid w:val="5591DAF9"/>
    <w:rsid w:val="5592FC1C"/>
    <w:rsid w:val="5593AD54"/>
    <w:rsid w:val="5593EF5C"/>
    <w:rsid w:val="5594B263"/>
    <w:rsid w:val="55953C7A"/>
    <w:rsid w:val="5595D3E8"/>
    <w:rsid w:val="5596A11E"/>
    <w:rsid w:val="5596C95D"/>
    <w:rsid w:val="5599AE93"/>
    <w:rsid w:val="559CCAD1"/>
    <w:rsid w:val="559D3FCA"/>
    <w:rsid w:val="559DF339"/>
    <w:rsid w:val="559E6259"/>
    <w:rsid w:val="559E9C95"/>
    <w:rsid w:val="559EE1AD"/>
    <w:rsid w:val="559F11D6"/>
    <w:rsid w:val="55A0C4DA"/>
    <w:rsid w:val="55A0F59A"/>
    <w:rsid w:val="55A209A7"/>
    <w:rsid w:val="55A278D9"/>
    <w:rsid w:val="55A4B806"/>
    <w:rsid w:val="55A61F42"/>
    <w:rsid w:val="55A655F3"/>
    <w:rsid w:val="55A8008F"/>
    <w:rsid w:val="55A896C8"/>
    <w:rsid w:val="55A953C2"/>
    <w:rsid w:val="55A9B39F"/>
    <w:rsid w:val="55AAAA1D"/>
    <w:rsid w:val="55AABAB2"/>
    <w:rsid w:val="55AAC036"/>
    <w:rsid w:val="55AB1A49"/>
    <w:rsid w:val="55AB8FE3"/>
    <w:rsid w:val="55AC3DF2"/>
    <w:rsid w:val="55ACA562"/>
    <w:rsid w:val="55AD850C"/>
    <w:rsid w:val="55AEB37C"/>
    <w:rsid w:val="55AEE8AB"/>
    <w:rsid w:val="55AF911F"/>
    <w:rsid w:val="55AFC543"/>
    <w:rsid w:val="55B00DA7"/>
    <w:rsid w:val="55B16C08"/>
    <w:rsid w:val="55B3F12C"/>
    <w:rsid w:val="55B50604"/>
    <w:rsid w:val="55B60CA3"/>
    <w:rsid w:val="55B6447A"/>
    <w:rsid w:val="55B66257"/>
    <w:rsid w:val="55B66A36"/>
    <w:rsid w:val="55B983A1"/>
    <w:rsid w:val="55B9D24B"/>
    <w:rsid w:val="55BA4F4E"/>
    <w:rsid w:val="55BB2020"/>
    <w:rsid w:val="55BCBDD7"/>
    <w:rsid w:val="55BDB122"/>
    <w:rsid w:val="55BE633D"/>
    <w:rsid w:val="55BE7666"/>
    <w:rsid w:val="55BFB23D"/>
    <w:rsid w:val="55C00599"/>
    <w:rsid w:val="55C04F5D"/>
    <w:rsid w:val="55C0795C"/>
    <w:rsid w:val="55C1E4C5"/>
    <w:rsid w:val="55C238BA"/>
    <w:rsid w:val="55C26C81"/>
    <w:rsid w:val="55C34D6A"/>
    <w:rsid w:val="55C3861B"/>
    <w:rsid w:val="55C5AE73"/>
    <w:rsid w:val="55C64F4F"/>
    <w:rsid w:val="55C654E5"/>
    <w:rsid w:val="55C65E47"/>
    <w:rsid w:val="55C669D3"/>
    <w:rsid w:val="55C79B98"/>
    <w:rsid w:val="55C81174"/>
    <w:rsid w:val="55C8D3E3"/>
    <w:rsid w:val="55C96834"/>
    <w:rsid w:val="55C9F0E7"/>
    <w:rsid w:val="55CA01A9"/>
    <w:rsid w:val="55CAA4A6"/>
    <w:rsid w:val="55CBED2B"/>
    <w:rsid w:val="55CDD4D5"/>
    <w:rsid w:val="55CE56B4"/>
    <w:rsid w:val="55CF133E"/>
    <w:rsid w:val="55CF1642"/>
    <w:rsid w:val="55D0C6FD"/>
    <w:rsid w:val="55D11D15"/>
    <w:rsid w:val="55D25901"/>
    <w:rsid w:val="55D4D8CA"/>
    <w:rsid w:val="55D605B3"/>
    <w:rsid w:val="55D60AE0"/>
    <w:rsid w:val="55D6177D"/>
    <w:rsid w:val="55D836D7"/>
    <w:rsid w:val="55D9C686"/>
    <w:rsid w:val="55D9DDEE"/>
    <w:rsid w:val="55DA2677"/>
    <w:rsid w:val="55DADD51"/>
    <w:rsid w:val="55DB1412"/>
    <w:rsid w:val="55DB3167"/>
    <w:rsid w:val="55DC6D73"/>
    <w:rsid w:val="55DD331E"/>
    <w:rsid w:val="55DD86FA"/>
    <w:rsid w:val="55DDB8A4"/>
    <w:rsid w:val="55DFDE86"/>
    <w:rsid w:val="55E15F47"/>
    <w:rsid w:val="55E161B9"/>
    <w:rsid w:val="55E16925"/>
    <w:rsid w:val="55E2BC0C"/>
    <w:rsid w:val="55E3DFC6"/>
    <w:rsid w:val="55E4483E"/>
    <w:rsid w:val="55E448D5"/>
    <w:rsid w:val="55E49860"/>
    <w:rsid w:val="55E4C0B8"/>
    <w:rsid w:val="55E54A06"/>
    <w:rsid w:val="55E5C83C"/>
    <w:rsid w:val="55E62B8A"/>
    <w:rsid w:val="55E8CC85"/>
    <w:rsid w:val="55E8D72C"/>
    <w:rsid w:val="55E9362F"/>
    <w:rsid w:val="55E9D2B1"/>
    <w:rsid w:val="55EA61F5"/>
    <w:rsid w:val="55EA9B6B"/>
    <w:rsid w:val="55EBCE7E"/>
    <w:rsid w:val="55EC3650"/>
    <w:rsid w:val="55ED9B81"/>
    <w:rsid w:val="55EE4A04"/>
    <w:rsid w:val="55EF5375"/>
    <w:rsid w:val="55EF62E2"/>
    <w:rsid w:val="55EF9FEC"/>
    <w:rsid w:val="55EFADDC"/>
    <w:rsid w:val="55F1244B"/>
    <w:rsid w:val="55F29ACD"/>
    <w:rsid w:val="55F3697F"/>
    <w:rsid w:val="55F53490"/>
    <w:rsid w:val="55F6291F"/>
    <w:rsid w:val="55F6B04B"/>
    <w:rsid w:val="55F6FCBB"/>
    <w:rsid w:val="55F9E4C6"/>
    <w:rsid w:val="55FA0650"/>
    <w:rsid w:val="55FA2BEB"/>
    <w:rsid w:val="55FA7E92"/>
    <w:rsid w:val="55FABFD0"/>
    <w:rsid w:val="55FB68E6"/>
    <w:rsid w:val="55FB9064"/>
    <w:rsid w:val="56003369"/>
    <w:rsid w:val="56010A38"/>
    <w:rsid w:val="5601797C"/>
    <w:rsid w:val="56025C2E"/>
    <w:rsid w:val="56027BCE"/>
    <w:rsid w:val="56030C4F"/>
    <w:rsid w:val="5603B6B1"/>
    <w:rsid w:val="5609645E"/>
    <w:rsid w:val="56096C0A"/>
    <w:rsid w:val="56097352"/>
    <w:rsid w:val="5609DCB9"/>
    <w:rsid w:val="560A7CE6"/>
    <w:rsid w:val="560B2C42"/>
    <w:rsid w:val="560E2AAD"/>
    <w:rsid w:val="560E89C2"/>
    <w:rsid w:val="56117717"/>
    <w:rsid w:val="5612A403"/>
    <w:rsid w:val="56133070"/>
    <w:rsid w:val="56148507"/>
    <w:rsid w:val="5617233D"/>
    <w:rsid w:val="56173EA3"/>
    <w:rsid w:val="5617DD88"/>
    <w:rsid w:val="5617F1CE"/>
    <w:rsid w:val="56184271"/>
    <w:rsid w:val="5618A1A5"/>
    <w:rsid w:val="561B7778"/>
    <w:rsid w:val="561BB7E0"/>
    <w:rsid w:val="561D07DA"/>
    <w:rsid w:val="561D1546"/>
    <w:rsid w:val="561D9153"/>
    <w:rsid w:val="561F7057"/>
    <w:rsid w:val="561F8C7A"/>
    <w:rsid w:val="56205ECF"/>
    <w:rsid w:val="5620FD47"/>
    <w:rsid w:val="56221109"/>
    <w:rsid w:val="5622BA8F"/>
    <w:rsid w:val="56236CFA"/>
    <w:rsid w:val="56246F53"/>
    <w:rsid w:val="562689ED"/>
    <w:rsid w:val="562709E9"/>
    <w:rsid w:val="56276470"/>
    <w:rsid w:val="5627AF32"/>
    <w:rsid w:val="5629C7F4"/>
    <w:rsid w:val="562A0C4B"/>
    <w:rsid w:val="562A53FD"/>
    <w:rsid w:val="562A8E02"/>
    <w:rsid w:val="562BEEEC"/>
    <w:rsid w:val="562D7EC6"/>
    <w:rsid w:val="562DFEA9"/>
    <w:rsid w:val="562FA76F"/>
    <w:rsid w:val="56318B53"/>
    <w:rsid w:val="56318FD2"/>
    <w:rsid w:val="5631E331"/>
    <w:rsid w:val="56322750"/>
    <w:rsid w:val="5632F1EE"/>
    <w:rsid w:val="56331965"/>
    <w:rsid w:val="56334B6C"/>
    <w:rsid w:val="56334F71"/>
    <w:rsid w:val="5633CE9B"/>
    <w:rsid w:val="5633EE50"/>
    <w:rsid w:val="5634E734"/>
    <w:rsid w:val="5636C6B3"/>
    <w:rsid w:val="5637401A"/>
    <w:rsid w:val="5637EDE0"/>
    <w:rsid w:val="56389D91"/>
    <w:rsid w:val="5638CB9F"/>
    <w:rsid w:val="5638D890"/>
    <w:rsid w:val="563942FE"/>
    <w:rsid w:val="563A1EDC"/>
    <w:rsid w:val="563AB9F5"/>
    <w:rsid w:val="563B1A49"/>
    <w:rsid w:val="563B5E11"/>
    <w:rsid w:val="563C08E7"/>
    <w:rsid w:val="563CDB47"/>
    <w:rsid w:val="563D99C9"/>
    <w:rsid w:val="563DC848"/>
    <w:rsid w:val="563F1983"/>
    <w:rsid w:val="564200DE"/>
    <w:rsid w:val="5644EA67"/>
    <w:rsid w:val="56469BC9"/>
    <w:rsid w:val="56470A67"/>
    <w:rsid w:val="564762CB"/>
    <w:rsid w:val="5647E0C8"/>
    <w:rsid w:val="5647F9D5"/>
    <w:rsid w:val="5649D29A"/>
    <w:rsid w:val="564AA698"/>
    <w:rsid w:val="564AC113"/>
    <w:rsid w:val="564B548F"/>
    <w:rsid w:val="564B5752"/>
    <w:rsid w:val="564BEAF3"/>
    <w:rsid w:val="564E3161"/>
    <w:rsid w:val="564E722B"/>
    <w:rsid w:val="564E8453"/>
    <w:rsid w:val="564F7533"/>
    <w:rsid w:val="56514CBC"/>
    <w:rsid w:val="56522729"/>
    <w:rsid w:val="56533924"/>
    <w:rsid w:val="5653E168"/>
    <w:rsid w:val="56553EBD"/>
    <w:rsid w:val="56557413"/>
    <w:rsid w:val="5656442E"/>
    <w:rsid w:val="56572C00"/>
    <w:rsid w:val="5658A4A1"/>
    <w:rsid w:val="565AD971"/>
    <w:rsid w:val="565AF04A"/>
    <w:rsid w:val="565C2343"/>
    <w:rsid w:val="565C342F"/>
    <w:rsid w:val="565FB994"/>
    <w:rsid w:val="56613B46"/>
    <w:rsid w:val="56613FE8"/>
    <w:rsid w:val="56621C70"/>
    <w:rsid w:val="566222C9"/>
    <w:rsid w:val="56625DE6"/>
    <w:rsid w:val="56634149"/>
    <w:rsid w:val="5664D32E"/>
    <w:rsid w:val="566530E5"/>
    <w:rsid w:val="5665B223"/>
    <w:rsid w:val="5667C9C5"/>
    <w:rsid w:val="5667F9B6"/>
    <w:rsid w:val="5667FEEF"/>
    <w:rsid w:val="5667FFE6"/>
    <w:rsid w:val="56696F2C"/>
    <w:rsid w:val="56699105"/>
    <w:rsid w:val="566C0BA1"/>
    <w:rsid w:val="566F8063"/>
    <w:rsid w:val="56712BC5"/>
    <w:rsid w:val="5671CE53"/>
    <w:rsid w:val="5673DD21"/>
    <w:rsid w:val="5673E103"/>
    <w:rsid w:val="56752323"/>
    <w:rsid w:val="56762C39"/>
    <w:rsid w:val="567681F0"/>
    <w:rsid w:val="5676DBB0"/>
    <w:rsid w:val="56778E01"/>
    <w:rsid w:val="56779074"/>
    <w:rsid w:val="5677F27F"/>
    <w:rsid w:val="56785160"/>
    <w:rsid w:val="56790470"/>
    <w:rsid w:val="5679C412"/>
    <w:rsid w:val="5679F47B"/>
    <w:rsid w:val="567B1045"/>
    <w:rsid w:val="567CD04E"/>
    <w:rsid w:val="567DBA4C"/>
    <w:rsid w:val="567F5D6E"/>
    <w:rsid w:val="567F9B5C"/>
    <w:rsid w:val="5680045D"/>
    <w:rsid w:val="56802D22"/>
    <w:rsid w:val="56803597"/>
    <w:rsid w:val="5681AE38"/>
    <w:rsid w:val="56842B11"/>
    <w:rsid w:val="5684A086"/>
    <w:rsid w:val="5684FC17"/>
    <w:rsid w:val="5684FFF0"/>
    <w:rsid w:val="5685972B"/>
    <w:rsid w:val="56867116"/>
    <w:rsid w:val="5687530E"/>
    <w:rsid w:val="568B83F3"/>
    <w:rsid w:val="568BCDFD"/>
    <w:rsid w:val="568D8B41"/>
    <w:rsid w:val="568DD866"/>
    <w:rsid w:val="568E7877"/>
    <w:rsid w:val="5690909B"/>
    <w:rsid w:val="5691B57E"/>
    <w:rsid w:val="5691D8C0"/>
    <w:rsid w:val="569308B0"/>
    <w:rsid w:val="569361C7"/>
    <w:rsid w:val="5693C729"/>
    <w:rsid w:val="5693CFB0"/>
    <w:rsid w:val="5698FF8C"/>
    <w:rsid w:val="56990F63"/>
    <w:rsid w:val="569B4E18"/>
    <w:rsid w:val="569BCA1A"/>
    <w:rsid w:val="569BFA14"/>
    <w:rsid w:val="569EE054"/>
    <w:rsid w:val="569F22E6"/>
    <w:rsid w:val="56A11FE1"/>
    <w:rsid w:val="56A17242"/>
    <w:rsid w:val="56A23EBE"/>
    <w:rsid w:val="56A2B31D"/>
    <w:rsid w:val="56A2C4B0"/>
    <w:rsid w:val="56A4A03A"/>
    <w:rsid w:val="56A4E700"/>
    <w:rsid w:val="56A4F43A"/>
    <w:rsid w:val="56A55E1F"/>
    <w:rsid w:val="56A5D237"/>
    <w:rsid w:val="56A6A945"/>
    <w:rsid w:val="56A75057"/>
    <w:rsid w:val="56A8A041"/>
    <w:rsid w:val="56A99AAA"/>
    <w:rsid w:val="56A9C6B0"/>
    <w:rsid w:val="56AA8A7C"/>
    <w:rsid w:val="56AC0900"/>
    <w:rsid w:val="56AC0DDF"/>
    <w:rsid w:val="56AC4B8B"/>
    <w:rsid w:val="56B04863"/>
    <w:rsid w:val="56B051CA"/>
    <w:rsid w:val="56B139CE"/>
    <w:rsid w:val="56B1C06C"/>
    <w:rsid w:val="56B3B5D9"/>
    <w:rsid w:val="56B4244D"/>
    <w:rsid w:val="56B44A55"/>
    <w:rsid w:val="56B635E9"/>
    <w:rsid w:val="56B6FBDF"/>
    <w:rsid w:val="56B9BD87"/>
    <w:rsid w:val="56B9C0BF"/>
    <w:rsid w:val="56BC1A22"/>
    <w:rsid w:val="56BC31FE"/>
    <w:rsid w:val="56BD8097"/>
    <w:rsid w:val="56BF6460"/>
    <w:rsid w:val="56BFF71F"/>
    <w:rsid w:val="56C04904"/>
    <w:rsid w:val="56C0E9C7"/>
    <w:rsid w:val="56C10527"/>
    <w:rsid w:val="56C2D22C"/>
    <w:rsid w:val="56C33974"/>
    <w:rsid w:val="56C44897"/>
    <w:rsid w:val="56C4A6A6"/>
    <w:rsid w:val="56C5033A"/>
    <w:rsid w:val="56C5EF00"/>
    <w:rsid w:val="56CBDF8F"/>
    <w:rsid w:val="56CC5461"/>
    <w:rsid w:val="56CD7643"/>
    <w:rsid w:val="56CE8801"/>
    <w:rsid w:val="56CF09EA"/>
    <w:rsid w:val="56CF97E6"/>
    <w:rsid w:val="56D013F0"/>
    <w:rsid w:val="56D07423"/>
    <w:rsid w:val="56D0A441"/>
    <w:rsid w:val="56D17585"/>
    <w:rsid w:val="56D213D4"/>
    <w:rsid w:val="56D25EF0"/>
    <w:rsid w:val="56D28297"/>
    <w:rsid w:val="56D2FDCC"/>
    <w:rsid w:val="56D426FD"/>
    <w:rsid w:val="56D5DDB4"/>
    <w:rsid w:val="56D5E6B6"/>
    <w:rsid w:val="56D62917"/>
    <w:rsid w:val="56D6CD0C"/>
    <w:rsid w:val="56D8F5F6"/>
    <w:rsid w:val="56D90649"/>
    <w:rsid w:val="56DB7A92"/>
    <w:rsid w:val="56DB8348"/>
    <w:rsid w:val="56DF4BD4"/>
    <w:rsid w:val="56E1B272"/>
    <w:rsid w:val="56E1E480"/>
    <w:rsid w:val="56E501FF"/>
    <w:rsid w:val="56E5A8F6"/>
    <w:rsid w:val="56E646F2"/>
    <w:rsid w:val="56E6C7D8"/>
    <w:rsid w:val="56E74C00"/>
    <w:rsid w:val="56E772EA"/>
    <w:rsid w:val="56ECCA70"/>
    <w:rsid w:val="56ED2EA1"/>
    <w:rsid w:val="56ED7DAA"/>
    <w:rsid w:val="56EDC0AD"/>
    <w:rsid w:val="56EE8D54"/>
    <w:rsid w:val="56EF83BF"/>
    <w:rsid w:val="56F21F3B"/>
    <w:rsid w:val="56F22550"/>
    <w:rsid w:val="56F8C112"/>
    <w:rsid w:val="56F950EC"/>
    <w:rsid w:val="56FB3007"/>
    <w:rsid w:val="56FB4979"/>
    <w:rsid w:val="56FB66A5"/>
    <w:rsid w:val="56FB9D35"/>
    <w:rsid w:val="56FBECBF"/>
    <w:rsid w:val="56FCD954"/>
    <w:rsid w:val="56FD6D23"/>
    <w:rsid w:val="56FE2960"/>
    <w:rsid w:val="56FE4245"/>
    <w:rsid w:val="56FEBC27"/>
    <w:rsid w:val="5701782F"/>
    <w:rsid w:val="5701EDEB"/>
    <w:rsid w:val="5702371B"/>
    <w:rsid w:val="5705321E"/>
    <w:rsid w:val="57057D4F"/>
    <w:rsid w:val="57064D44"/>
    <w:rsid w:val="5706689F"/>
    <w:rsid w:val="5706C9FA"/>
    <w:rsid w:val="57072F0D"/>
    <w:rsid w:val="57077D2E"/>
    <w:rsid w:val="57097839"/>
    <w:rsid w:val="570AB575"/>
    <w:rsid w:val="570ADC07"/>
    <w:rsid w:val="570DBC9D"/>
    <w:rsid w:val="570E1533"/>
    <w:rsid w:val="570E19D0"/>
    <w:rsid w:val="570EB7A7"/>
    <w:rsid w:val="570FA1C7"/>
    <w:rsid w:val="5710B29B"/>
    <w:rsid w:val="5711DBA4"/>
    <w:rsid w:val="57121A47"/>
    <w:rsid w:val="5713C217"/>
    <w:rsid w:val="57142448"/>
    <w:rsid w:val="5714A9D1"/>
    <w:rsid w:val="571638DD"/>
    <w:rsid w:val="57165BC0"/>
    <w:rsid w:val="5719E80E"/>
    <w:rsid w:val="571A2557"/>
    <w:rsid w:val="571B4A38"/>
    <w:rsid w:val="571C541E"/>
    <w:rsid w:val="571C7F2D"/>
    <w:rsid w:val="571E4EA1"/>
    <w:rsid w:val="571F45D1"/>
    <w:rsid w:val="5720CD36"/>
    <w:rsid w:val="57215981"/>
    <w:rsid w:val="572317AA"/>
    <w:rsid w:val="5724CB94"/>
    <w:rsid w:val="5725DA8A"/>
    <w:rsid w:val="57278E00"/>
    <w:rsid w:val="5727F5A5"/>
    <w:rsid w:val="572895A5"/>
    <w:rsid w:val="5728BE89"/>
    <w:rsid w:val="572988CA"/>
    <w:rsid w:val="572B4FE8"/>
    <w:rsid w:val="572BEFE4"/>
    <w:rsid w:val="572D23AC"/>
    <w:rsid w:val="572DB7F0"/>
    <w:rsid w:val="572FFEF6"/>
    <w:rsid w:val="57314BDE"/>
    <w:rsid w:val="57316B15"/>
    <w:rsid w:val="5732F3FB"/>
    <w:rsid w:val="5734A564"/>
    <w:rsid w:val="57359E91"/>
    <w:rsid w:val="5735FB98"/>
    <w:rsid w:val="57374EA4"/>
    <w:rsid w:val="573776D0"/>
    <w:rsid w:val="573A94BA"/>
    <w:rsid w:val="573B2941"/>
    <w:rsid w:val="573C5E33"/>
    <w:rsid w:val="573CEF71"/>
    <w:rsid w:val="573FD373"/>
    <w:rsid w:val="574015C2"/>
    <w:rsid w:val="5740D8C7"/>
    <w:rsid w:val="5741EF5C"/>
    <w:rsid w:val="5742C763"/>
    <w:rsid w:val="5743006E"/>
    <w:rsid w:val="57442B53"/>
    <w:rsid w:val="5744AB99"/>
    <w:rsid w:val="57451DD6"/>
    <w:rsid w:val="57452F8E"/>
    <w:rsid w:val="57463B82"/>
    <w:rsid w:val="57465C26"/>
    <w:rsid w:val="57474A31"/>
    <w:rsid w:val="5747DB37"/>
    <w:rsid w:val="5747E5AB"/>
    <w:rsid w:val="574997FD"/>
    <w:rsid w:val="574A2897"/>
    <w:rsid w:val="574AA548"/>
    <w:rsid w:val="574AC9C8"/>
    <w:rsid w:val="574B4CAF"/>
    <w:rsid w:val="574D4279"/>
    <w:rsid w:val="574DE5B1"/>
    <w:rsid w:val="574F6E12"/>
    <w:rsid w:val="575068D0"/>
    <w:rsid w:val="5751398A"/>
    <w:rsid w:val="5752F9D7"/>
    <w:rsid w:val="57549DF7"/>
    <w:rsid w:val="57556DF1"/>
    <w:rsid w:val="575638A4"/>
    <w:rsid w:val="57572DD2"/>
    <w:rsid w:val="57573F2E"/>
    <w:rsid w:val="57581B53"/>
    <w:rsid w:val="57585A94"/>
    <w:rsid w:val="575886E1"/>
    <w:rsid w:val="5759C041"/>
    <w:rsid w:val="5759C82F"/>
    <w:rsid w:val="575D7D34"/>
    <w:rsid w:val="575DD862"/>
    <w:rsid w:val="575DE10C"/>
    <w:rsid w:val="575DF034"/>
    <w:rsid w:val="575E044E"/>
    <w:rsid w:val="575E61A8"/>
    <w:rsid w:val="575E758D"/>
    <w:rsid w:val="575F0F84"/>
    <w:rsid w:val="575F12E2"/>
    <w:rsid w:val="576018B3"/>
    <w:rsid w:val="5760D083"/>
    <w:rsid w:val="5760F009"/>
    <w:rsid w:val="5760F802"/>
    <w:rsid w:val="5760F8FB"/>
    <w:rsid w:val="57620162"/>
    <w:rsid w:val="57623DC0"/>
    <w:rsid w:val="5762DD8A"/>
    <w:rsid w:val="5767267D"/>
    <w:rsid w:val="576796FF"/>
    <w:rsid w:val="5767C96A"/>
    <w:rsid w:val="5768DC65"/>
    <w:rsid w:val="5769BFC9"/>
    <w:rsid w:val="576A6B17"/>
    <w:rsid w:val="576BE1C0"/>
    <w:rsid w:val="576D8976"/>
    <w:rsid w:val="576DAE0F"/>
    <w:rsid w:val="576DF99B"/>
    <w:rsid w:val="576EACDF"/>
    <w:rsid w:val="576F6A14"/>
    <w:rsid w:val="576F96BA"/>
    <w:rsid w:val="57715CA0"/>
    <w:rsid w:val="577188EE"/>
    <w:rsid w:val="57723196"/>
    <w:rsid w:val="57728AD6"/>
    <w:rsid w:val="5772F2E1"/>
    <w:rsid w:val="57769DA2"/>
    <w:rsid w:val="5776CAA8"/>
    <w:rsid w:val="5777590B"/>
    <w:rsid w:val="5777EC3B"/>
    <w:rsid w:val="57781A85"/>
    <w:rsid w:val="5778E0D1"/>
    <w:rsid w:val="577B422C"/>
    <w:rsid w:val="577D1757"/>
    <w:rsid w:val="577ECBD5"/>
    <w:rsid w:val="577EE01D"/>
    <w:rsid w:val="577F1682"/>
    <w:rsid w:val="577F5704"/>
    <w:rsid w:val="577F77B8"/>
    <w:rsid w:val="577FE615"/>
    <w:rsid w:val="57816B55"/>
    <w:rsid w:val="57820061"/>
    <w:rsid w:val="5782B126"/>
    <w:rsid w:val="5783C070"/>
    <w:rsid w:val="57841C44"/>
    <w:rsid w:val="5784E872"/>
    <w:rsid w:val="5786E0D2"/>
    <w:rsid w:val="5787CC77"/>
    <w:rsid w:val="578D545B"/>
    <w:rsid w:val="578D60FF"/>
    <w:rsid w:val="578E9484"/>
    <w:rsid w:val="578ED96C"/>
    <w:rsid w:val="578F5846"/>
    <w:rsid w:val="578FA0D0"/>
    <w:rsid w:val="57917504"/>
    <w:rsid w:val="579313C6"/>
    <w:rsid w:val="57942478"/>
    <w:rsid w:val="57949F1F"/>
    <w:rsid w:val="57960C76"/>
    <w:rsid w:val="5797076C"/>
    <w:rsid w:val="5799E06C"/>
    <w:rsid w:val="579A79E9"/>
    <w:rsid w:val="579A854C"/>
    <w:rsid w:val="579B02E6"/>
    <w:rsid w:val="579B49A5"/>
    <w:rsid w:val="579C0E16"/>
    <w:rsid w:val="579C37F3"/>
    <w:rsid w:val="579CFABC"/>
    <w:rsid w:val="579D91A1"/>
    <w:rsid w:val="579F499D"/>
    <w:rsid w:val="57A07E08"/>
    <w:rsid w:val="57A1C14B"/>
    <w:rsid w:val="57A2C60D"/>
    <w:rsid w:val="57A36262"/>
    <w:rsid w:val="57A3A20B"/>
    <w:rsid w:val="57A3E98B"/>
    <w:rsid w:val="57A423D0"/>
    <w:rsid w:val="57A5FCA8"/>
    <w:rsid w:val="57A70481"/>
    <w:rsid w:val="57A83C13"/>
    <w:rsid w:val="57A9B2CA"/>
    <w:rsid w:val="57A9F105"/>
    <w:rsid w:val="57AA921E"/>
    <w:rsid w:val="57AB221F"/>
    <w:rsid w:val="57AEC1BA"/>
    <w:rsid w:val="57AED0FD"/>
    <w:rsid w:val="57AFB4B3"/>
    <w:rsid w:val="57AFBC6D"/>
    <w:rsid w:val="57B00D5F"/>
    <w:rsid w:val="57B028A1"/>
    <w:rsid w:val="57B17678"/>
    <w:rsid w:val="57B1C9F5"/>
    <w:rsid w:val="57B1F72F"/>
    <w:rsid w:val="57B24FC4"/>
    <w:rsid w:val="57B440FA"/>
    <w:rsid w:val="57B463A8"/>
    <w:rsid w:val="57B53AE9"/>
    <w:rsid w:val="57B7F529"/>
    <w:rsid w:val="57B85B66"/>
    <w:rsid w:val="57BBCEC5"/>
    <w:rsid w:val="57BC0063"/>
    <w:rsid w:val="57BE2633"/>
    <w:rsid w:val="57BE29E3"/>
    <w:rsid w:val="57BE7CF2"/>
    <w:rsid w:val="57BEDB72"/>
    <w:rsid w:val="57C1854E"/>
    <w:rsid w:val="57C19322"/>
    <w:rsid w:val="57C195F8"/>
    <w:rsid w:val="57C1C850"/>
    <w:rsid w:val="57C73AF5"/>
    <w:rsid w:val="57C78665"/>
    <w:rsid w:val="57C8254C"/>
    <w:rsid w:val="57C849C6"/>
    <w:rsid w:val="57C8B37A"/>
    <w:rsid w:val="57C905C5"/>
    <w:rsid w:val="57C92538"/>
    <w:rsid w:val="57CA2FFF"/>
    <w:rsid w:val="57CC3E5F"/>
    <w:rsid w:val="57CD7D00"/>
    <w:rsid w:val="57CF1097"/>
    <w:rsid w:val="57D09BFE"/>
    <w:rsid w:val="57D0B0D9"/>
    <w:rsid w:val="57D2AF11"/>
    <w:rsid w:val="57D49324"/>
    <w:rsid w:val="57D5EBDB"/>
    <w:rsid w:val="57D61FF5"/>
    <w:rsid w:val="57D6DC7A"/>
    <w:rsid w:val="57D74EB0"/>
    <w:rsid w:val="57D8F204"/>
    <w:rsid w:val="57DC8AAB"/>
    <w:rsid w:val="57DE9219"/>
    <w:rsid w:val="57DF791B"/>
    <w:rsid w:val="57DFA570"/>
    <w:rsid w:val="57E22065"/>
    <w:rsid w:val="57E275A1"/>
    <w:rsid w:val="57E3BE97"/>
    <w:rsid w:val="57E451D4"/>
    <w:rsid w:val="57E55B25"/>
    <w:rsid w:val="57E57E9B"/>
    <w:rsid w:val="57E6922D"/>
    <w:rsid w:val="57E71522"/>
    <w:rsid w:val="57E816B9"/>
    <w:rsid w:val="57EA42A5"/>
    <w:rsid w:val="57EA5BEF"/>
    <w:rsid w:val="57EA5F60"/>
    <w:rsid w:val="57EAB079"/>
    <w:rsid w:val="57EBCA4E"/>
    <w:rsid w:val="57EBCB0B"/>
    <w:rsid w:val="57EC94F6"/>
    <w:rsid w:val="57ED72C0"/>
    <w:rsid w:val="57EDB2DA"/>
    <w:rsid w:val="57EE44AD"/>
    <w:rsid w:val="57EE906C"/>
    <w:rsid w:val="57EF8ACB"/>
    <w:rsid w:val="57EFDD79"/>
    <w:rsid w:val="57F03422"/>
    <w:rsid w:val="57F0B874"/>
    <w:rsid w:val="57F0BE3E"/>
    <w:rsid w:val="57F0F516"/>
    <w:rsid w:val="57F139BD"/>
    <w:rsid w:val="57F15949"/>
    <w:rsid w:val="57F18184"/>
    <w:rsid w:val="57F27C05"/>
    <w:rsid w:val="57F376D9"/>
    <w:rsid w:val="57F4F5DE"/>
    <w:rsid w:val="57F5B3B9"/>
    <w:rsid w:val="57F6A9E5"/>
    <w:rsid w:val="57F71FC2"/>
    <w:rsid w:val="57F74F3A"/>
    <w:rsid w:val="57F7C336"/>
    <w:rsid w:val="57F8B59C"/>
    <w:rsid w:val="57F9C779"/>
    <w:rsid w:val="57FB0FCB"/>
    <w:rsid w:val="57FB2872"/>
    <w:rsid w:val="57FD7F7E"/>
    <w:rsid w:val="57FDD2B3"/>
    <w:rsid w:val="57FE54A7"/>
    <w:rsid w:val="580085FB"/>
    <w:rsid w:val="5800B19B"/>
    <w:rsid w:val="58015EF1"/>
    <w:rsid w:val="58015F74"/>
    <w:rsid w:val="5801973F"/>
    <w:rsid w:val="5801AD2E"/>
    <w:rsid w:val="58029AF9"/>
    <w:rsid w:val="5802CC97"/>
    <w:rsid w:val="58035FA9"/>
    <w:rsid w:val="58038DA1"/>
    <w:rsid w:val="5803C808"/>
    <w:rsid w:val="5803E68D"/>
    <w:rsid w:val="58053972"/>
    <w:rsid w:val="5805B38A"/>
    <w:rsid w:val="580662C1"/>
    <w:rsid w:val="5806681B"/>
    <w:rsid w:val="5806B6C2"/>
    <w:rsid w:val="5806E70A"/>
    <w:rsid w:val="5807B3E4"/>
    <w:rsid w:val="58082DC4"/>
    <w:rsid w:val="58084393"/>
    <w:rsid w:val="58099A83"/>
    <w:rsid w:val="5809C5B8"/>
    <w:rsid w:val="580ACA98"/>
    <w:rsid w:val="580AE25C"/>
    <w:rsid w:val="580D250E"/>
    <w:rsid w:val="580DCE8B"/>
    <w:rsid w:val="580EAD1F"/>
    <w:rsid w:val="5810AA57"/>
    <w:rsid w:val="58114999"/>
    <w:rsid w:val="5811BE9A"/>
    <w:rsid w:val="58123205"/>
    <w:rsid w:val="5812B888"/>
    <w:rsid w:val="58142F4E"/>
    <w:rsid w:val="58155253"/>
    <w:rsid w:val="5815B600"/>
    <w:rsid w:val="5816BCF0"/>
    <w:rsid w:val="5818A2D2"/>
    <w:rsid w:val="5818C8AF"/>
    <w:rsid w:val="58196363"/>
    <w:rsid w:val="581971EF"/>
    <w:rsid w:val="5819FA0A"/>
    <w:rsid w:val="581A4AF6"/>
    <w:rsid w:val="581A7834"/>
    <w:rsid w:val="581B67B4"/>
    <w:rsid w:val="581E0350"/>
    <w:rsid w:val="581E8A7C"/>
    <w:rsid w:val="58211814"/>
    <w:rsid w:val="5821D787"/>
    <w:rsid w:val="582230E0"/>
    <w:rsid w:val="58227EFF"/>
    <w:rsid w:val="5823446D"/>
    <w:rsid w:val="5824695B"/>
    <w:rsid w:val="5824716D"/>
    <w:rsid w:val="5824D754"/>
    <w:rsid w:val="5826D158"/>
    <w:rsid w:val="58274512"/>
    <w:rsid w:val="582941B1"/>
    <w:rsid w:val="582A4E66"/>
    <w:rsid w:val="582BBCCF"/>
    <w:rsid w:val="582C6CD2"/>
    <w:rsid w:val="582C782F"/>
    <w:rsid w:val="582CD942"/>
    <w:rsid w:val="582CEA89"/>
    <w:rsid w:val="582D1781"/>
    <w:rsid w:val="582D382A"/>
    <w:rsid w:val="582D5AD0"/>
    <w:rsid w:val="582DD399"/>
    <w:rsid w:val="5833B70C"/>
    <w:rsid w:val="5833F90B"/>
    <w:rsid w:val="5834D475"/>
    <w:rsid w:val="5834F240"/>
    <w:rsid w:val="58355596"/>
    <w:rsid w:val="5837306F"/>
    <w:rsid w:val="58375959"/>
    <w:rsid w:val="58375FFA"/>
    <w:rsid w:val="5837B3EA"/>
    <w:rsid w:val="5838092A"/>
    <w:rsid w:val="58389DFE"/>
    <w:rsid w:val="5839AD0A"/>
    <w:rsid w:val="5839D575"/>
    <w:rsid w:val="5839D593"/>
    <w:rsid w:val="583A5673"/>
    <w:rsid w:val="583B7536"/>
    <w:rsid w:val="583C4A7B"/>
    <w:rsid w:val="583C56FD"/>
    <w:rsid w:val="583CC728"/>
    <w:rsid w:val="583EE0CB"/>
    <w:rsid w:val="583F4380"/>
    <w:rsid w:val="583F461D"/>
    <w:rsid w:val="583F55BA"/>
    <w:rsid w:val="583FEB2B"/>
    <w:rsid w:val="58405AB7"/>
    <w:rsid w:val="5840F7FF"/>
    <w:rsid w:val="58433722"/>
    <w:rsid w:val="584649DB"/>
    <w:rsid w:val="5847407F"/>
    <w:rsid w:val="5847F405"/>
    <w:rsid w:val="5849621D"/>
    <w:rsid w:val="58496F2B"/>
    <w:rsid w:val="584C594B"/>
    <w:rsid w:val="584CE7AB"/>
    <w:rsid w:val="584D0977"/>
    <w:rsid w:val="584D4B4C"/>
    <w:rsid w:val="584E97D1"/>
    <w:rsid w:val="584F1CF9"/>
    <w:rsid w:val="58504729"/>
    <w:rsid w:val="5850E555"/>
    <w:rsid w:val="5851998A"/>
    <w:rsid w:val="585259D5"/>
    <w:rsid w:val="58526095"/>
    <w:rsid w:val="58536FB2"/>
    <w:rsid w:val="585412D7"/>
    <w:rsid w:val="5856B91E"/>
    <w:rsid w:val="58574C0C"/>
    <w:rsid w:val="585836C2"/>
    <w:rsid w:val="58585723"/>
    <w:rsid w:val="58588270"/>
    <w:rsid w:val="58597F62"/>
    <w:rsid w:val="585A3C43"/>
    <w:rsid w:val="585AF784"/>
    <w:rsid w:val="585B7211"/>
    <w:rsid w:val="585BAA6E"/>
    <w:rsid w:val="585CE21A"/>
    <w:rsid w:val="585CFFF0"/>
    <w:rsid w:val="585E3532"/>
    <w:rsid w:val="58605D3B"/>
    <w:rsid w:val="58612B0D"/>
    <w:rsid w:val="58625BC3"/>
    <w:rsid w:val="58628484"/>
    <w:rsid w:val="58637202"/>
    <w:rsid w:val="5865414F"/>
    <w:rsid w:val="5865761B"/>
    <w:rsid w:val="58665185"/>
    <w:rsid w:val="58665D57"/>
    <w:rsid w:val="58673B0E"/>
    <w:rsid w:val="5868292C"/>
    <w:rsid w:val="586ADCAE"/>
    <w:rsid w:val="586AEF1B"/>
    <w:rsid w:val="586AF1F9"/>
    <w:rsid w:val="586B7C3A"/>
    <w:rsid w:val="586CC114"/>
    <w:rsid w:val="586D303B"/>
    <w:rsid w:val="586DF7F7"/>
    <w:rsid w:val="586E6387"/>
    <w:rsid w:val="586EFBAB"/>
    <w:rsid w:val="586F8DAC"/>
    <w:rsid w:val="587060CB"/>
    <w:rsid w:val="587078E4"/>
    <w:rsid w:val="587138DA"/>
    <w:rsid w:val="5873B628"/>
    <w:rsid w:val="5873EE13"/>
    <w:rsid w:val="5874D4A2"/>
    <w:rsid w:val="5874E8CB"/>
    <w:rsid w:val="58754EE0"/>
    <w:rsid w:val="58758F18"/>
    <w:rsid w:val="58759AD2"/>
    <w:rsid w:val="587644DC"/>
    <w:rsid w:val="5876CCEE"/>
    <w:rsid w:val="5876F1DE"/>
    <w:rsid w:val="58772C6D"/>
    <w:rsid w:val="58778FEB"/>
    <w:rsid w:val="58788890"/>
    <w:rsid w:val="587A08A3"/>
    <w:rsid w:val="587AE54A"/>
    <w:rsid w:val="587D14F6"/>
    <w:rsid w:val="587E9305"/>
    <w:rsid w:val="587EBC93"/>
    <w:rsid w:val="587FB9E9"/>
    <w:rsid w:val="58810274"/>
    <w:rsid w:val="58814F0C"/>
    <w:rsid w:val="58864583"/>
    <w:rsid w:val="58867607"/>
    <w:rsid w:val="5886CE11"/>
    <w:rsid w:val="5887C94C"/>
    <w:rsid w:val="588874A7"/>
    <w:rsid w:val="5889B5E3"/>
    <w:rsid w:val="588BBB76"/>
    <w:rsid w:val="588BC510"/>
    <w:rsid w:val="588E5869"/>
    <w:rsid w:val="588EA534"/>
    <w:rsid w:val="588F7860"/>
    <w:rsid w:val="588FE884"/>
    <w:rsid w:val="58903620"/>
    <w:rsid w:val="589086F7"/>
    <w:rsid w:val="5892B454"/>
    <w:rsid w:val="589414F6"/>
    <w:rsid w:val="58942B1C"/>
    <w:rsid w:val="589496F6"/>
    <w:rsid w:val="5894F42A"/>
    <w:rsid w:val="58955F1C"/>
    <w:rsid w:val="5895D479"/>
    <w:rsid w:val="58961FFB"/>
    <w:rsid w:val="58976858"/>
    <w:rsid w:val="5897EE7E"/>
    <w:rsid w:val="5898A080"/>
    <w:rsid w:val="5898D81C"/>
    <w:rsid w:val="589940A2"/>
    <w:rsid w:val="5899699A"/>
    <w:rsid w:val="5899C6B2"/>
    <w:rsid w:val="5899F2FC"/>
    <w:rsid w:val="589B0E82"/>
    <w:rsid w:val="589B15BF"/>
    <w:rsid w:val="589B3A34"/>
    <w:rsid w:val="589B4342"/>
    <w:rsid w:val="589B580F"/>
    <w:rsid w:val="589B7CA4"/>
    <w:rsid w:val="589CE043"/>
    <w:rsid w:val="589D19C0"/>
    <w:rsid w:val="589F87BE"/>
    <w:rsid w:val="58A1995F"/>
    <w:rsid w:val="58A22E0A"/>
    <w:rsid w:val="58A306CF"/>
    <w:rsid w:val="58A339B3"/>
    <w:rsid w:val="58A36763"/>
    <w:rsid w:val="58A3B332"/>
    <w:rsid w:val="58A5466C"/>
    <w:rsid w:val="58A5976E"/>
    <w:rsid w:val="58A63302"/>
    <w:rsid w:val="58A6EC35"/>
    <w:rsid w:val="58A6F1EE"/>
    <w:rsid w:val="58A6F582"/>
    <w:rsid w:val="58A6FB12"/>
    <w:rsid w:val="58A839B0"/>
    <w:rsid w:val="58A8B00C"/>
    <w:rsid w:val="58A97524"/>
    <w:rsid w:val="58A9E332"/>
    <w:rsid w:val="58AD2B0A"/>
    <w:rsid w:val="58AEA977"/>
    <w:rsid w:val="58AF0D02"/>
    <w:rsid w:val="58AF478E"/>
    <w:rsid w:val="58AF51E1"/>
    <w:rsid w:val="58B0A87A"/>
    <w:rsid w:val="58B3170E"/>
    <w:rsid w:val="58B3E0C0"/>
    <w:rsid w:val="58B3F304"/>
    <w:rsid w:val="58B5CA16"/>
    <w:rsid w:val="58B85F46"/>
    <w:rsid w:val="58B8868F"/>
    <w:rsid w:val="58B8B977"/>
    <w:rsid w:val="58BADFE5"/>
    <w:rsid w:val="58BBD4BB"/>
    <w:rsid w:val="58BBE10B"/>
    <w:rsid w:val="58BC2A57"/>
    <w:rsid w:val="58BD4B12"/>
    <w:rsid w:val="58BDB8E1"/>
    <w:rsid w:val="58BEBA2D"/>
    <w:rsid w:val="58BF296A"/>
    <w:rsid w:val="58C1500D"/>
    <w:rsid w:val="58C1946D"/>
    <w:rsid w:val="58C1E6F7"/>
    <w:rsid w:val="58C1F3DD"/>
    <w:rsid w:val="58C204CE"/>
    <w:rsid w:val="58C225E5"/>
    <w:rsid w:val="58C291E5"/>
    <w:rsid w:val="58C2F21C"/>
    <w:rsid w:val="58C477F3"/>
    <w:rsid w:val="58C53111"/>
    <w:rsid w:val="58C5BB62"/>
    <w:rsid w:val="58C5E145"/>
    <w:rsid w:val="58C6EC4B"/>
    <w:rsid w:val="58C73CB6"/>
    <w:rsid w:val="58C865D5"/>
    <w:rsid w:val="58C96AD6"/>
    <w:rsid w:val="58C9D27E"/>
    <w:rsid w:val="58CA2149"/>
    <w:rsid w:val="58CA75C8"/>
    <w:rsid w:val="58CB2BA8"/>
    <w:rsid w:val="58CCBBB0"/>
    <w:rsid w:val="58CD57E5"/>
    <w:rsid w:val="58CD74BF"/>
    <w:rsid w:val="58CDB983"/>
    <w:rsid w:val="58CDC539"/>
    <w:rsid w:val="58CE9FD9"/>
    <w:rsid w:val="58CF6736"/>
    <w:rsid w:val="58D02A90"/>
    <w:rsid w:val="58D05C53"/>
    <w:rsid w:val="58D0B7A6"/>
    <w:rsid w:val="58D1E5E7"/>
    <w:rsid w:val="58D3714D"/>
    <w:rsid w:val="58D3A6C7"/>
    <w:rsid w:val="58D3DDED"/>
    <w:rsid w:val="58D634D5"/>
    <w:rsid w:val="58D6605D"/>
    <w:rsid w:val="58D8A9F7"/>
    <w:rsid w:val="58D8F827"/>
    <w:rsid w:val="58DA681C"/>
    <w:rsid w:val="58DAC25C"/>
    <w:rsid w:val="58DB13F3"/>
    <w:rsid w:val="58DBBBD1"/>
    <w:rsid w:val="58DC9C6C"/>
    <w:rsid w:val="58DD5E16"/>
    <w:rsid w:val="58DDB6C8"/>
    <w:rsid w:val="58DE0C6C"/>
    <w:rsid w:val="58DF646F"/>
    <w:rsid w:val="58DFA63A"/>
    <w:rsid w:val="58E0A8BB"/>
    <w:rsid w:val="58E17A8E"/>
    <w:rsid w:val="58E2F924"/>
    <w:rsid w:val="58E6263B"/>
    <w:rsid w:val="58E86132"/>
    <w:rsid w:val="58E8BABB"/>
    <w:rsid w:val="58E8C532"/>
    <w:rsid w:val="58E90814"/>
    <w:rsid w:val="58E973D4"/>
    <w:rsid w:val="58E99F88"/>
    <w:rsid w:val="58EA31B5"/>
    <w:rsid w:val="58EA38FD"/>
    <w:rsid w:val="58EE2D93"/>
    <w:rsid w:val="58EEEF30"/>
    <w:rsid w:val="58EF79B4"/>
    <w:rsid w:val="58F00022"/>
    <w:rsid w:val="58F05AF1"/>
    <w:rsid w:val="58F29660"/>
    <w:rsid w:val="58F2FEC0"/>
    <w:rsid w:val="58F4EEBC"/>
    <w:rsid w:val="58F5369C"/>
    <w:rsid w:val="58F58DDA"/>
    <w:rsid w:val="58F620C4"/>
    <w:rsid w:val="58F8E48C"/>
    <w:rsid w:val="58F955E4"/>
    <w:rsid w:val="58F9EFEF"/>
    <w:rsid w:val="58FA2073"/>
    <w:rsid w:val="58FA2BC6"/>
    <w:rsid w:val="58FA5738"/>
    <w:rsid w:val="58FACB9A"/>
    <w:rsid w:val="58FB8A93"/>
    <w:rsid w:val="58FBBD88"/>
    <w:rsid w:val="58FD77BA"/>
    <w:rsid w:val="58FF1307"/>
    <w:rsid w:val="58FFE4B6"/>
    <w:rsid w:val="5902AD97"/>
    <w:rsid w:val="59048D62"/>
    <w:rsid w:val="59058002"/>
    <w:rsid w:val="5906E6F9"/>
    <w:rsid w:val="5906FD0B"/>
    <w:rsid w:val="59099CC1"/>
    <w:rsid w:val="590A25D5"/>
    <w:rsid w:val="590A28DF"/>
    <w:rsid w:val="590AEF76"/>
    <w:rsid w:val="590F479D"/>
    <w:rsid w:val="590FAAED"/>
    <w:rsid w:val="59102444"/>
    <w:rsid w:val="59111AFD"/>
    <w:rsid w:val="59123159"/>
    <w:rsid w:val="59123458"/>
    <w:rsid w:val="5912EAF1"/>
    <w:rsid w:val="5913CADE"/>
    <w:rsid w:val="5915808A"/>
    <w:rsid w:val="5916CB65"/>
    <w:rsid w:val="5917407C"/>
    <w:rsid w:val="59195D94"/>
    <w:rsid w:val="5919ABFF"/>
    <w:rsid w:val="591AC0EF"/>
    <w:rsid w:val="591D1DB5"/>
    <w:rsid w:val="591ECE48"/>
    <w:rsid w:val="591FBA7E"/>
    <w:rsid w:val="59208E72"/>
    <w:rsid w:val="5920D8C4"/>
    <w:rsid w:val="5920DF6B"/>
    <w:rsid w:val="592149F7"/>
    <w:rsid w:val="59224E48"/>
    <w:rsid w:val="59237387"/>
    <w:rsid w:val="5925DD73"/>
    <w:rsid w:val="59260442"/>
    <w:rsid w:val="5926C713"/>
    <w:rsid w:val="5926C7D4"/>
    <w:rsid w:val="5926CBB3"/>
    <w:rsid w:val="59276A87"/>
    <w:rsid w:val="592774AB"/>
    <w:rsid w:val="5927CBF8"/>
    <w:rsid w:val="5929ACD4"/>
    <w:rsid w:val="5929D7E6"/>
    <w:rsid w:val="592CA7E9"/>
    <w:rsid w:val="592CB27F"/>
    <w:rsid w:val="592DDF67"/>
    <w:rsid w:val="592FD586"/>
    <w:rsid w:val="5930948D"/>
    <w:rsid w:val="5931609C"/>
    <w:rsid w:val="593227C1"/>
    <w:rsid w:val="593384A1"/>
    <w:rsid w:val="59350BB8"/>
    <w:rsid w:val="593639BC"/>
    <w:rsid w:val="59378956"/>
    <w:rsid w:val="5938033F"/>
    <w:rsid w:val="5938656A"/>
    <w:rsid w:val="59392331"/>
    <w:rsid w:val="593A6F6C"/>
    <w:rsid w:val="593B6D9F"/>
    <w:rsid w:val="593BA854"/>
    <w:rsid w:val="593C2566"/>
    <w:rsid w:val="593C8A48"/>
    <w:rsid w:val="593CEBE5"/>
    <w:rsid w:val="593D50DF"/>
    <w:rsid w:val="593E90E6"/>
    <w:rsid w:val="593E9345"/>
    <w:rsid w:val="59404162"/>
    <w:rsid w:val="5940F6D3"/>
    <w:rsid w:val="59414917"/>
    <w:rsid w:val="5941C756"/>
    <w:rsid w:val="594292E4"/>
    <w:rsid w:val="5942F3E5"/>
    <w:rsid w:val="59447EDF"/>
    <w:rsid w:val="59459DD5"/>
    <w:rsid w:val="5945ED4B"/>
    <w:rsid w:val="5946CAB1"/>
    <w:rsid w:val="59475832"/>
    <w:rsid w:val="5947EAB4"/>
    <w:rsid w:val="59486EF6"/>
    <w:rsid w:val="5948C577"/>
    <w:rsid w:val="594906B6"/>
    <w:rsid w:val="594A8285"/>
    <w:rsid w:val="594AEF77"/>
    <w:rsid w:val="594B49B3"/>
    <w:rsid w:val="594C4DA6"/>
    <w:rsid w:val="5950E416"/>
    <w:rsid w:val="59518BB6"/>
    <w:rsid w:val="5952D4EE"/>
    <w:rsid w:val="5952E433"/>
    <w:rsid w:val="59540E51"/>
    <w:rsid w:val="59563902"/>
    <w:rsid w:val="5956B952"/>
    <w:rsid w:val="5956E18B"/>
    <w:rsid w:val="5956F05F"/>
    <w:rsid w:val="595A54E7"/>
    <w:rsid w:val="595BA6FD"/>
    <w:rsid w:val="595BF488"/>
    <w:rsid w:val="595CB731"/>
    <w:rsid w:val="595D6859"/>
    <w:rsid w:val="59604389"/>
    <w:rsid w:val="59606690"/>
    <w:rsid w:val="5960F59E"/>
    <w:rsid w:val="5961BBEF"/>
    <w:rsid w:val="5962B97F"/>
    <w:rsid w:val="59631226"/>
    <w:rsid w:val="5963A3A7"/>
    <w:rsid w:val="59643F33"/>
    <w:rsid w:val="596441D2"/>
    <w:rsid w:val="5964654E"/>
    <w:rsid w:val="596616A9"/>
    <w:rsid w:val="5966C271"/>
    <w:rsid w:val="5968AB99"/>
    <w:rsid w:val="5969211F"/>
    <w:rsid w:val="596BE423"/>
    <w:rsid w:val="596C439D"/>
    <w:rsid w:val="596C67C1"/>
    <w:rsid w:val="596CB848"/>
    <w:rsid w:val="596CEFC1"/>
    <w:rsid w:val="596D2009"/>
    <w:rsid w:val="596F6EC0"/>
    <w:rsid w:val="596F9B92"/>
    <w:rsid w:val="5970A3AF"/>
    <w:rsid w:val="5972DB36"/>
    <w:rsid w:val="5973168A"/>
    <w:rsid w:val="59743629"/>
    <w:rsid w:val="5974BB8A"/>
    <w:rsid w:val="59753543"/>
    <w:rsid w:val="5977B4BD"/>
    <w:rsid w:val="59780AAA"/>
    <w:rsid w:val="5979A37A"/>
    <w:rsid w:val="5979FE14"/>
    <w:rsid w:val="597A9A4D"/>
    <w:rsid w:val="597AA372"/>
    <w:rsid w:val="597CAEA5"/>
    <w:rsid w:val="597D09BF"/>
    <w:rsid w:val="5980D57C"/>
    <w:rsid w:val="5981A31E"/>
    <w:rsid w:val="59824085"/>
    <w:rsid w:val="59829BBD"/>
    <w:rsid w:val="59832AA3"/>
    <w:rsid w:val="59833308"/>
    <w:rsid w:val="59837DEA"/>
    <w:rsid w:val="59844E98"/>
    <w:rsid w:val="59859E0B"/>
    <w:rsid w:val="5985F262"/>
    <w:rsid w:val="59868885"/>
    <w:rsid w:val="5987BC4A"/>
    <w:rsid w:val="5989BC78"/>
    <w:rsid w:val="598BA113"/>
    <w:rsid w:val="598BD2A6"/>
    <w:rsid w:val="598C0E7F"/>
    <w:rsid w:val="598D1392"/>
    <w:rsid w:val="598DC22D"/>
    <w:rsid w:val="598F11DE"/>
    <w:rsid w:val="59909380"/>
    <w:rsid w:val="5992B721"/>
    <w:rsid w:val="59939CC3"/>
    <w:rsid w:val="599483D1"/>
    <w:rsid w:val="59954861"/>
    <w:rsid w:val="5995F234"/>
    <w:rsid w:val="59960620"/>
    <w:rsid w:val="599687A3"/>
    <w:rsid w:val="5996ACF8"/>
    <w:rsid w:val="5996BB77"/>
    <w:rsid w:val="59978149"/>
    <w:rsid w:val="5999A08C"/>
    <w:rsid w:val="5999EA19"/>
    <w:rsid w:val="599B431E"/>
    <w:rsid w:val="599B7447"/>
    <w:rsid w:val="599C2A93"/>
    <w:rsid w:val="599C73A8"/>
    <w:rsid w:val="599D6EE8"/>
    <w:rsid w:val="599FB7B5"/>
    <w:rsid w:val="59A0A344"/>
    <w:rsid w:val="59A14E89"/>
    <w:rsid w:val="59A1593C"/>
    <w:rsid w:val="59A396AB"/>
    <w:rsid w:val="59A3B420"/>
    <w:rsid w:val="59A3F595"/>
    <w:rsid w:val="59A4D8D6"/>
    <w:rsid w:val="59A4F626"/>
    <w:rsid w:val="59A50FA3"/>
    <w:rsid w:val="59A86D63"/>
    <w:rsid w:val="59A8B578"/>
    <w:rsid w:val="59A91FCF"/>
    <w:rsid w:val="59AA80D5"/>
    <w:rsid w:val="59AC2C7A"/>
    <w:rsid w:val="59AE8475"/>
    <w:rsid w:val="59AEFD32"/>
    <w:rsid w:val="59B0D443"/>
    <w:rsid w:val="59B10630"/>
    <w:rsid w:val="59B15AC4"/>
    <w:rsid w:val="59B20967"/>
    <w:rsid w:val="59B28982"/>
    <w:rsid w:val="59B2A8E0"/>
    <w:rsid w:val="59B34DF3"/>
    <w:rsid w:val="59B4392A"/>
    <w:rsid w:val="59B4D5A9"/>
    <w:rsid w:val="59B5255B"/>
    <w:rsid w:val="59B52C23"/>
    <w:rsid w:val="59B8E679"/>
    <w:rsid w:val="59B9205E"/>
    <w:rsid w:val="59B97CD4"/>
    <w:rsid w:val="59BA237B"/>
    <w:rsid w:val="59BA6781"/>
    <w:rsid w:val="59BA7EA5"/>
    <w:rsid w:val="59BACEC4"/>
    <w:rsid w:val="59BB1DF6"/>
    <w:rsid w:val="59BD52CA"/>
    <w:rsid w:val="59BD55D0"/>
    <w:rsid w:val="59BDFC9A"/>
    <w:rsid w:val="59BE0828"/>
    <w:rsid w:val="59BE1497"/>
    <w:rsid w:val="59BEC8BF"/>
    <w:rsid w:val="59C05C53"/>
    <w:rsid w:val="59C0E939"/>
    <w:rsid w:val="59C1FD06"/>
    <w:rsid w:val="59C2F81E"/>
    <w:rsid w:val="59C4A4A2"/>
    <w:rsid w:val="59C500A2"/>
    <w:rsid w:val="59C6A3D0"/>
    <w:rsid w:val="59C7058F"/>
    <w:rsid w:val="59C7C8A7"/>
    <w:rsid w:val="59C8556A"/>
    <w:rsid w:val="59C8810D"/>
    <w:rsid w:val="59C9F750"/>
    <w:rsid w:val="59CA5892"/>
    <w:rsid w:val="59CA7785"/>
    <w:rsid w:val="59CAC33D"/>
    <w:rsid w:val="59CB96FE"/>
    <w:rsid w:val="59CD551E"/>
    <w:rsid w:val="59CD6337"/>
    <w:rsid w:val="59CD7C87"/>
    <w:rsid w:val="59CE06A8"/>
    <w:rsid w:val="59CEFA4A"/>
    <w:rsid w:val="59CF3C83"/>
    <w:rsid w:val="59CF827B"/>
    <w:rsid w:val="59D0BF60"/>
    <w:rsid w:val="59D10998"/>
    <w:rsid w:val="59D18A93"/>
    <w:rsid w:val="59D2848D"/>
    <w:rsid w:val="59D30D71"/>
    <w:rsid w:val="59D3581A"/>
    <w:rsid w:val="59D3971C"/>
    <w:rsid w:val="59D49A1F"/>
    <w:rsid w:val="59D526DF"/>
    <w:rsid w:val="59D61B7D"/>
    <w:rsid w:val="59D62B17"/>
    <w:rsid w:val="59D75C5B"/>
    <w:rsid w:val="59D771C8"/>
    <w:rsid w:val="59D7BB0B"/>
    <w:rsid w:val="59D81E57"/>
    <w:rsid w:val="59D84C0F"/>
    <w:rsid w:val="59D98742"/>
    <w:rsid w:val="59DA8C12"/>
    <w:rsid w:val="59DAD551"/>
    <w:rsid w:val="59DAF68F"/>
    <w:rsid w:val="59DB34AA"/>
    <w:rsid w:val="59DB351E"/>
    <w:rsid w:val="59DD498F"/>
    <w:rsid w:val="59DDC360"/>
    <w:rsid w:val="59E05A8A"/>
    <w:rsid w:val="59E06B4D"/>
    <w:rsid w:val="59E06CBD"/>
    <w:rsid w:val="59E1257D"/>
    <w:rsid w:val="59E1AD19"/>
    <w:rsid w:val="59E1FB46"/>
    <w:rsid w:val="59E2A160"/>
    <w:rsid w:val="59E48CB5"/>
    <w:rsid w:val="59E52770"/>
    <w:rsid w:val="59E62611"/>
    <w:rsid w:val="59E65C0E"/>
    <w:rsid w:val="59E6CC76"/>
    <w:rsid w:val="59E6D60E"/>
    <w:rsid w:val="59E8C20F"/>
    <w:rsid w:val="59EA42CD"/>
    <w:rsid w:val="59EAE958"/>
    <w:rsid w:val="59EB491C"/>
    <w:rsid w:val="59ECE440"/>
    <w:rsid w:val="59EEBB06"/>
    <w:rsid w:val="59EFEDD3"/>
    <w:rsid w:val="59EFEF08"/>
    <w:rsid w:val="59F170A0"/>
    <w:rsid w:val="59F1B100"/>
    <w:rsid w:val="59F25FE8"/>
    <w:rsid w:val="59F26FDF"/>
    <w:rsid w:val="59F5774E"/>
    <w:rsid w:val="59F5A3E6"/>
    <w:rsid w:val="59F60316"/>
    <w:rsid w:val="59F79B86"/>
    <w:rsid w:val="59F7BBFA"/>
    <w:rsid w:val="59F87C57"/>
    <w:rsid w:val="59F9E992"/>
    <w:rsid w:val="59FAEBFD"/>
    <w:rsid w:val="59FAEC7F"/>
    <w:rsid w:val="59FAF215"/>
    <w:rsid w:val="59FB5EEF"/>
    <w:rsid w:val="59FD1004"/>
    <w:rsid w:val="5A00A7EF"/>
    <w:rsid w:val="5A01F9D6"/>
    <w:rsid w:val="5A024AEF"/>
    <w:rsid w:val="5A040B82"/>
    <w:rsid w:val="5A04B21D"/>
    <w:rsid w:val="5A06574F"/>
    <w:rsid w:val="5A06A5F3"/>
    <w:rsid w:val="5A094164"/>
    <w:rsid w:val="5A09C09C"/>
    <w:rsid w:val="5A0A55C9"/>
    <w:rsid w:val="5A0B5E7B"/>
    <w:rsid w:val="5A0CF766"/>
    <w:rsid w:val="5A0D3C12"/>
    <w:rsid w:val="5A0D5448"/>
    <w:rsid w:val="5A0DE3C1"/>
    <w:rsid w:val="5A0E6FAA"/>
    <w:rsid w:val="5A0E7559"/>
    <w:rsid w:val="5A0E903B"/>
    <w:rsid w:val="5A118D92"/>
    <w:rsid w:val="5A128CE7"/>
    <w:rsid w:val="5A12F6C5"/>
    <w:rsid w:val="5A158858"/>
    <w:rsid w:val="5A173E0D"/>
    <w:rsid w:val="5A17DD9F"/>
    <w:rsid w:val="5A187E5C"/>
    <w:rsid w:val="5A19B189"/>
    <w:rsid w:val="5A1DA7DF"/>
    <w:rsid w:val="5A1DBACA"/>
    <w:rsid w:val="5A1E359C"/>
    <w:rsid w:val="5A1FEAF5"/>
    <w:rsid w:val="5A1FEBBA"/>
    <w:rsid w:val="5A208F78"/>
    <w:rsid w:val="5A21074B"/>
    <w:rsid w:val="5A215F54"/>
    <w:rsid w:val="5A233D12"/>
    <w:rsid w:val="5A23ECD2"/>
    <w:rsid w:val="5A242ADD"/>
    <w:rsid w:val="5A24A340"/>
    <w:rsid w:val="5A26753F"/>
    <w:rsid w:val="5A27C189"/>
    <w:rsid w:val="5A27FD0C"/>
    <w:rsid w:val="5A285F56"/>
    <w:rsid w:val="5A288642"/>
    <w:rsid w:val="5A28D57B"/>
    <w:rsid w:val="5A2A9700"/>
    <w:rsid w:val="5A2D818F"/>
    <w:rsid w:val="5A2E64D5"/>
    <w:rsid w:val="5A2E6A29"/>
    <w:rsid w:val="5A2E7A3B"/>
    <w:rsid w:val="5A2E9276"/>
    <w:rsid w:val="5A2F7EED"/>
    <w:rsid w:val="5A302F4C"/>
    <w:rsid w:val="5A305610"/>
    <w:rsid w:val="5A30E342"/>
    <w:rsid w:val="5A33181D"/>
    <w:rsid w:val="5A3339DC"/>
    <w:rsid w:val="5A35243D"/>
    <w:rsid w:val="5A357986"/>
    <w:rsid w:val="5A35DBC2"/>
    <w:rsid w:val="5A3617C9"/>
    <w:rsid w:val="5A3617EB"/>
    <w:rsid w:val="5A36F104"/>
    <w:rsid w:val="5A371387"/>
    <w:rsid w:val="5A386791"/>
    <w:rsid w:val="5A3C0049"/>
    <w:rsid w:val="5A3C437C"/>
    <w:rsid w:val="5A3C8B55"/>
    <w:rsid w:val="5A3D9972"/>
    <w:rsid w:val="5A3F1B4E"/>
    <w:rsid w:val="5A40DA13"/>
    <w:rsid w:val="5A417E67"/>
    <w:rsid w:val="5A42086E"/>
    <w:rsid w:val="5A448710"/>
    <w:rsid w:val="5A45785D"/>
    <w:rsid w:val="5A4643A9"/>
    <w:rsid w:val="5A469B61"/>
    <w:rsid w:val="5A46C473"/>
    <w:rsid w:val="5A46DFB1"/>
    <w:rsid w:val="5A484A77"/>
    <w:rsid w:val="5A48D6FC"/>
    <w:rsid w:val="5A4960E5"/>
    <w:rsid w:val="5A49E3E8"/>
    <w:rsid w:val="5A4AFD6B"/>
    <w:rsid w:val="5A4B6534"/>
    <w:rsid w:val="5A4BC06A"/>
    <w:rsid w:val="5A4C27AD"/>
    <w:rsid w:val="5A4C47B5"/>
    <w:rsid w:val="5A4CC7D1"/>
    <w:rsid w:val="5A4E43D9"/>
    <w:rsid w:val="5A4EE602"/>
    <w:rsid w:val="5A503103"/>
    <w:rsid w:val="5A50DBDD"/>
    <w:rsid w:val="5A514326"/>
    <w:rsid w:val="5A516688"/>
    <w:rsid w:val="5A5176BD"/>
    <w:rsid w:val="5A517BF5"/>
    <w:rsid w:val="5A53181F"/>
    <w:rsid w:val="5A54093E"/>
    <w:rsid w:val="5A555B45"/>
    <w:rsid w:val="5A56CFB6"/>
    <w:rsid w:val="5A56D29E"/>
    <w:rsid w:val="5A56FBBF"/>
    <w:rsid w:val="5A57D31A"/>
    <w:rsid w:val="5A57D35E"/>
    <w:rsid w:val="5A599057"/>
    <w:rsid w:val="5A5EC3F9"/>
    <w:rsid w:val="5A5FD40D"/>
    <w:rsid w:val="5A60AD7D"/>
    <w:rsid w:val="5A62467B"/>
    <w:rsid w:val="5A62D4E7"/>
    <w:rsid w:val="5A62D5C7"/>
    <w:rsid w:val="5A64176B"/>
    <w:rsid w:val="5A65EA13"/>
    <w:rsid w:val="5A6641D6"/>
    <w:rsid w:val="5A668830"/>
    <w:rsid w:val="5A66D6C4"/>
    <w:rsid w:val="5A680D24"/>
    <w:rsid w:val="5A6A8AAD"/>
    <w:rsid w:val="5A6B6D53"/>
    <w:rsid w:val="5A6B70E4"/>
    <w:rsid w:val="5A6C764E"/>
    <w:rsid w:val="5A6DFE10"/>
    <w:rsid w:val="5A6E0EDB"/>
    <w:rsid w:val="5A735961"/>
    <w:rsid w:val="5A740CB4"/>
    <w:rsid w:val="5A74F0FF"/>
    <w:rsid w:val="5A754BE8"/>
    <w:rsid w:val="5A7561C7"/>
    <w:rsid w:val="5A75800D"/>
    <w:rsid w:val="5A772E92"/>
    <w:rsid w:val="5A781210"/>
    <w:rsid w:val="5A785284"/>
    <w:rsid w:val="5A79E3C4"/>
    <w:rsid w:val="5A7ADC58"/>
    <w:rsid w:val="5A7C09E6"/>
    <w:rsid w:val="5A7C204F"/>
    <w:rsid w:val="5A7CACEF"/>
    <w:rsid w:val="5A7E2CF4"/>
    <w:rsid w:val="5A8031CC"/>
    <w:rsid w:val="5A806B20"/>
    <w:rsid w:val="5A81D05E"/>
    <w:rsid w:val="5A8413F0"/>
    <w:rsid w:val="5A844C75"/>
    <w:rsid w:val="5A849201"/>
    <w:rsid w:val="5A857D3F"/>
    <w:rsid w:val="5A87D5D7"/>
    <w:rsid w:val="5A87DE8E"/>
    <w:rsid w:val="5A880846"/>
    <w:rsid w:val="5A88A534"/>
    <w:rsid w:val="5A890F59"/>
    <w:rsid w:val="5A8A3796"/>
    <w:rsid w:val="5A8B64D7"/>
    <w:rsid w:val="5A8D35AA"/>
    <w:rsid w:val="5A8D896C"/>
    <w:rsid w:val="5A8E8CDF"/>
    <w:rsid w:val="5A9042EE"/>
    <w:rsid w:val="5A913FF0"/>
    <w:rsid w:val="5A917C5E"/>
    <w:rsid w:val="5A91B5CF"/>
    <w:rsid w:val="5A92E304"/>
    <w:rsid w:val="5A96EEB8"/>
    <w:rsid w:val="5A983866"/>
    <w:rsid w:val="5A98CF27"/>
    <w:rsid w:val="5A98DE3D"/>
    <w:rsid w:val="5A99E86F"/>
    <w:rsid w:val="5A99F2DC"/>
    <w:rsid w:val="5A9AF77C"/>
    <w:rsid w:val="5A9C1639"/>
    <w:rsid w:val="5A9D3271"/>
    <w:rsid w:val="5A9DDBD8"/>
    <w:rsid w:val="5A9FA76B"/>
    <w:rsid w:val="5A9FFC76"/>
    <w:rsid w:val="5AA02E23"/>
    <w:rsid w:val="5AA1A6FB"/>
    <w:rsid w:val="5AA48725"/>
    <w:rsid w:val="5AA4A00C"/>
    <w:rsid w:val="5AA505CE"/>
    <w:rsid w:val="5AA5F602"/>
    <w:rsid w:val="5AA6046C"/>
    <w:rsid w:val="5AA6381D"/>
    <w:rsid w:val="5AA65374"/>
    <w:rsid w:val="5AA6B19D"/>
    <w:rsid w:val="5AA82F84"/>
    <w:rsid w:val="5AA861CE"/>
    <w:rsid w:val="5AAB5778"/>
    <w:rsid w:val="5AAC9D68"/>
    <w:rsid w:val="5AB06A9E"/>
    <w:rsid w:val="5AB0A967"/>
    <w:rsid w:val="5AB2A9D8"/>
    <w:rsid w:val="5AB7BA9B"/>
    <w:rsid w:val="5AB7C363"/>
    <w:rsid w:val="5AB81C6E"/>
    <w:rsid w:val="5ABBF398"/>
    <w:rsid w:val="5ABC674C"/>
    <w:rsid w:val="5AC0B759"/>
    <w:rsid w:val="5AC2A784"/>
    <w:rsid w:val="5AC2CFD7"/>
    <w:rsid w:val="5AC3463D"/>
    <w:rsid w:val="5AC3CAD2"/>
    <w:rsid w:val="5AC4060C"/>
    <w:rsid w:val="5AC467AA"/>
    <w:rsid w:val="5AC46E84"/>
    <w:rsid w:val="5AC4EB92"/>
    <w:rsid w:val="5AC5DF34"/>
    <w:rsid w:val="5AC6447C"/>
    <w:rsid w:val="5AC67B7F"/>
    <w:rsid w:val="5AC6F553"/>
    <w:rsid w:val="5AC7747A"/>
    <w:rsid w:val="5AC84EA4"/>
    <w:rsid w:val="5ACAE8F2"/>
    <w:rsid w:val="5ACB2929"/>
    <w:rsid w:val="5ACBB8EE"/>
    <w:rsid w:val="5ACC1E48"/>
    <w:rsid w:val="5ACC2274"/>
    <w:rsid w:val="5ACEE681"/>
    <w:rsid w:val="5ACF1EBD"/>
    <w:rsid w:val="5ACF34C8"/>
    <w:rsid w:val="5ACF876B"/>
    <w:rsid w:val="5AD01C0C"/>
    <w:rsid w:val="5AD07237"/>
    <w:rsid w:val="5AD299A3"/>
    <w:rsid w:val="5AD2B1F6"/>
    <w:rsid w:val="5AD31DDB"/>
    <w:rsid w:val="5AD5A682"/>
    <w:rsid w:val="5AD6B899"/>
    <w:rsid w:val="5AD937E6"/>
    <w:rsid w:val="5AD994F0"/>
    <w:rsid w:val="5AD9A7B7"/>
    <w:rsid w:val="5AD9B621"/>
    <w:rsid w:val="5ADC42A8"/>
    <w:rsid w:val="5ADC925A"/>
    <w:rsid w:val="5ADDAEEE"/>
    <w:rsid w:val="5ADDBFB4"/>
    <w:rsid w:val="5ADE0B5D"/>
    <w:rsid w:val="5ADE7A6E"/>
    <w:rsid w:val="5ADEF741"/>
    <w:rsid w:val="5ADFB13F"/>
    <w:rsid w:val="5ADFC8F9"/>
    <w:rsid w:val="5AE1138C"/>
    <w:rsid w:val="5AE164DE"/>
    <w:rsid w:val="5AE35A70"/>
    <w:rsid w:val="5AE58CFB"/>
    <w:rsid w:val="5AE649DD"/>
    <w:rsid w:val="5AE71155"/>
    <w:rsid w:val="5AE7EDE4"/>
    <w:rsid w:val="5AE9295A"/>
    <w:rsid w:val="5AEA5BCB"/>
    <w:rsid w:val="5AEC5191"/>
    <w:rsid w:val="5AEC803F"/>
    <w:rsid w:val="5AECC61B"/>
    <w:rsid w:val="5AECFB12"/>
    <w:rsid w:val="5AEE8FB2"/>
    <w:rsid w:val="5AEEC826"/>
    <w:rsid w:val="5AEFE418"/>
    <w:rsid w:val="5AF04C10"/>
    <w:rsid w:val="5AF0843C"/>
    <w:rsid w:val="5AF14738"/>
    <w:rsid w:val="5AF34279"/>
    <w:rsid w:val="5AF367F1"/>
    <w:rsid w:val="5AF4D85B"/>
    <w:rsid w:val="5AF56298"/>
    <w:rsid w:val="5AF59CE6"/>
    <w:rsid w:val="5AF72FC1"/>
    <w:rsid w:val="5AFA28E8"/>
    <w:rsid w:val="5AFAA8C1"/>
    <w:rsid w:val="5AFAD40E"/>
    <w:rsid w:val="5AFCB364"/>
    <w:rsid w:val="5AFCD8CF"/>
    <w:rsid w:val="5AFEB80D"/>
    <w:rsid w:val="5AFED22C"/>
    <w:rsid w:val="5B00A47E"/>
    <w:rsid w:val="5B01002F"/>
    <w:rsid w:val="5B0209A0"/>
    <w:rsid w:val="5B024CD7"/>
    <w:rsid w:val="5B04401E"/>
    <w:rsid w:val="5B055A58"/>
    <w:rsid w:val="5B056708"/>
    <w:rsid w:val="5B0591E6"/>
    <w:rsid w:val="5B0916F0"/>
    <w:rsid w:val="5B09CC74"/>
    <w:rsid w:val="5B0A689A"/>
    <w:rsid w:val="5B0D5CD8"/>
    <w:rsid w:val="5B0DEC49"/>
    <w:rsid w:val="5B0E8752"/>
    <w:rsid w:val="5B0F26AA"/>
    <w:rsid w:val="5B0F86E1"/>
    <w:rsid w:val="5B0FF797"/>
    <w:rsid w:val="5B1024CC"/>
    <w:rsid w:val="5B104CB6"/>
    <w:rsid w:val="5B10A935"/>
    <w:rsid w:val="5B118216"/>
    <w:rsid w:val="5B11A2C1"/>
    <w:rsid w:val="5B1339F4"/>
    <w:rsid w:val="5B1410DA"/>
    <w:rsid w:val="5B14B6A7"/>
    <w:rsid w:val="5B1513CA"/>
    <w:rsid w:val="5B170CA4"/>
    <w:rsid w:val="5B1865D3"/>
    <w:rsid w:val="5B1896F5"/>
    <w:rsid w:val="5B18BB45"/>
    <w:rsid w:val="5B19F5A7"/>
    <w:rsid w:val="5B1DC100"/>
    <w:rsid w:val="5B1E6F22"/>
    <w:rsid w:val="5B1ECFFB"/>
    <w:rsid w:val="5B20D3FD"/>
    <w:rsid w:val="5B215976"/>
    <w:rsid w:val="5B223FA2"/>
    <w:rsid w:val="5B235D75"/>
    <w:rsid w:val="5B240560"/>
    <w:rsid w:val="5B25AA52"/>
    <w:rsid w:val="5B264EF1"/>
    <w:rsid w:val="5B269275"/>
    <w:rsid w:val="5B2692E7"/>
    <w:rsid w:val="5B26F487"/>
    <w:rsid w:val="5B270FED"/>
    <w:rsid w:val="5B286C2C"/>
    <w:rsid w:val="5B289EAF"/>
    <w:rsid w:val="5B29442F"/>
    <w:rsid w:val="5B2B13A8"/>
    <w:rsid w:val="5B2B1891"/>
    <w:rsid w:val="5B2B6DB1"/>
    <w:rsid w:val="5B2E24C0"/>
    <w:rsid w:val="5B2EEEB0"/>
    <w:rsid w:val="5B3060BD"/>
    <w:rsid w:val="5B31BF1B"/>
    <w:rsid w:val="5B31C50A"/>
    <w:rsid w:val="5B32D617"/>
    <w:rsid w:val="5B355CFF"/>
    <w:rsid w:val="5B385392"/>
    <w:rsid w:val="5B3853D0"/>
    <w:rsid w:val="5B387243"/>
    <w:rsid w:val="5B3BC20A"/>
    <w:rsid w:val="5B3C0234"/>
    <w:rsid w:val="5B3F0B39"/>
    <w:rsid w:val="5B3F726E"/>
    <w:rsid w:val="5B41673B"/>
    <w:rsid w:val="5B419CD9"/>
    <w:rsid w:val="5B41FF07"/>
    <w:rsid w:val="5B420A47"/>
    <w:rsid w:val="5B423F0A"/>
    <w:rsid w:val="5B4265AD"/>
    <w:rsid w:val="5B42BCD6"/>
    <w:rsid w:val="5B42C889"/>
    <w:rsid w:val="5B42E9D9"/>
    <w:rsid w:val="5B433917"/>
    <w:rsid w:val="5B434524"/>
    <w:rsid w:val="5B45A64B"/>
    <w:rsid w:val="5B464DA7"/>
    <w:rsid w:val="5B47842E"/>
    <w:rsid w:val="5B4BA854"/>
    <w:rsid w:val="5B4C164D"/>
    <w:rsid w:val="5B4EF7AD"/>
    <w:rsid w:val="5B4F51BE"/>
    <w:rsid w:val="5B50C9D5"/>
    <w:rsid w:val="5B51A56D"/>
    <w:rsid w:val="5B529A65"/>
    <w:rsid w:val="5B534AD6"/>
    <w:rsid w:val="5B538BB4"/>
    <w:rsid w:val="5B57444F"/>
    <w:rsid w:val="5B575597"/>
    <w:rsid w:val="5B596EB5"/>
    <w:rsid w:val="5B5A8ED1"/>
    <w:rsid w:val="5B5B6273"/>
    <w:rsid w:val="5B5C1E5F"/>
    <w:rsid w:val="5B5C2BF9"/>
    <w:rsid w:val="5B5E26D6"/>
    <w:rsid w:val="5B607ACC"/>
    <w:rsid w:val="5B60B38D"/>
    <w:rsid w:val="5B60E149"/>
    <w:rsid w:val="5B61B60C"/>
    <w:rsid w:val="5B664945"/>
    <w:rsid w:val="5B672539"/>
    <w:rsid w:val="5B67CEDB"/>
    <w:rsid w:val="5B68CAD7"/>
    <w:rsid w:val="5B68EE29"/>
    <w:rsid w:val="5B691F01"/>
    <w:rsid w:val="5B692A75"/>
    <w:rsid w:val="5B6A0231"/>
    <w:rsid w:val="5B6A6F16"/>
    <w:rsid w:val="5B6B057E"/>
    <w:rsid w:val="5B6D316F"/>
    <w:rsid w:val="5B6EC309"/>
    <w:rsid w:val="5B6FC98D"/>
    <w:rsid w:val="5B72629E"/>
    <w:rsid w:val="5B74248C"/>
    <w:rsid w:val="5B749A52"/>
    <w:rsid w:val="5B74FEF5"/>
    <w:rsid w:val="5B75A117"/>
    <w:rsid w:val="5B77E087"/>
    <w:rsid w:val="5B780E16"/>
    <w:rsid w:val="5B788599"/>
    <w:rsid w:val="5B790558"/>
    <w:rsid w:val="5B793413"/>
    <w:rsid w:val="5B793749"/>
    <w:rsid w:val="5B7A6215"/>
    <w:rsid w:val="5B7B3699"/>
    <w:rsid w:val="5B7BEB5D"/>
    <w:rsid w:val="5B7C5949"/>
    <w:rsid w:val="5B7C82CF"/>
    <w:rsid w:val="5B7DBAE2"/>
    <w:rsid w:val="5B7DF1BC"/>
    <w:rsid w:val="5B7E5BAF"/>
    <w:rsid w:val="5B8027D0"/>
    <w:rsid w:val="5B802FAC"/>
    <w:rsid w:val="5B80F9E0"/>
    <w:rsid w:val="5B812F8F"/>
    <w:rsid w:val="5B8173A6"/>
    <w:rsid w:val="5B822B69"/>
    <w:rsid w:val="5B82C7EA"/>
    <w:rsid w:val="5B82F8A1"/>
    <w:rsid w:val="5B84A41D"/>
    <w:rsid w:val="5B85567E"/>
    <w:rsid w:val="5B86A394"/>
    <w:rsid w:val="5B89EB5F"/>
    <w:rsid w:val="5B8C9B87"/>
    <w:rsid w:val="5B8CE6A8"/>
    <w:rsid w:val="5B8DCE99"/>
    <w:rsid w:val="5B8FECAA"/>
    <w:rsid w:val="5B90DD71"/>
    <w:rsid w:val="5B91663E"/>
    <w:rsid w:val="5B93898C"/>
    <w:rsid w:val="5B93B788"/>
    <w:rsid w:val="5B93DB4A"/>
    <w:rsid w:val="5B94CB21"/>
    <w:rsid w:val="5B9610BC"/>
    <w:rsid w:val="5B961547"/>
    <w:rsid w:val="5B963F5C"/>
    <w:rsid w:val="5B970AFA"/>
    <w:rsid w:val="5B973369"/>
    <w:rsid w:val="5B98DAF0"/>
    <w:rsid w:val="5B98DE6B"/>
    <w:rsid w:val="5B98E11F"/>
    <w:rsid w:val="5B9938C8"/>
    <w:rsid w:val="5B9955FE"/>
    <w:rsid w:val="5B9BDF75"/>
    <w:rsid w:val="5B9C946B"/>
    <w:rsid w:val="5B9D1BEF"/>
    <w:rsid w:val="5B9EEF40"/>
    <w:rsid w:val="5B9FCF21"/>
    <w:rsid w:val="5BA01975"/>
    <w:rsid w:val="5BA032B2"/>
    <w:rsid w:val="5BA0912B"/>
    <w:rsid w:val="5BA20854"/>
    <w:rsid w:val="5BA42C22"/>
    <w:rsid w:val="5BA4354D"/>
    <w:rsid w:val="5BA48C45"/>
    <w:rsid w:val="5BA4FAF5"/>
    <w:rsid w:val="5BA6D328"/>
    <w:rsid w:val="5BA7BB26"/>
    <w:rsid w:val="5BA8830D"/>
    <w:rsid w:val="5BA8FDF0"/>
    <w:rsid w:val="5BA9C1AA"/>
    <w:rsid w:val="5BAB42E1"/>
    <w:rsid w:val="5BAB84D9"/>
    <w:rsid w:val="5BAC4E81"/>
    <w:rsid w:val="5BAE4229"/>
    <w:rsid w:val="5BAFD2AC"/>
    <w:rsid w:val="5BAFFAC4"/>
    <w:rsid w:val="5BB052AA"/>
    <w:rsid w:val="5BB053DE"/>
    <w:rsid w:val="5BB08ACB"/>
    <w:rsid w:val="5BB1B551"/>
    <w:rsid w:val="5BB4FA58"/>
    <w:rsid w:val="5BB553E2"/>
    <w:rsid w:val="5BB5714C"/>
    <w:rsid w:val="5BB63F62"/>
    <w:rsid w:val="5BB686B9"/>
    <w:rsid w:val="5BB6C9BF"/>
    <w:rsid w:val="5BB7096D"/>
    <w:rsid w:val="5BB7DEC8"/>
    <w:rsid w:val="5BB84506"/>
    <w:rsid w:val="5BB9E66C"/>
    <w:rsid w:val="5BBCF287"/>
    <w:rsid w:val="5BBDB66F"/>
    <w:rsid w:val="5BBDBB87"/>
    <w:rsid w:val="5BBE18B5"/>
    <w:rsid w:val="5BC0A475"/>
    <w:rsid w:val="5BC0EC2B"/>
    <w:rsid w:val="5BC2FCA8"/>
    <w:rsid w:val="5BC329E5"/>
    <w:rsid w:val="5BC4286A"/>
    <w:rsid w:val="5BC45B1D"/>
    <w:rsid w:val="5BC720D2"/>
    <w:rsid w:val="5BC889A6"/>
    <w:rsid w:val="5BCB65A3"/>
    <w:rsid w:val="5BCB69E7"/>
    <w:rsid w:val="5BCBCF1D"/>
    <w:rsid w:val="5BCC4F4C"/>
    <w:rsid w:val="5BCC87F6"/>
    <w:rsid w:val="5BCCE88B"/>
    <w:rsid w:val="5BCCF67D"/>
    <w:rsid w:val="5BCD0D4B"/>
    <w:rsid w:val="5BCDA06C"/>
    <w:rsid w:val="5BCF835E"/>
    <w:rsid w:val="5BD29554"/>
    <w:rsid w:val="5BD305B3"/>
    <w:rsid w:val="5BD4C9E1"/>
    <w:rsid w:val="5BD5E55D"/>
    <w:rsid w:val="5BD724F7"/>
    <w:rsid w:val="5BD7DB24"/>
    <w:rsid w:val="5BD80ED4"/>
    <w:rsid w:val="5BD81151"/>
    <w:rsid w:val="5BD9D7F6"/>
    <w:rsid w:val="5BDA4EA3"/>
    <w:rsid w:val="5BDAA3AE"/>
    <w:rsid w:val="5BDE4A1A"/>
    <w:rsid w:val="5BDF7AA5"/>
    <w:rsid w:val="5BDFB20F"/>
    <w:rsid w:val="5BE148E9"/>
    <w:rsid w:val="5BE2F99E"/>
    <w:rsid w:val="5BE383A9"/>
    <w:rsid w:val="5BE7F720"/>
    <w:rsid w:val="5BE80A3C"/>
    <w:rsid w:val="5BE89ACF"/>
    <w:rsid w:val="5BE89F91"/>
    <w:rsid w:val="5BE9A616"/>
    <w:rsid w:val="5BEC35C5"/>
    <w:rsid w:val="5BEF0BCB"/>
    <w:rsid w:val="5BF05653"/>
    <w:rsid w:val="5BF13C62"/>
    <w:rsid w:val="5BF1FEBE"/>
    <w:rsid w:val="5BF25843"/>
    <w:rsid w:val="5BF3437D"/>
    <w:rsid w:val="5BF3F7B5"/>
    <w:rsid w:val="5BF4027D"/>
    <w:rsid w:val="5BF687F5"/>
    <w:rsid w:val="5BF6FE49"/>
    <w:rsid w:val="5BF7C32F"/>
    <w:rsid w:val="5BF842D2"/>
    <w:rsid w:val="5BF8600F"/>
    <w:rsid w:val="5BFA9035"/>
    <w:rsid w:val="5BFD6790"/>
    <w:rsid w:val="5BFD7A92"/>
    <w:rsid w:val="5BFD84AC"/>
    <w:rsid w:val="5BFEF02B"/>
    <w:rsid w:val="5BFF13B2"/>
    <w:rsid w:val="5C0068D2"/>
    <w:rsid w:val="5C0185F0"/>
    <w:rsid w:val="5C02E81C"/>
    <w:rsid w:val="5C032C65"/>
    <w:rsid w:val="5C040702"/>
    <w:rsid w:val="5C06E7E3"/>
    <w:rsid w:val="5C07AD9F"/>
    <w:rsid w:val="5C085757"/>
    <w:rsid w:val="5C0EF817"/>
    <w:rsid w:val="5C0F7ADE"/>
    <w:rsid w:val="5C105B38"/>
    <w:rsid w:val="5C106340"/>
    <w:rsid w:val="5C12B73E"/>
    <w:rsid w:val="5C1355FF"/>
    <w:rsid w:val="5C14CE60"/>
    <w:rsid w:val="5C177E00"/>
    <w:rsid w:val="5C178542"/>
    <w:rsid w:val="5C17E3A2"/>
    <w:rsid w:val="5C1869CC"/>
    <w:rsid w:val="5C189998"/>
    <w:rsid w:val="5C19E872"/>
    <w:rsid w:val="5C1A67EF"/>
    <w:rsid w:val="5C1B951F"/>
    <w:rsid w:val="5C1BF901"/>
    <w:rsid w:val="5C1C44C8"/>
    <w:rsid w:val="5C1C4A0C"/>
    <w:rsid w:val="5C1E24EA"/>
    <w:rsid w:val="5C1FBB84"/>
    <w:rsid w:val="5C202151"/>
    <w:rsid w:val="5C205F14"/>
    <w:rsid w:val="5C2064B5"/>
    <w:rsid w:val="5C213D03"/>
    <w:rsid w:val="5C2145A6"/>
    <w:rsid w:val="5C2194BE"/>
    <w:rsid w:val="5C22DD52"/>
    <w:rsid w:val="5C2397B6"/>
    <w:rsid w:val="5C23D584"/>
    <w:rsid w:val="5C23F290"/>
    <w:rsid w:val="5C252B88"/>
    <w:rsid w:val="5C25EB36"/>
    <w:rsid w:val="5C26B213"/>
    <w:rsid w:val="5C27C67B"/>
    <w:rsid w:val="5C289226"/>
    <w:rsid w:val="5C2898FB"/>
    <w:rsid w:val="5C28D5CE"/>
    <w:rsid w:val="5C2ADBBA"/>
    <w:rsid w:val="5C2B7611"/>
    <w:rsid w:val="5C2B88A3"/>
    <w:rsid w:val="5C2B8ABE"/>
    <w:rsid w:val="5C2F8326"/>
    <w:rsid w:val="5C30A6C1"/>
    <w:rsid w:val="5C310297"/>
    <w:rsid w:val="5C313C82"/>
    <w:rsid w:val="5C318AF3"/>
    <w:rsid w:val="5C31B50E"/>
    <w:rsid w:val="5C31E439"/>
    <w:rsid w:val="5C358A04"/>
    <w:rsid w:val="5C3A6363"/>
    <w:rsid w:val="5C3D41C7"/>
    <w:rsid w:val="5C3EBBED"/>
    <w:rsid w:val="5C3EC946"/>
    <w:rsid w:val="5C3EE938"/>
    <w:rsid w:val="5C4032BF"/>
    <w:rsid w:val="5C41C30F"/>
    <w:rsid w:val="5C4332D3"/>
    <w:rsid w:val="5C434354"/>
    <w:rsid w:val="5C4543D7"/>
    <w:rsid w:val="5C4553FE"/>
    <w:rsid w:val="5C4584B0"/>
    <w:rsid w:val="5C460265"/>
    <w:rsid w:val="5C466175"/>
    <w:rsid w:val="5C4976B7"/>
    <w:rsid w:val="5C4CBB66"/>
    <w:rsid w:val="5C4D1745"/>
    <w:rsid w:val="5C4D46F1"/>
    <w:rsid w:val="5C4F750E"/>
    <w:rsid w:val="5C521F47"/>
    <w:rsid w:val="5C532804"/>
    <w:rsid w:val="5C545356"/>
    <w:rsid w:val="5C55A657"/>
    <w:rsid w:val="5C55AAF4"/>
    <w:rsid w:val="5C56813B"/>
    <w:rsid w:val="5C570AAF"/>
    <w:rsid w:val="5C582F4C"/>
    <w:rsid w:val="5C590E73"/>
    <w:rsid w:val="5C59B2A5"/>
    <w:rsid w:val="5C5B7A8E"/>
    <w:rsid w:val="5C5BBAAE"/>
    <w:rsid w:val="5C5CC664"/>
    <w:rsid w:val="5C5D91D6"/>
    <w:rsid w:val="5C5E1FD4"/>
    <w:rsid w:val="5C5E479C"/>
    <w:rsid w:val="5C5E8F0A"/>
    <w:rsid w:val="5C5EF6FB"/>
    <w:rsid w:val="5C5F58B9"/>
    <w:rsid w:val="5C5F730F"/>
    <w:rsid w:val="5C5F90E1"/>
    <w:rsid w:val="5C5FEAEA"/>
    <w:rsid w:val="5C604E63"/>
    <w:rsid w:val="5C613D01"/>
    <w:rsid w:val="5C61DC2D"/>
    <w:rsid w:val="5C6221A6"/>
    <w:rsid w:val="5C640AA0"/>
    <w:rsid w:val="5C648136"/>
    <w:rsid w:val="5C64A97E"/>
    <w:rsid w:val="5C65D1F1"/>
    <w:rsid w:val="5C66B32E"/>
    <w:rsid w:val="5C66C314"/>
    <w:rsid w:val="5C6A6BA3"/>
    <w:rsid w:val="5C6ADF45"/>
    <w:rsid w:val="5C6BB2A4"/>
    <w:rsid w:val="5C6D2320"/>
    <w:rsid w:val="5C6F0661"/>
    <w:rsid w:val="5C6F41F7"/>
    <w:rsid w:val="5C6F5066"/>
    <w:rsid w:val="5C6FBB16"/>
    <w:rsid w:val="5C70125F"/>
    <w:rsid w:val="5C70731D"/>
    <w:rsid w:val="5C7122A9"/>
    <w:rsid w:val="5C715926"/>
    <w:rsid w:val="5C718CD8"/>
    <w:rsid w:val="5C742922"/>
    <w:rsid w:val="5C74E86D"/>
    <w:rsid w:val="5C751AA5"/>
    <w:rsid w:val="5C753102"/>
    <w:rsid w:val="5C766D89"/>
    <w:rsid w:val="5C770624"/>
    <w:rsid w:val="5C778AE1"/>
    <w:rsid w:val="5C77DD81"/>
    <w:rsid w:val="5C782298"/>
    <w:rsid w:val="5C788FCF"/>
    <w:rsid w:val="5C78D74D"/>
    <w:rsid w:val="5C78E31C"/>
    <w:rsid w:val="5C79D252"/>
    <w:rsid w:val="5C7E3E74"/>
    <w:rsid w:val="5C7F91C3"/>
    <w:rsid w:val="5C810A46"/>
    <w:rsid w:val="5C82D18D"/>
    <w:rsid w:val="5C82F68C"/>
    <w:rsid w:val="5C8412EC"/>
    <w:rsid w:val="5C847D2A"/>
    <w:rsid w:val="5C8487C6"/>
    <w:rsid w:val="5C85516A"/>
    <w:rsid w:val="5C860B2F"/>
    <w:rsid w:val="5C869030"/>
    <w:rsid w:val="5C881085"/>
    <w:rsid w:val="5C88985B"/>
    <w:rsid w:val="5C8946C4"/>
    <w:rsid w:val="5C8AF289"/>
    <w:rsid w:val="5C8B2759"/>
    <w:rsid w:val="5C8C94A2"/>
    <w:rsid w:val="5C8D687A"/>
    <w:rsid w:val="5C8F21DF"/>
    <w:rsid w:val="5C8F77C5"/>
    <w:rsid w:val="5C90A9ED"/>
    <w:rsid w:val="5C92D6B5"/>
    <w:rsid w:val="5C92E677"/>
    <w:rsid w:val="5C93C184"/>
    <w:rsid w:val="5C944C88"/>
    <w:rsid w:val="5C964DD3"/>
    <w:rsid w:val="5C97243D"/>
    <w:rsid w:val="5C9872AC"/>
    <w:rsid w:val="5C98D149"/>
    <w:rsid w:val="5C99C981"/>
    <w:rsid w:val="5C9A2344"/>
    <w:rsid w:val="5C9A8021"/>
    <w:rsid w:val="5C9AC41D"/>
    <w:rsid w:val="5C9C2C78"/>
    <w:rsid w:val="5C9C483A"/>
    <w:rsid w:val="5C9DA89F"/>
    <w:rsid w:val="5C9DEF0C"/>
    <w:rsid w:val="5C9E6E4D"/>
    <w:rsid w:val="5C9E7E87"/>
    <w:rsid w:val="5CA0D612"/>
    <w:rsid w:val="5CA2A2F6"/>
    <w:rsid w:val="5CA4CBE1"/>
    <w:rsid w:val="5CA51E06"/>
    <w:rsid w:val="5CA69B42"/>
    <w:rsid w:val="5CA90590"/>
    <w:rsid w:val="5CA98CB0"/>
    <w:rsid w:val="5CAB2F0C"/>
    <w:rsid w:val="5CAC3652"/>
    <w:rsid w:val="5CAD6053"/>
    <w:rsid w:val="5CADAC9E"/>
    <w:rsid w:val="5CADFFDF"/>
    <w:rsid w:val="5CAFCCC3"/>
    <w:rsid w:val="5CB02426"/>
    <w:rsid w:val="5CB09824"/>
    <w:rsid w:val="5CB16923"/>
    <w:rsid w:val="5CB1E83B"/>
    <w:rsid w:val="5CB293E6"/>
    <w:rsid w:val="5CB4C087"/>
    <w:rsid w:val="5CB50E87"/>
    <w:rsid w:val="5CB5B1C8"/>
    <w:rsid w:val="5CB688B1"/>
    <w:rsid w:val="5CB6E13B"/>
    <w:rsid w:val="5CB793D4"/>
    <w:rsid w:val="5CB7C430"/>
    <w:rsid w:val="5CB84816"/>
    <w:rsid w:val="5CB9F431"/>
    <w:rsid w:val="5CBAF612"/>
    <w:rsid w:val="5CBCF806"/>
    <w:rsid w:val="5CBDE72F"/>
    <w:rsid w:val="5CBE788A"/>
    <w:rsid w:val="5CBF2B73"/>
    <w:rsid w:val="5CBFFB13"/>
    <w:rsid w:val="5CBFFF0C"/>
    <w:rsid w:val="5CC049BC"/>
    <w:rsid w:val="5CC18D0C"/>
    <w:rsid w:val="5CC2FEAF"/>
    <w:rsid w:val="5CC514BD"/>
    <w:rsid w:val="5CC56D7F"/>
    <w:rsid w:val="5CC92214"/>
    <w:rsid w:val="5CC93F5F"/>
    <w:rsid w:val="5CC9E36C"/>
    <w:rsid w:val="5CCA47F6"/>
    <w:rsid w:val="5CCB50FB"/>
    <w:rsid w:val="5CCBAF5E"/>
    <w:rsid w:val="5CCF9DE8"/>
    <w:rsid w:val="5CCFF5E5"/>
    <w:rsid w:val="5CD02392"/>
    <w:rsid w:val="5CD0248C"/>
    <w:rsid w:val="5CD136A7"/>
    <w:rsid w:val="5CD1A25E"/>
    <w:rsid w:val="5CD2977E"/>
    <w:rsid w:val="5CD336FC"/>
    <w:rsid w:val="5CD3741B"/>
    <w:rsid w:val="5CD689E8"/>
    <w:rsid w:val="5CD68B51"/>
    <w:rsid w:val="5CD6D69E"/>
    <w:rsid w:val="5CD8DFB2"/>
    <w:rsid w:val="5CDC5936"/>
    <w:rsid w:val="5CDD0D26"/>
    <w:rsid w:val="5CDDC212"/>
    <w:rsid w:val="5CDDEB85"/>
    <w:rsid w:val="5CDFBAA1"/>
    <w:rsid w:val="5CE0382C"/>
    <w:rsid w:val="5CE03B62"/>
    <w:rsid w:val="5CE09A29"/>
    <w:rsid w:val="5CE1F804"/>
    <w:rsid w:val="5CE223C7"/>
    <w:rsid w:val="5CE49B81"/>
    <w:rsid w:val="5CE5E76E"/>
    <w:rsid w:val="5CE6054E"/>
    <w:rsid w:val="5CE6FC0B"/>
    <w:rsid w:val="5CE6FF89"/>
    <w:rsid w:val="5CE72361"/>
    <w:rsid w:val="5CE74DD5"/>
    <w:rsid w:val="5CE80D12"/>
    <w:rsid w:val="5CE9948F"/>
    <w:rsid w:val="5CE9A92B"/>
    <w:rsid w:val="5CE9B086"/>
    <w:rsid w:val="5CE9C97E"/>
    <w:rsid w:val="5CEBD894"/>
    <w:rsid w:val="5CECDBC2"/>
    <w:rsid w:val="5CEE6971"/>
    <w:rsid w:val="5CF0E3DC"/>
    <w:rsid w:val="5CF21724"/>
    <w:rsid w:val="5CF358CC"/>
    <w:rsid w:val="5CF7A22E"/>
    <w:rsid w:val="5CF7C8EE"/>
    <w:rsid w:val="5CF897B0"/>
    <w:rsid w:val="5CF94F22"/>
    <w:rsid w:val="5CF9C808"/>
    <w:rsid w:val="5CF9D097"/>
    <w:rsid w:val="5CFB4BBD"/>
    <w:rsid w:val="5CFCBE9A"/>
    <w:rsid w:val="5CFDDC9A"/>
    <w:rsid w:val="5CFDDCA9"/>
    <w:rsid w:val="5CFFC828"/>
    <w:rsid w:val="5CFFD205"/>
    <w:rsid w:val="5D026F18"/>
    <w:rsid w:val="5D02ECCA"/>
    <w:rsid w:val="5D030D23"/>
    <w:rsid w:val="5D03CC1D"/>
    <w:rsid w:val="5D060188"/>
    <w:rsid w:val="5D060220"/>
    <w:rsid w:val="5D0661D4"/>
    <w:rsid w:val="5D073C52"/>
    <w:rsid w:val="5D079989"/>
    <w:rsid w:val="5D08564C"/>
    <w:rsid w:val="5D08B19D"/>
    <w:rsid w:val="5D09C390"/>
    <w:rsid w:val="5D09C9EE"/>
    <w:rsid w:val="5D0B87FD"/>
    <w:rsid w:val="5D0D69B9"/>
    <w:rsid w:val="5D0DC1E0"/>
    <w:rsid w:val="5D0E7279"/>
    <w:rsid w:val="5D0E990C"/>
    <w:rsid w:val="5D0F798E"/>
    <w:rsid w:val="5D0F8A4D"/>
    <w:rsid w:val="5D0F9265"/>
    <w:rsid w:val="5D1062B9"/>
    <w:rsid w:val="5D10F3F8"/>
    <w:rsid w:val="5D179EA2"/>
    <w:rsid w:val="5D1B76EC"/>
    <w:rsid w:val="5D1B93C1"/>
    <w:rsid w:val="5D1C1BF3"/>
    <w:rsid w:val="5D1CCA15"/>
    <w:rsid w:val="5D1D84F6"/>
    <w:rsid w:val="5D1EA8A5"/>
    <w:rsid w:val="5D1EC8DA"/>
    <w:rsid w:val="5D1F5575"/>
    <w:rsid w:val="5D1F560F"/>
    <w:rsid w:val="5D20B259"/>
    <w:rsid w:val="5D216AEF"/>
    <w:rsid w:val="5D216FA6"/>
    <w:rsid w:val="5D21C01C"/>
    <w:rsid w:val="5D2384F1"/>
    <w:rsid w:val="5D238524"/>
    <w:rsid w:val="5D2425CE"/>
    <w:rsid w:val="5D244592"/>
    <w:rsid w:val="5D253B6E"/>
    <w:rsid w:val="5D26ABFC"/>
    <w:rsid w:val="5D27F339"/>
    <w:rsid w:val="5D28151B"/>
    <w:rsid w:val="5D281B7A"/>
    <w:rsid w:val="5D287435"/>
    <w:rsid w:val="5D28E9BB"/>
    <w:rsid w:val="5D2911AA"/>
    <w:rsid w:val="5D2CEBE4"/>
    <w:rsid w:val="5D2D8E69"/>
    <w:rsid w:val="5D2E0B86"/>
    <w:rsid w:val="5D2F6DC4"/>
    <w:rsid w:val="5D2FA112"/>
    <w:rsid w:val="5D30CB53"/>
    <w:rsid w:val="5D32F5DA"/>
    <w:rsid w:val="5D33598C"/>
    <w:rsid w:val="5D3448F5"/>
    <w:rsid w:val="5D348BF4"/>
    <w:rsid w:val="5D34B2B5"/>
    <w:rsid w:val="5D3594A6"/>
    <w:rsid w:val="5D363E5D"/>
    <w:rsid w:val="5D36F808"/>
    <w:rsid w:val="5D37532B"/>
    <w:rsid w:val="5D37F92D"/>
    <w:rsid w:val="5D390499"/>
    <w:rsid w:val="5D39673F"/>
    <w:rsid w:val="5D39F4F2"/>
    <w:rsid w:val="5D3A44A9"/>
    <w:rsid w:val="5D3A4D69"/>
    <w:rsid w:val="5D3E71E9"/>
    <w:rsid w:val="5D3E9C62"/>
    <w:rsid w:val="5D3E9E51"/>
    <w:rsid w:val="5D3FF61A"/>
    <w:rsid w:val="5D400C63"/>
    <w:rsid w:val="5D4077C8"/>
    <w:rsid w:val="5D428C6D"/>
    <w:rsid w:val="5D43D39A"/>
    <w:rsid w:val="5D441C53"/>
    <w:rsid w:val="5D456244"/>
    <w:rsid w:val="5D466B0C"/>
    <w:rsid w:val="5D46AFD8"/>
    <w:rsid w:val="5D4715F8"/>
    <w:rsid w:val="5D47E11C"/>
    <w:rsid w:val="5D48242E"/>
    <w:rsid w:val="5D482DED"/>
    <w:rsid w:val="5D484BEA"/>
    <w:rsid w:val="5D48CA79"/>
    <w:rsid w:val="5D49BB23"/>
    <w:rsid w:val="5D49EF3B"/>
    <w:rsid w:val="5D49FC93"/>
    <w:rsid w:val="5D4AA1FD"/>
    <w:rsid w:val="5D4B2994"/>
    <w:rsid w:val="5D4C6A37"/>
    <w:rsid w:val="5D4C6CEA"/>
    <w:rsid w:val="5D4D19F7"/>
    <w:rsid w:val="5D50D082"/>
    <w:rsid w:val="5D535C9A"/>
    <w:rsid w:val="5D56F808"/>
    <w:rsid w:val="5D57E2CF"/>
    <w:rsid w:val="5D57E3B5"/>
    <w:rsid w:val="5D5807B2"/>
    <w:rsid w:val="5D5C170F"/>
    <w:rsid w:val="5D5E8A10"/>
    <w:rsid w:val="5D5F7D13"/>
    <w:rsid w:val="5D614D1D"/>
    <w:rsid w:val="5D617318"/>
    <w:rsid w:val="5D63186F"/>
    <w:rsid w:val="5D652307"/>
    <w:rsid w:val="5D65F601"/>
    <w:rsid w:val="5D666250"/>
    <w:rsid w:val="5D68809D"/>
    <w:rsid w:val="5D69CBD6"/>
    <w:rsid w:val="5D6C5ADD"/>
    <w:rsid w:val="5D6D9BBA"/>
    <w:rsid w:val="5D6FF915"/>
    <w:rsid w:val="5D706953"/>
    <w:rsid w:val="5D712600"/>
    <w:rsid w:val="5D72EA81"/>
    <w:rsid w:val="5D741C9E"/>
    <w:rsid w:val="5D752BC7"/>
    <w:rsid w:val="5D75ACD3"/>
    <w:rsid w:val="5D76D3BF"/>
    <w:rsid w:val="5D770C12"/>
    <w:rsid w:val="5D77A5C3"/>
    <w:rsid w:val="5D79EAFD"/>
    <w:rsid w:val="5D7A08A0"/>
    <w:rsid w:val="5D7BD421"/>
    <w:rsid w:val="5D7CB5F3"/>
    <w:rsid w:val="5D7CC25B"/>
    <w:rsid w:val="5D7D458A"/>
    <w:rsid w:val="5D7E4CA1"/>
    <w:rsid w:val="5D7E7147"/>
    <w:rsid w:val="5D7ECE51"/>
    <w:rsid w:val="5D7F8CD0"/>
    <w:rsid w:val="5D7F98A0"/>
    <w:rsid w:val="5D8379E8"/>
    <w:rsid w:val="5D88A26C"/>
    <w:rsid w:val="5D89B35E"/>
    <w:rsid w:val="5D8BF555"/>
    <w:rsid w:val="5D8D15D1"/>
    <w:rsid w:val="5D8EAA8B"/>
    <w:rsid w:val="5D9019C4"/>
    <w:rsid w:val="5D90C6B9"/>
    <w:rsid w:val="5D925E60"/>
    <w:rsid w:val="5D9281C1"/>
    <w:rsid w:val="5D92D94E"/>
    <w:rsid w:val="5D94BFB4"/>
    <w:rsid w:val="5D952C0E"/>
    <w:rsid w:val="5D9546ED"/>
    <w:rsid w:val="5D95746B"/>
    <w:rsid w:val="5D973B49"/>
    <w:rsid w:val="5D975DB9"/>
    <w:rsid w:val="5D977DA7"/>
    <w:rsid w:val="5D97F37C"/>
    <w:rsid w:val="5D985440"/>
    <w:rsid w:val="5D9894F3"/>
    <w:rsid w:val="5D9A6696"/>
    <w:rsid w:val="5D9A7A66"/>
    <w:rsid w:val="5D9AE4FC"/>
    <w:rsid w:val="5D9B7E54"/>
    <w:rsid w:val="5D9C0D02"/>
    <w:rsid w:val="5D9CEC0A"/>
    <w:rsid w:val="5D9D46B9"/>
    <w:rsid w:val="5D9D683D"/>
    <w:rsid w:val="5D9D79EF"/>
    <w:rsid w:val="5D9EB124"/>
    <w:rsid w:val="5D9FE5D6"/>
    <w:rsid w:val="5D9FE92A"/>
    <w:rsid w:val="5DA07443"/>
    <w:rsid w:val="5DA1BF0D"/>
    <w:rsid w:val="5DA1E174"/>
    <w:rsid w:val="5DA2111C"/>
    <w:rsid w:val="5DA2599B"/>
    <w:rsid w:val="5DA2B7D6"/>
    <w:rsid w:val="5DA4139E"/>
    <w:rsid w:val="5DA4EDBB"/>
    <w:rsid w:val="5DA5407C"/>
    <w:rsid w:val="5DA608CA"/>
    <w:rsid w:val="5DA613F8"/>
    <w:rsid w:val="5DA80C4E"/>
    <w:rsid w:val="5DA8AF69"/>
    <w:rsid w:val="5DA95FBD"/>
    <w:rsid w:val="5DAA9CC2"/>
    <w:rsid w:val="5DAB7801"/>
    <w:rsid w:val="5DACE4B1"/>
    <w:rsid w:val="5DB1F384"/>
    <w:rsid w:val="5DB2C551"/>
    <w:rsid w:val="5DB2D266"/>
    <w:rsid w:val="5DB33CFE"/>
    <w:rsid w:val="5DB40B47"/>
    <w:rsid w:val="5DB46BFA"/>
    <w:rsid w:val="5DB61C23"/>
    <w:rsid w:val="5DB77821"/>
    <w:rsid w:val="5DB7802F"/>
    <w:rsid w:val="5DB8A059"/>
    <w:rsid w:val="5DB9FC2E"/>
    <w:rsid w:val="5DBA9893"/>
    <w:rsid w:val="5DBAF071"/>
    <w:rsid w:val="5DBBA7BC"/>
    <w:rsid w:val="5DBD2C28"/>
    <w:rsid w:val="5DBDAE4F"/>
    <w:rsid w:val="5DBEAF38"/>
    <w:rsid w:val="5DBF69D1"/>
    <w:rsid w:val="5DBFA3DA"/>
    <w:rsid w:val="5DBFE35D"/>
    <w:rsid w:val="5DC04620"/>
    <w:rsid w:val="5DC0FD0C"/>
    <w:rsid w:val="5DC19E0C"/>
    <w:rsid w:val="5DC221B9"/>
    <w:rsid w:val="5DC3780B"/>
    <w:rsid w:val="5DC598F7"/>
    <w:rsid w:val="5DC81C1A"/>
    <w:rsid w:val="5DC84CCB"/>
    <w:rsid w:val="5DCC8C4C"/>
    <w:rsid w:val="5DCD0611"/>
    <w:rsid w:val="5DCDAD4B"/>
    <w:rsid w:val="5DCE35AD"/>
    <w:rsid w:val="5DCE6CCA"/>
    <w:rsid w:val="5DCE7AE1"/>
    <w:rsid w:val="5DCED6E5"/>
    <w:rsid w:val="5DCFE430"/>
    <w:rsid w:val="5DD37A7A"/>
    <w:rsid w:val="5DD44B19"/>
    <w:rsid w:val="5DD62789"/>
    <w:rsid w:val="5DD6A25C"/>
    <w:rsid w:val="5DD8E269"/>
    <w:rsid w:val="5DDAB5F6"/>
    <w:rsid w:val="5DDB9C4D"/>
    <w:rsid w:val="5DDD0882"/>
    <w:rsid w:val="5DDD6852"/>
    <w:rsid w:val="5DDD6FB7"/>
    <w:rsid w:val="5DDEC85B"/>
    <w:rsid w:val="5DE219C8"/>
    <w:rsid w:val="5DE2B211"/>
    <w:rsid w:val="5DE33A73"/>
    <w:rsid w:val="5DE362CA"/>
    <w:rsid w:val="5DE859B7"/>
    <w:rsid w:val="5DE989CF"/>
    <w:rsid w:val="5DE9EE5C"/>
    <w:rsid w:val="5DEB15EB"/>
    <w:rsid w:val="5DEC29E2"/>
    <w:rsid w:val="5DED451E"/>
    <w:rsid w:val="5DEDDF30"/>
    <w:rsid w:val="5DEF12AA"/>
    <w:rsid w:val="5DEF1552"/>
    <w:rsid w:val="5DEF4112"/>
    <w:rsid w:val="5DF0B0F0"/>
    <w:rsid w:val="5DF19938"/>
    <w:rsid w:val="5DF3327F"/>
    <w:rsid w:val="5DF35149"/>
    <w:rsid w:val="5DF4E5C0"/>
    <w:rsid w:val="5DFA328A"/>
    <w:rsid w:val="5DFC5FB5"/>
    <w:rsid w:val="5DFC90F2"/>
    <w:rsid w:val="5DFC9BA5"/>
    <w:rsid w:val="5DFD6F10"/>
    <w:rsid w:val="5DFDA779"/>
    <w:rsid w:val="5E0041C2"/>
    <w:rsid w:val="5E0116CB"/>
    <w:rsid w:val="5E01FED1"/>
    <w:rsid w:val="5E03428B"/>
    <w:rsid w:val="5E072EEE"/>
    <w:rsid w:val="5E078840"/>
    <w:rsid w:val="5E07B4D3"/>
    <w:rsid w:val="5E07E23C"/>
    <w:rsid w:val="5E0B590E"/>
    <w:rsid w:val="5E0CDCB0"/>
    <w:rsid w:val="5E0D4235"/>
    <w:rsid w:val="5E0E0F98"/>
    <w:rsid w:val="5E10945C"/>
    <w:rsid w:val="5E10D09D"/>
    <w:rsid w:val="5E11D5F8"/>
    <w:rsid w:val="5E12AB56"/>
    <w:rsid w:val="5E1449E1"/>
    <w:rsid w:val="5E158B18"/>
    <w:rsid w:val="5E15F6E2"/>
    <w:rsid w:val="5E177642"/>
    <w:rsid w:val="5E180F99"/>
    <w:rsid w:val="5E1969BF"/>
    <w:rsid w:val="5E1A07E2"/>
    <w:rsid w:val="5E1A7370"/>
    <w:rsid w:val="5E1B5EC4"/>
    <w:rsid w:val="5E1BE18B"/>
    <w:rsid w:val="5E1D5E65"/>
    <w:rsid w:val="5E1E703E"/>
    <w:rsid w:val="5E1E96A2"/>
    <w:rsid w:val="5E1ECE49"/>
    <w:rsid w:val="5E1F724A"/>
    <w:rsid w:val="5E22F101"/>
    <w:rsid w:val="5E252FEB"/>
    <w:rsid w:val="5E2539E9"/>
    <w:rsid w:val="5E25C6F7"/>
    <w:rsid w:val="5E25D588"/>
    <w:rsid w:val="5E2703B8"/>
    <w:rsid w:val="5E2727F7"/>
    <w:rsid w:val="5E281086"/>
    <w:rsid w:val="5E290ECA"/>
    <w:rsid w:val="5E2A59BB"/>
    <w:rsid w:val="5E2AF6DA"/>
    <w:rsid w:val="5E2BBD3D"/>
    <w:rsid w:val="5E2C11CA"/>
    <w:rsid w:val="5E2D6D45"/>
    <w:rsid w:val="5E2DE9C4"/>
    <w:rsid w:val="5E2E8719"/>
    <w:rsid w:val="5E30513C"/>
    <w:rsid w:val="5E30B98C"/>
    <w:rsid w:val="5E315208"/>
    <w:rsid w:val="5E346F16"/>
    <w:rsid w:val="5E377F17"/>
    <w:rsid w:val="5E3A695A"/>
    <w:rsid w:val="5E3AF66A"/>
    <w:rsid w:val="5E3D3089"/>
    <w:rsid w:val="5E3DFF7F"/>
    <w:rsid w:val="5E3F3BBD"/>
    <w:rsid w:val="5E3F4CE9"/>
    <w:rsid w:val="5E3FE159"/>
    <w:rsid w:val="5E42E9C3"/>
    <w:rsid w:val="5E430FA7"/>
    <w:rsid w:val="5E439B45"/>
    <w:rsid w:val="5E44952A"/>
    <w:rsid w:val="5E44DD57"/>
    <w:rsid w:val="5E450C0C"/>
    <w:rsid w:val="5E45BA79"/>
    <w:rsid w:val="5E45CA62"/>
    <w:rsid w:val="5E469793"/>
    <w:rsid w:val="5E46EA8E"/>
    <w:rsid w:val="5E484120"/>
    <w:rsid w:val="5E49F869"/>
    <w:rsid w:val="5E4A54AB"/>
    <w:rsid w:val="5E4ABEE4"/>
    <w:rsid w:val="5E4B00BD"/>
    <w:rsid w:val="5E4BAAF9"/>
    <w:rsid w:val="5E4CE25A"/>
    <w:rsid w:val="5E4F9080"/>
    <w:rsid w:val="5E4FAB77"/>
    <w:rsid w:val="5E50376E"/>
    <w:rsid w:val="5E50A28E"/>
    <w:rsid w:val="5E50B2A4"/>
    <w:rsid w:val="5E50C1FD"/>
    <w:rsid w:val="5E521453"/>
    <w:rsid w:val="5E52E39D"/>
    <w:rsid w:val="5E53A9D5"/>
    <w:rsid w:val="5E54C2ED"/>
    <w:rsid w:val="5E54E694"/>
    <w:rsid w:val="5E556545"/>
    <w:rsid w:val="5E559D15"/>
    <w:rsid w:val="5E5654B1"/>
    <w:rsid w:val="5E5691A8"/>
    <w:rsid w:val="5E572F89"/>
    <w:rsid w:val="5E578FAE"/>
    <w:rsid w:val="5E589AD1"/>
    <w:rsid w:val="5E58AE38"/>
    <w:rsid w:val="5E58CE45"/>
    <w:rsid w:val="5E58DC46"/>
    <w:rsid w:val="5E58F6C6"/>
    <w:rsid w:val="5E597F8F"/>
    <w:rsid w:val="5E59B7AB"/>
    <w:rsid w:val="5E5A020F"/>
    <w:rsid w:val="5E5AC2AB"/>
    <w:rsid w:val="5E5B37EF"/>
    <w:rsid w:val="5E5C3997"/>
    <w:rsid w:val="5E5DE36A"/>
    <w:rsid w:val="5E6129BA"/>
    <w:rsid w:val="5E614ED6"/>
    <w:rsid w:val="5E627800"/>
    <w:rsid w:val="5E62CAD2"/>
    <w:rsid w:val="5E62ED4D"/>
    <w:rsid w:val="5E62F851"/>
    <w:rsid w:val="5E644A6E"/>
    <w:rsid w:val="5E645EBA"/>
    <w:rsid w:val="5E648D82"/>
    <w:rsid w:val="5E65279A"/>
    <w:rsid w:val="5E68032B"/>
    <w:rsid w:val="5E68E76D"/>
    <w:rsid w:val="5E6995FC"/>
    <w:rsid w:val="5E6AF664"/>
    <w:rsid w:val="5E6B0E04"/>
    <w:rsid w:val="5E6C6D57"/>
    <w:rsid w:val="5E6D9F17"/>
    <w:rsid w:val="5E6EEBCA"/>
    <w:rsid w:val="5E70EA22"/>
    <w:rsid w:val="5E71645E"/>
    <w:rsid w:val="5E71A6B5"/>
    <w:rsid w:val="5E729A7E"/>
    <w:rsid w:val="5E72F9A4"/>
    <w:rsid w:val="5E73009D"/>
    <w:rsid w:val="5E731AEF"/>
    <w:rsid w:val="5E7356DF"/>
    <w:rsid w:val="5E7374F4"/>
    <w:rsid w:val="5E753F6D"/>
    <w:rsid w:val="5E7549F6"/>
    <w:rsid w:val="5E756DE9"/>
    <w:rsid w:val="5E75AE0A"/>
    <w:rsid w:val="5E7648A3"/>
    <w:rsid w:val="5E787940"/>
    <w:rsid w:val="5E78BC59"/>
    <w:rsid w:val="5E79512A"/>
    <w:rsid w:val="5E7987EF"/>
    <w:rsid w:val="5E7B4968"/>
    <w:rsid w:val="5E7D4DF6"/>
    <w:rsid w:val="5E7E4192"/>
    <w:rsid w:val="5E7F3DCF"/>
    <w:rsid w:val="5E7FAF49"/>
    <w:rsid w:val="5E806F30"/>
    <w:rsid w:val="5E80EDB7"/>
    <w:rsid w:val="5E81C564"/>
    <w:rsid w:val="5E81DAD7"/>
    <w:rsid w:val="5E83D315"/>
    <w:rsid w:val="5E83F2DD"/>
    <w:rsid w:val="5E849511"/>
    <w:rsid w:val="5E861FA1"/>
    <w:rsid w:val="5E873A26"/>
    <w:rsid w:val="5E877F00"/>
    <w:rsid w:val="5E891784"/>
    <w:rsid w:val="5E895AAF"/>
    <w:rsid w:val="5E8CAE1A"/>
    <w:rsid w:val="5E8CC392"/>
    <w:rsid w:val="5E8DBAD8"/>
    <w:rsid w:val="5E8E1D2B"/>
    <w:rsid w:val="5E8E24AD"/>
    <w:rsid w:val="5E8E2B8B"/>
    <w:rsid w:val="5E8EE6BD"/>
    <w:rsid w:val="5E913936"/>
    <w:rsid w:val="5E934096"/>
    <w:rsid w:val="5E9357BF"/>
    <w:rsid w:val="5E935FFB"/>
    <w:rsid w:val="5E93ECE7"/>
    <w:rsid w:val="5E962B40"/>
    <w:rsid w:val="5E96754C"/>
    <w:rsid w:val="5E97BADB"/>
    <w:rsid w:val="5E989452"/>
    <w:rsid w:val="5E99662D"/>
    <w:rsid w:val="5E99FAEB"/>
    <w:rsid w:val="5E9AB423"/>
    <w:rsid w:val="5E9BB1AA"/>
    <w:rsid w:val="5E9CFF87"/>
    <w:rsid w:val="5E9DAC96"/>
    <w:rsid w:val="5E9DAF68"/>
    <w:rsid w:val="5E9DDDA6"/>
    <w:rsid w:val="5EA219B6"/>
    <w:rsid w:val="5EA22720"/>
    <w:rsid w:val="5EA22FA1"/>
    <w:rsid w:val="5EA26152"/>
    <w:rsid w:val="5EA38DC0"/>
    <w:rsid w:val="5EA52EFF"/>
    <w:rsid w:val="5EA567DB"/>
    <w:rsid w:val="5EA6E922"/>
    <w:rsid w:val="5EA70052"/>
    <w:rsid w:val="5EA73195"/>
    <w:rsid w:val="5EA88C9D"/>
    <w:rsid w:val="5EA8DCD1"/>
    <w:rsid w:val="5EA9C4DF"/>
    <w:rsid w:val="5EABF7F6"/>
    <w:rsid w:val="5EAC5FD3"/>
    <w:rsid w:val="5EAEDEF9"/>
    <w:rsid w:val="5EB1BDB1"/>
    <w:rsid w:val="5EB1D910"/>
    <w:rsid w:val="5EB21B6B"/>
    <w:rsid w:val="5EB2D11D"/>
    <w:rsid w:val="5EB32008"/>
    <w:rsid w:val="5EB4B726"/>
    <w:rsid w:val="5EB53AD1"/>
    <w:rsid w:val="5EB59C24"/>
    <w:rsid w:val="5EB5EDB4"/>
    <w:rsid w:val="5EB8464C"/>
    <w:rsid w:val="5EB8A46A"/>
    <w:rsid w:val="5EB8A733"/>
    <w:rsid w:val="5EB8E7B8"/>
    <w:rsid w:val="5EB94C0E"/>
    <w:rsid w:val="5EB9BC4D"/>
    <w:rsid w:val="5EB9EAA7"/>
    <w:rsid w:val="5EBD4F9A"/>
    <w:rsid w:val="5EC0014A"/>
    <w:rsid w:val="5EC073E8"/>
    <w:rsid w:val="5EC1F2CE"/>
    <w:rsid w:val="5EC24433"/>
    <w:rsid w:val="5EC24EF9"/>
    <w:rsid w:val="5EC2A8F6"/>
    <w:rsid w:val="5EC34C9E"/>
    <w:rsid w:val="5EC3BA33"/>
    <w:rsid w:val="5EC5BB40"/>
    <w:rsid w:val="5EC733F5"/>
    <w:rsid w:val="5EC7C175"/>
    <w:rsid w:val="5EC80625"/>
    <w:rsid w:val="5EC8B49D"/>
    <w:rsid w:val="5EC8EB68"/>
    <w:rsid w:val="5EC99B87"/>
    <w:rsid w:val="5ECD3875"/>
    <w:rsid w:val="5ECDFCF3"/>
    <w:rsid w:val="5ECE0AC9"/>
    <w:rsid w:val="5ECF0AC8"/>
    <w:rsid w:val="5ECF49F6"/>
    <w:rsid w:val="5ECF574A"/>
    <w:rsid w:val="5ECF7780"/>
    <w:rsid w:val="5ECFC03E"/>
    <w:rsid w:val="5ED120E3"/>
    <w:rsid w:val="5ED1297E"/>
    <w:rsid w:val="5ED22D5C"/>
    <w:rsid w:val="5ED40A48"/>
    <w:rsid w:val="5ED4114B"/>
    <w:rsid w:val="5ED495E7"/>
    <w:rsid w:val="5ED4DB0D"/>
    <w:rsid w:val="5ED517E7"/>
    <w:rsid w:val="5ED5A5D7"/>
    <w:rsid w:val="5ED6CDD9"/>
    <w:rsid w:val="5ED8F928"/>
    <w:rsid w:val="5ED96BDA"/>
    <w:rsid w:val="5EDA01AC"/>
    <w:rsid w:val="5EDACE88"/>
    <w:rsid w:val="5EDB066B"/>
    <w:rsid w:val="5EDBDD9F"/>
    <w:rsid w:val="5EDCE289"/>
    <w:rsid w:val="5EDE8421"/>
    <w:rsid w:val="5EDEDF64"/>
    <w:rsid w:val="5EE0F45C"/>
    <w:rsid w:val="5EE1305C"/>
    <w:rsid w:val="5EE2785B"/>
    <w:rsid w:val="5EE3203E"/>
    <w:rsid w:val="5EE4507A"/>
    <w:rsid w:val="5EE53121"/>
    <w:rsid w:val="5EE5BF72"/>
    <w:rsid w:val="5EE700E8"/>
    <w:rsid w:val="5EE744A4"/>
    <w:rsid w:val="5EE99B23"/>
    <w:rsid w:val="5EE9A22D"/>
    <w:rsid w:val="5EE9AF70"/>
    <w:rsid w:val="5EEAE8D3"/>
    <w:rsid w:val="5EEB6495"/>
    <w:rsid w:val="5EEB6A18"/>
    <w:rsid w:val="5EED4A82"/>
    <w:rsid w:val="5EEDD67B"/>
    <w:rsid w:val="5EEDE1DE"/>
    <w:rsid w:val="5EEE8619"/>
    <w:rsid w:val="5EEF26E2"/>
    <w:rsid w:val="5EEF5122"/>
    <w:rsid w:val="5EF14EAE"/>
    <w:rsid w:val="5EF1FDEB"/>
    <w:rsid w:val="5EF3AB37"/>
    <w:rsid w:val="5EF68F10"/>
    <w:rsid w:val="5EF84E0E"/>
    <w:rsid w:val="5EF8D3E1"/>
    <w:rsid w:val="5EF97EAE"/>
    <w:rsid w:val="5EF9FD8C"/>
    <w:rsid w:val="5EFA7FE6"/>
    <w:rsid w:val="5EFAAFD8"/>
    <w:rsid w:val="5EFB527B"/>
    <w:rsid w:val="5EFCB4AB"/>
    <w:rsid w:val="5EFE5C5C"/>
    <w:rsid w:val="5EFF234E"/>
    <w:rsid w:val="5EFFCB64"/>
    <w:rsid w:val="5F015BCA"/>
    <w:rsid w:val="5F022BD6"/>
    <w:rsid w:val="5F02998D"/>
    <w:rsid w:val="5F0402C7"/>
    <w:rsid w:val="5F050285"/>
    <w:rsid w:val="5F056DF3"/>
    <w:rsid w:val="5F0608FF"/>
    <w:rsid w:val="5F06417A"/>
    <w:rsid w:val="5F0656E1"/>
    <w:rsid w:val="5F06C782"/>
    <w:rsid w:val="5F07FBEC"/>
    <w:rsid w:val="5F0858C2"/>
    <w:rsid w:val="5F086AB1"/>
    <w:rsid w:val="5F0885F3"/>
    <w:rsid w:val="5F08C340"/>
    <w:rsid w:val="5F0B66AC"/>
    <w:rsid w:val="5F0BF2D5"/>
    <w:rsid w:val="5F0C7FC8"/>
    <w:rsid w:val="5F0D3F41"/>
    <w:rsid w:val="5F0DE110"/>
    <w:rsid w:val="5F0E49EE"/>
    <w:rsid w:val="5F0FA004"/>
    <w:rsid w:val="5F107196"/>
    <w:rsid w:val="5F114D78"/>
    <w:rsid w:val="5F119C15"/>
    <w:rsid w:val="5F13BA45"/>
    <w:rsid w:val="5F154466"/>
    <w:rsid w:val="5F162D65"/>
    <w:rsid w:val="5F181012"/>
    <w:rsid w:val="5F187054"/>
    <w:rsid w:val="5F1AEDDA"/>
    <w:rsid w:val="5F1BB4E8"/>
    <w:rsid w:val="5F1D8628"/>
    <w:rsid w:val="5F1F9069"/>
    <w:rsid w:val="5F2116A6"/>
    <w:rsid w:val="5F21B418"/>
    <w:rsid w:val="5F25A7FA"/>
    <w:rsid w:val="5F2C9C54"/>
    <w:rsid w:val="5F2E975C"/>
    <w:rsid w:val="5F2FFD55"/>
    <w:rsid w:val="5F325B3D"/>
    <w:rsid w:val="5F32AE86"/>
    <w:rsid w:val="5F32D8B0"/>
    <w:rsid w:val="5F32E385"/>
    <w:rsid w:val="5F33BFD9"/>
    <w:rsid w:val="5F35ED02"/>
    <w:rsid w:val="5F3678E5"/>
    <w:rsid w:val="5F390A00"/>
    <w:rsid w:val="5F3A457A"/>
    <w:rsid w:val="5F3A69D9"/>
    <w:rsid w:val="5F3AB8CA"/>
    <w:rsid w:val="5F3B3560"/>
    <w:rsid w:val="5F3C17FC"/>
    <w:rsid w:val="5F3D4FFC"/>
    <w:rsid w:val="5F3E3333"/>
    <w:rsid w:val="5F3EA06B"/>
    <w:rsid w:val="5F3F67CA"/>
    <w:rsid w:val="5F41313B"/>
    <w:rsid w:val="5F422F03"/>
    <w:rsid w:val="5F4261A6"/>
    <w:rsid w:val="5F4286F2"/>
    <w:rsid w:val="5F428F4E"/>
    <w:rsid w:val="5F44F3E8"/>
    <w:rsid w:val="5F473E82"/>
    <w:rsid w:val="5F47C507"/>
    <w:rsid w:val="5F488B65"/>
    <w:rsid w:val="5F488E59"/>
    <w:rsid w:val="5F4A1BC1"/>
    <w:rsid w:val="5F4ABCD0"/>
    <w:rsid w:val="5F4B1A69"/>
    <w:rsid w:val="5F4BC433"/>
    <w:rsid w:val="5F4BCE00"/>
    <w:rsid w:val="5F4C453C"/>
    <w:rsid w:val="5F4C8086"/>
    <w:rsid w:val="5F4DE985"/>
    <w:rsid w:val="5F4E7402"/>
    <w:rsid w:val="5F50A406"/>
    <w:rsid w:val="5F540341"/>
    <w:rsid w:val="5F55EB8F"/>
    <w:rsid w:val="5F56A40C"/>
    <w:rsid w:val="5F56FD8D"/>
    <w:rsid w:val="5F579BE3"/>
    <w:rsid w:val="5F57F005"/>
    <w:rsid w:val="5F589B95"/>
    <w:rsid w:val="5F595D08"/>
    <w:rsid w:val="5F5A9484"/>
    <w:rsid w:val="5F5A9EB0"/>
    <w:rsid w:val="5F5AAD57"/>
    <w:rsid w:val="5F5ACB19"/>
    <w:rsid w:val="5F5D2660"/>
    <w:rsid w:val="5F5D8208"/>
    <w:rsid w:val="5F5E1BE1"/>
    <w:rsid w:val="5F5ED3D8"/>
    <w:rsid w:val="5F60909D"/>
    <w:rsid w:val="5F62C1DD"/>
    <w:rsid w:val="5F6369E4"/>
    <w:rsid w:val="5F6379BF"/>
    <w:rsid w:val="5F64159B"/>
    <w:rsid w:val="5F657FA3"/>
    <w:rsid w:val="5F66BB7F"/>
    <w:rsid w:val="5F67AB55"/>
    <w:rsid w:val="5F67B80E"/>
    <w:rsid w:val="5F6A11CA"/>
    <w:rsid w:val="5F6A6CBA"/>
    <w:rsid w:val="5F6A8B40"/>
    <w:rsid w:val="5F6BC683"/>
    <w:rsid w:val="5F6BE5FA"/>
    <w:rsid w:val="5F6E42B7"/>
    <w:rsid w:val="5F6EA5F1"/>
    <w:rsid w:val="5F6EFFD0"/>
    <w:rsid w:val="5F6FE95D"/>
    <w:rsid w:val="5F713299"/>
    <w:rsid w:val="5F72D049"/>
    <w:rsid w:val="5F72E740"/>
    <w:rsid w:val="5F73B434"/>
    <w:rsid w:val="5F73EDE9"/>
    <w:rsid w:val="5F7470D4"/>
    <w:rsid w:val="5F74C859"/>
    <w:rsid w:val="5F75AD5E"/>
    <w:rsid w:val="5F75DEED"/>
    <w:rsid w:val="5F79252A"/>
    <w:rsid w:val="5F79C22F"/>
    <w:rsid w:val="5F79EE4E"/>
    <w:rsid w:val="5F7B04C9"/>
    <w:rsid w:val="5F7BAB93"/>
    <w:rsid w:val="5F7BE0A9"/>
    <w:rsid w:val="5F7BE996"/>
    <w:rsid w:val="5F7C127E"/>
    <w:rsid w:val="5F7D60CE"/>
    <w:rsid w:val="5F7D98B4"/>
    <w:rsid w:val="5F7DB65B"/>
    <w:rsid w:val="5F7E3294"/>
    <w:rsid w:val="5F7E4C0C"/>
    <w:rsid w:val="5F7ED10B"/>
    <w:rsid w:val="5F7F0B53"/>
    <w:rsid w:val="5F7F2DD4"/>
    <w:rsid w:val="5F7F7809"/>
    <w:rsid w:val="5F802E8C"/>
    <w:rsid w:val="5F811EDB"/>
    <w:rsid w:val="5F823FA6"/>
    <w:rsid w:val="5F82CA66"/>
    <w:rsid w:val="5F82F3B2"/>
    <w:rsid w:val="5F835E23"/>
    <w:rsid w:val="5F83BB8C"/>
    <w:rsid w:val="5F844830"/>
    <w:rsid w:val="5F84750C"/>
    <w:rsid w:val="5F85425C"/>
    <w:rsid w:val="5F85ECF9"/>
    <w:rsid w:val="5F879D1A"/>
    <w:rsid w:val="5F87CD75"/>
    <w:rsid w:val="5F881FBA"/>
    <w:rsid w:val="5F8824B3"/>
    <w:rsid w:val="5F88DF1C"/>
    <w:rsid w:val="5F89BD53"/>
    <w:rsid w:val="5F8B6888"/>
    <w:rsid w:val="5F8DC1D5"/>
    <w:rsid w:val="5F903D51"/>
    <w:rsid w:val="5F909001"/>
    <w:rsid w:val="5F924BED"/>
    <w:rsid w:val="5F92880C"/>
    <w:rsid w:val="5F92E43C"/>
    <w:rsid w:val="5F92F283"/>
    <w:rsid w:val="5F94C283"/>
    <w:rsid w:val="5F98130E"/>
    <w:rsid w:val="5F991B07"/>
    <w:rsid w:val="5F9A7818"/>
    <w:rsid w:val="5F9C5274"/>
    <w:rsid w:val="5F9EBD66"/>
    <w:rsid w:val="5FA0912E"/>
    <w:rsid w:val="5FA0F8D7"/>
    <w:rsid w:val="5FA32543"/>
    <w:rsid w:val="5FA5CD40"/>
    <w:rsid w:val="5FA5D544"/>
    <w:rsid w:val="5FA6B264"/>
    <w:rsid w:val="5FA907D8"/>
    <w:rsid w:val="5FAA337F"/>
    <w:rsid w:val="5FAB1414"/>
    <w:rsid w:val="5FAB41DE"/>
    <w:rsid w:val="5FACE733"/>
    <w:rsid w:val="5FAD52A0"/>
    <w:rsid w:val="5FADDC3A"/>
    <w:rsid w:val="5FAF71B2"/>
    <w:rsid w:val="5FB03285"/>
    <w:rsid w:val="5FB0CB10"/>
    <w:rsid w:val="5FB29244"/>
    <w:rsid w:val="5FB437D1"/>
    <w:rsid w:val="5FB5A5CA"/>
    <w:rsid w:val="5FB779C2"/>
    <w:rsid w:val="5FBA8C1A"/>
    <w:rsid w:val="5FBB3642"/>
    <w:rsid w:val="5FBB91D1"/>
    <w:rsid w:val="5FBDA3BF"/>
    <w:rsid w:val="5FBDDA0F"/>
    <w:rsid w:val="5FBE118A"/>
    <w:rsid w:val="5FC00CF4"/>
    <w:rsid w:val="5FC20DEC"/>
    <w:rsid w:val="5FC37766"/>
    <w:rsid w:val="5FC46B13"/>
    <w:rsid w:val="5FC5AFAF"/>
    <w:rsid w:val="5FC5E465"/>
    <w:rsid w:val="5FC96937"/>
    <w:rsid w:val="5FC9C176"/>
    <w:rsid w:val="5FCA45BD"/>
    <w:rsid w:val="5FCECBFD"/>
    <w:rsid w:val="5FCFA31D"/>
    <w:rsid w:val="5FD13A82"/>
    <w:rsid w:val="5FD3636A"/>
    <w:rsid w:val="5FD37A34"/>
    <w:rsid w:val="5FD38525"/>
    <w:rsid w:val="5FD46B33"/>
    <w:rsid w:val="5FD55BD2"/>
    <w:rsid w:val="5FD64D1E"/>
    <w:rsid w:val="5FD69082"/>
    <w:rsid w:val="5FD70EA9"/>
    <w:rsid w:val="5FD70FC1"/>
    <w:rsid w:val="5FD78C4F"/>
    <w:rsid w:val="5FD7E670"/>
    <w:rsid w:val="5FD7F75C"/>
    <w:rsid w:val="5FD7FAC6"/>
    <w:rsid w:val="5FD98512"/>
    <w:rsid w:val="5FDACE9B"/>
    <w:rsid w:val="5FDBD1FD"/>
    <w:rsid w:val="5FDC0936"/>
    <w:rsid w:val="5FDC5B0B"/>
    <w:rsid w:val="5FDC8843"/>
    <w:rsid w:val="5FDCE505"/>
    <w:rsid w:val="5FDD3747"/>
    <w:rsid w:val="5FE0E8C7"/>
    <w:rsid w:val="5FE1D9C4"/>
    <w:rsid w:val="5FE2C8D0"/>
    <w:rsid w:val="5FE5B2ED"/>
    <w:rsid w:val="5FE5BB3C"/>
    <w:rsid w:val="5FE8E591"/>
    <w:rsid w:val="5FEACF7A"/>
    <w:rsid w:val="5FEDC066"/>
    <w:rsid w:val="5FF06473"/>
    <w:rsid w:val="5FF0F9FC"/>
    <w:rsid w:val="5FF140E0"/>
    <w:rsid w:val="5FF1D367"/>
    <w:rsid w:val="5FF30821"/>
    <w:rsid w:val="5FF33BEA"/>
    <w:rsid w:val="5FF39BBA"/>
    <w:rsid w:val="5FF5A225"/>
    <w:rsid w:val="5FF5C51D"/>
    <w:rsid w:val="5FF6591C"/>
    <w:rsid w:val="5FF6793A"/>
    <w:rsid w:val="5FF81044"/>
    <w:rsid w:val="5FF9218F"/>
    <w:rsid w:val="5FF9B423"/>
    <w:rsid w:val="5FF9E8FE"/>
    <w:rsid w:val="5FFA4EF6"/>
    <w:rsid w:val="5FFA63EA"/>
    <w:rsid w:val="5FFB7416"/>
    <w:rsid w:val="5FFCA109"/>
    <w:rsid w:val="5FFE71F9"/>
    <w:rsid w:val="5FFEBA9E"/>
    <w:rsid w:val="600201DA"/>
    <w:rsid w:val="60038955"/>
    <w:rsid w:val="6003B9AC"/>
    <w:rsid w:val="6003C1EA"/>
    <w:rsid w:val="6003EE73"/>
    <w:rsid w:val="600417CE"/>
    <w:rsid w:val="6007CB1C"/>
    <w:rsid w:val="600830D4"/>
    <w:rsid w:val="6008443C"/>
    <w:rsid w:val="6008E1D9"/>
    <w:rsid w:val="60092CF9"/>
    <w:rsid w:val="6009E1F5"/>
    <w:rsid w:val="600A7234"/>
    <w:rsid w:val="600BEFDC"/>
    <w:rsid w:val="600BF115"/>
    <w:rsid w:val="600C55E7"/>
    <w:rsid w:val="600CB963"/>
    <w:rsid w:val="600D72D1"/>
    <w:rsid w:val="600DC0C8"/>
    <w:rsid w:val="600E07B2"/>
    <w:rsid w:val="600E43E2"/>
    <w:rsid w:val="600F0C65"/>
    <w:rsid w:val="601296C4"/>
    <w:rsid w:val="6013177C"/>
    <w:rsid w:val="6013399B"/>
    <w:rsid w:val="60135B2D"/>
    <w:rsid w:val="60145D16"/>
    <w:rsid w:val="6014BB66"/>
    <w:rsid w:val="6015BFCE"/>
    <w:rsid w:val="60165872"/>
    <w:rsid w:val="6016F67A"/>
    <w:rsid w:val="60178546"/>
    <w:rsid w:val="60184FCB"/>
    <w:rsid w:val="601981DC"/>
    <w:rsid w:val="6019D337"/>
    <w:rsid w:val="601AAD86"/>
    <w:rsid w:val="601B2105"/>
    <w:rsid w:val="601B63BF"/>
    <w:rsid w:val="601B9436"/>
    <w:rsid w:val="601CD894"/>
    <w:rsid w:val="601CE383"/>
    <w:rsid w:val="601EF660"/>
    <w:rsid w:val="601FD972"/>
    <w:rsid w:val="60208004"/>
    <w:rsid w:val="6020C212"/>
    <w:rsid w:val="6021F4B3"/>
    <w:rsid w:val="60229D8A"/>
    <w:rsid w:val="6022AEE9"/>
    <w:rsid w:val="60232D21"/>
    <w:rsid w:val="60245010"/>
    <w:rsid w:val="6025362F"/>
    <w:rsid w:val="60269275"/>
    <w:rsid w:val="60276B11"/>
    <w:rsid w:val="6027EFBE"/>
    <w:rsid w:val="60284F31"/>
    <w:rsid w:val="6029D3AA"/>
    <w:rsid w:val="6029E077"/>
    <w:rsid w:val="602A955C"/>
    <w:rsid w:val="602AF82A"/>
    <w:rsid w:val="602B3CA2"/>
    <w:rsid w:val="602C5C41"/>
    <w:rsid w:val="602C7604"/>
    <w:rsid w:val="602CA5B4"/>
    <w:rsid w:val="602E627C"/>
    <w:rsid w:val="603021A8"/>
    <w:rsid w:val="603175E3"/>
    <w:rsid w:val="60318B6E"/>
    <w:rsid w:val="60318EAA"/>
    <w:rsid w:val="60343781"/>
    <w:rsid w:val="60356078"/>
    <w:rsid w:val="60356675"/>
    <w:rsid w:val="60364E33"/>
    <w:rsid w:val="60367582"/>
    <w:rsid w:val="6037D13D"/>
    <w:rsid w:val="603817EE"/>
    <w:rsid w:val="60393712"/>
    <w:rsid w:val="603A7A7D"/>
    <w:rsid w:val="603AEBA1"/>
    <w:rsid w:val="603B1A87"/>
    <w:rsid w:val="603B60AD"/>
    <w:rsid w:val="603D4EF2"/>
    <w:rsid w:val="603D95CE"/>
    <w:rsid w:val="603E0F8D"/>
    <w:rsid w:val="603E7706"/>
    <w:rsid w:val="603EFF98"/>
    <w:rsid w:val="60406F67"/>
    <w:rsid w:val="6041ABAD"/>
    <w:rsid w:val="60425D93"/>
    <w:rsid w:val="6043C1B3"/>
    <w:rsid w:val="6044778E"/>
    <w:rsid w:val="6046ABA8"/>
    <w:rsid w:val="6048026E"/>
    <w:rsid w:val="604A6F9E"/>
    <w:rsid w:val="604AD49F"/>
    <w:rsid w:val="604BC641"/>
    <w:rsid w:val="604BD011"/>
    <w:rsid w:val="6050D63E"/>
    <w:rsid w:val="60512091"/>
    <w:rsid w:val="6053172A"/>
    <w:rsid w:val="60533D5E"/>
    <w:rsid w:val="60533EA4"/>
    <w:rsid w:val="6053F0A0"/>
    <w:rsid w:val="605430BF"/>
    <w:rsid w:val="60545A66"/>
    <w:rsid w:val="605494B6"/>
    <w:rsid w:val="60556161"/>
    <w:rsid w:val="6055951D"/>
    <w:rsid w:val="60559FC8"/>
    <w:rsid w:val="6055E391"/>
    <w:rsid w:val="6057890B"/>
    <w:rsid w:val="60578F48"/>
    <w:rsid w:val="6057A755"/>
    <w:rsid w:val="60582FAB"/>
    <w:rsid w:val="605AF511"/>
    <w:rsid w:val="605D36D5"/>
    <w:rsid w:val="605DF0E3"/>
    <w:rsid w:val="605F9BB8"/>
    <w:rsid w:val="606069D2"/>
    <w:rsid w:val="60606BEC"/>
    <w:rsid w:val="60607B99"/>
    <w:rsid w:val="6062A0F1"/>
    <w:rsid w:val="6063D8B7"/>
    <w:rsid w:val="6064DFA7"/>
    <w:rsid w:val="606679B6"/>
    <w:rsid w:val="606685B3"/>
    <w:rsid w:val="606823BF"/>
    <w:rsid w:val="6068DEBA"/>
    <w:rsid w:val="6069014B"/>
    <w:rsid w:val="60696BD3"/>
    <w:rsid w:val="6069E7BC"/>
    <w:rsid w:val="606AE6D4"/>
    <w:rsid w:val="606AFCE8"/>
    <w:rsid w:val="606C89E0"/>
    <w:rsid w:val="606CB802"/>
    <w:rsid w:val="606D0566"/>
    <w:rsid w:val="606ED45A"/>
    <w:rsid w:val="60716C89"/>
    <w:rsid w:val="6072BE9D"/>
    <w:rsid w:val="6072DEF2"/>
    <w:rsid w:val="60735C6A"/>
    <w:rsid w:val="607419FA"/>
    <w:rsid w:val="60754019"/>
    <w:rsid w:val="60764435"/>
    <w:rsid w:val="6076C365"/>
    <w:rsid w:val="6076F4DF"/>
    <w:rsid w:val="607734D6"/>
    <w:rsid w:val="6078E66E"/>
    <w:rsid w:val="607B5B1C"/>
    <w:rsid w:val="607D10AD"/>
    <w:rsid w:val="607E1FBC"/>
    <w:rsid w:val="607F0005"/>
    <w:rsid w:val="607F80CE"/>
    <w:rsid w:val="60803DE3"/>
    <w:rsid w:val="608074A1"/>
    <w:rsid w:val="60807B68"/>
    <w:rsid w:val="6081663C"/>
    <w:rsid w:val="6084C5B6"/>
    <w:rsid w:val="6085AFFD"/>
    <w:rsid w:val="60882BCF"/>
    <w:rsid w:val="60888CF6"/>
    <w:rsid w:val="6089A71E"/>
    <w:rsid w:val="608C61D3"/>
    <w:rsid w:val="608E184B"/>
    <w:rsid w:val="608E74EE"/>
    <w:rsid w:val="608E946D"/>
    <w:rsid w:val="608F6467"/>
    <w:rsid w:val="609171DA"/>
    <w:rsid w:val="6091C46B"/>
    <w:rsid w:val="6094F23F"/>
    <w:rsid w:val="609560E2"/>
    <w:rsid w:val="6099BCF3"/>
    <w:rsid w:val="609A2039"/>
    <w:rsid w:val="609D1141"/>
    <w:rsid w:val="609DE3F6"/>
    <w:rsid w:val="609E4F90"/>
    <w:rsid w:val="609ECE29"/>
    <w:rsid w:val="609F4DF0"/>
    <w:rsid w:val="60A043CF"/>
    <w:rsid w:val="60A043E1"/>
    <w:rsid w:val="60A18150"/>
    <w:rsid w:val="60A21655"/>
    <w:rsid w:val="60A26188"/>
    <w:rsid w:val="60A315B2"/>
    <w:rsid w:val="60A32673"/>
    <w:rsid w:val="60A3EE5C"/>
    <w:rsid w:val="60A5FC0C"/>
    <w:rsid w:val="60A60098"/>
    <w:rsid w:val="60A6269B"/>
    <w:rsid w:val="60A637FA"/>
    <w:rsid w:val="60A65774"/>
    <w:rsid w:val="60A693D2"/>
    <w:rsid w:val="60A7444C"/>
    <w:rsid w:val="60A77746"/>
    <w:rsid w:val="60A85BAA"/>
    <w:rsid w:val="60A95F66"/>
    <w:rsid w:val="60A97CCB"/>
    <w:rsid w:val="60A9B8BA"/>
    <w:rsid w:val="60AA0F6D"/>
    <w:rsid w:val="60AA3B8A"/>
    <w:rsid w:val="60ABCAEC"/>
    <w:rsid w:val="60ACA181"/>
    <w:rsid w:val="60AD547C"/>
    <w:rsid w:val="60AFC882"/>
    <w:rsid w:val="60AFD68A"/>
    <w:rsid w:val="60AFDA79"/>
    <w:rsid w:val="60B091B6"/>
    <w:rsid w:val="60B1001B"/>
    <w:rsid w:val="60B22B41"/>
    <w:rsid w:val="60B2AFD0"/>
    <w:rsid w:val="60B348A8"/>
    <w:rsid w:val="60B3932B"/>
    <w:rsid w:val="60B6E075"/>
    <w:rsid w:val="60B729E1"/>
    <w:rsid w:val="60B74D07"/>
    <w:rsid w:val="60B85BC4"/>
    <w:rsid w:val="60B86430"/>
    <w:rsid w:val="60B8A900"/>
    <w:rsid w:val="60B8D2D5"/>
    <w:rsid w:val="60BA4A01"/>
    <w:rsid w:val="60BA9498"/>
    <w:rsid w:val="60BB3AFE"/>
    <w:rsid w:val="60BC7E12"/>
    <w:rsid w:val="60BF8ADC"/>
    <w:rsid w:val="60BFC6FF"/>
    <w:rsid w:val="60BFC789"/>
    <w:rsid w:val="60C0BDF9"/>
    <w:rsid w:val="60C0CDD9"/>
    <w:rsid w:val="60C1D3B0"/>
    <w:rsid w:val="60C27EF0"/>
    <w:rsid w:val="60C37F9D"/>
    <w:rsid w:val="60C3E30B"/>
    <w:rsid w:val="60C4A55F"/>
    <w:rsid w:val="60C5CB63"/>
    <w:rsid w:val="60C5EB61"/>
    <w:rsid w:val="60C81E38"/>
    <w:rsid w:val="60C88FCB"/>
    <w:rsid w:val="60CA5D4A"/>
    <w:rsid w:val="60CB0CF2"/>
    <w:rsid w:val="60CCE1BB"/>
    <w:rsid w:val="60CD56BB"/>
    <w:rsid w:val="60CF8BCC"/>
    <w:rsid w:val="60CFFF69"/>
    <w:rsid w:val="60D0355D"/>
    <w:rsid w:val="60D0453E"/>
    <w:rsid w:val="60D1BDFE"/>
    <w:rsid w:val="60D32EDA"/>
    <w:rsid w:val="60D34D43"/>
    <w:rsid w:val="60D3C711"/>
    <w:rsid w:val="60D580B6"/>
    <w:rsid w:val="60D76E92"/>
    <w:rsid w:val="60D84538"/>
    <w:rsid w:val="60D84748"/>
    <w:rsid w:val="60D9EC40"/>
    <w:rsid w:val="60DA3080"/>
    <w:rsid w:val="60DAB44A"/>
    <w:rsid w:val="60DCFFD3"/>
    <w:rsid w:val="60DDB83F"/>
    <w:rsid w:val="60DF0EFE"/>
    <w:rsid w:val="60E0C10D"/>
    <w:rsid w:val="60E2025D"/>
    <w:rsid w:val="60E3882D"/>
    <w:rsid w:val="60E47D6F"/>
    <w:rsid w:val="60E4C0B4"/>
    <w:rsid w:val="60E79EB3"/>
    <w:rsid w:val="60E88226"/>
    <w:rsid w:val="60E8EFC4"/>
    <w:rsid w:val="60E93969"/>
    <w:rsid w:val="60ECBB7D"/>
    <w:rsid w:val="60ED62EF"/>
    <w:rsid w:val="60EDD650"/>
    <w:rsid w:val="60EDE627"/>
    <w:rsid w:val="60F0D7C0"/>
    <w:rsid w:val="60F1123A"/>
    <w:rsid w:val="60F18D67"/>
    <w:rsid w:val="60F19B8C"/>
    <w:rsid w:val="60F1A138"/>
    <w:rsid w:val="60F1A966"/>
    <w:rsid w:val="60F36DFA"/>
    <w:rsid w:val="60F41B75"/>
    <w:rsid w:val="60F541C7"/>
    <w:rsid w:val="60F55378"/>
    <w:rsid w:val="60F561B1"/>
    <w:rsid w:val="60F57122"/>
    <w:rsid w:val="60F6483F"/>
    <w:rsid w:val="60F6D655"/>
    <w:rsid w:val="60F878C6"/>
    <w:rsid w:val="60F9136C"/>
    <w:rsid w:val="60F9D703"/>
    <w:rsid w:val="60FDA6BD"/>
    <w:rsid w:val="60FDDE58"/>
    <w:rsid w:val="60FE3EE4"/>
    <w:rsid w:val="60FF023E"/>
    <w:rsid w:val="60FF45B3"/>
    <w:rsid w:val="60FFF76C"/>
    <w:rsid w:val="61007EDD"/>
    <w:rsid w:val="6100B910"/>
    <w:rsid w:val="6105ADC3"/>
    <w:rsid w:val="6108216D"/>
    <w:rsid w:val="610901C9"/>
    <w:rsid w:val="610AD785"/>
    <w:rsid w:val="610C5832"/>
    <w:rsid w:val="610F95D5"/>
    <w:rsid w:val="6112617F"/>
    <w:rsid w:val="6112BC7E"/>
    <w:rsid w:val="6112F396"/>
    <w:rsid w:val="61130BE9"/>
    <w:rsid w:val="6113AB25"/>
    <w:rsid w:val="6113FF0C"/>
    <w:rsid w:val="6117144B"/>
    <w:rsid w:val="61178A67"/>
    <w:rsid w:val="6117FA15"/>
    <w:rsid w:val="61184ACF"/>
    <w:rsid w:val="61197AEA"/>
    <w:rsid w:val="61199B11"/>
    <w:rsid w:val="6119F00F"/>
    <w:rsid w:val="6119F75E"/>
    <w:rsid w:val="611AD56F"/>
    <w:rsid w:val="611B6289"/>
    <w:rsid w:val="611B7262"/>
    <w:rsid w:val="611BE4EF"/>
    <w:rsid w:val="611C6D65"/>
    <w:rsid w:val="611E3006"/>
    <w:rsid w:val="611E6F3F"/>
    <w:rsid w:val="611E8402"/>
    <w:rsid w:val="611F28DD"/>
    <w:rsid w:val="611F750C"/>
    <w:rsid w:val="611FCAF8"/>
    <w:rsid w:val="6120C043"/>
    <w:rsid w:val="612186E2"/>
    <w:rsid w:val="6121EE13"/>
    <w:rsid w:val="61222A8B"/>
    <w:rsid w:val="6124B750"/>
    <w:rsid w:val="61259ADE"/>
    <w:rsid w:val="612654C1"/>
    <w:rsid w:val="612718A3"/>
    <w:rsid w:val="6127428E"/>
    <w:rsid w:val="61288819"/>
    <w:rsid w:val="61293E65"/>
    <w:rsid w:val="612A3A8B"/>
    <w:rsid w:val="612A3D9E"/>
    <w:rsid w:val="612A73B6"/>
    <w:rsid w:val="612AA180"/>
    <w:rsid w:val="612ABD11"/>
    <w:rsid w:val="612AD771"/>
    <w:rsid w:val="612B4464"/>
    <w:rsid w:val="612D7B6B"/>
    <w:rsid w:val="612EB34E"/>
    <w:rsid w:val="612EB395"/>
    <w:rsid w:val="613258FC"/>
    <w:rsid w:val="6133AD79"/>
    <w:rsid w:val="6133C23E"/>
    <w:rsid w:val="6133EDDF"/>
    <w:rsid w:val="6133FE14"/>
    <w:rsid w:val="613497F0"/>
    <w:rsid w:val="6136C7F8"/>
    <w:rsid w:val="61378009"/>
    <w:rsid w:val="6139135D"/>
    <w:rsid w:val="613981A6"/>
    <w:rsid w:val="6139DA92"/>
    <w:rsid w:val="6139E37A"/>
    <w:rsid w:val="613D2E81"/>
    <w:rsid w:val="613D5DC4"/>
    <w:rsid w:val="613DE311"/>
    <w:rsid w:val="613EA8DC"/>
    <w:rsid w:val="613F1001"/>
    <w:rsid w:val="613FCBCC"/>
    <w:rsid w:val="6141D838"/>
    <w:rsid w:val="61428FDE"/>
    <w:rsid w:val="6142EAA5"/>
    <w:rsid w:val="6144221F"/>
    <w:rsid w:val="6144F82B"/>
    <w:rsid w:val="61456EBC"/>
    <w:rsid w:val="61467F90"/>
    <w:rsid w:val="61485E73"/>
    <w:rsid w:val="6148CF60"/>
    <w:rsid w:val="61497251"/>
    <w:rsid w:val="6149AF61"/>
    <w:rsid w:val="614BEB9D"/>
    <w:rsid w:val="614D5CB0"/>
    <w:rsid w:val="614EA7C2"/>
    <w:rsid w:val="614ECCDB"/>
    <w:rsid w:val="614F691D"/>
    <w:rsid w:val="6150F588"/>
    <w:rsid w:val="61510B11"/>
    <w:rsid w:val="6151242F"/>
    <w:rsid w:val="6152431C"/>
    <w:rsid w:val="6153C357"/>
    <w:rsid w:val="6155378E"/>
    <w:rsid w:val="61575CE4"/>
    <w:rsid w:val="6157E765"/>
    <w:rsid w:val="615828F0"/>
    <w:rsid w:val="6158D1E0"/>
    <w:rsid w:val="615C78E1"/>
    <w:rsid w:val="615CA051"/>
    <w:rsid w:val="615D8CDC"/>
    <w:rsid w:val="615DA615"/>
    <w:rsid w:val="615E94EB"/>
    <w:rsid w:val="615F4D9B"/>
    <w:rsid w:val="61601A77"/>
    <w:rsid w:val="61609CE9"/>
    <w:rsid w:val="616122C2"/>
    <w:rsid w:val="6162155C"/>
    <w:rsid w:val="616252C2"/>
    <w:rsid w:val="61641DEC"/>
    <w:rsid w:val="6164D5A9"/>
    <w:rsid w:val="6165C4FE"/>
    <w:rsid w:val="61665D53"/>
    <w:rsid w:val="6168DE8B"/>
    <w:rsid w:val="61693F85"/>
    <w:rsid w:val="616A4C43"/>
    <w:rsid w:val="616BAA3D"/>
    <w:rsid w:val="616C4C8C"/>
    <w:rsid w:val="616C931A"/>
    <w:rsid w:val="616E1369"/>
    <w:rsid w:val="616FE718"/>
    <w:rsid w:val="6170D9BD"/>
    <w:rsid w:val="6170E569"/>
    <w:rsid w:val="617160D7"/>
    <w:rsid w:val="6171AD54"/>
    <w:rsid w:val="6171D68E"/>
    <w:rsid w:val="61720A1C"/>
    <w:rsid w:val="6172463C"/>
    <w:rsid w:val="6172C163"/>
    <w:rsid w:val="617506DC"/>
    <w:rsid w:val="6176ADE7"/>
    <w:rsid w:val="6177FAF4"/>
    <w:rsid w:val="617F48F4"/>
    <w:rsid w:val="617F7F12"/>
    <w:rsid w:val="617FAD27"/>
    <w:rsid w:val="618047BF"/>
    <w:rsid w:val="61807368"/>
    <w:rsid w:val="6181139C"/>
    <w:rsid w:val="61815247"/>
    <w:rsid w:val="6181C104"/>
    <w:rsid w:val="618303C8"/>
    <w:rsid w:val="61847B2D"/>
    <w:rsid w:val="61856F95"/>
    <w:rsid w:val="6187537D"/>
    <w:rsid w:val="6188A25F"/>
    <w:rsid w:val="618A0DEE"/>
    <w:rsid w:val="618A4DAD"/>
    <w:rsid w:val="618B5B0C"/>
    <w:rsid w:val="618BB488"/>
    <w:rsid w:val="618CBF60"/>
    <w:rsid w:val="618D794C"/>
    <w:rsid w:val="618E0FFE"/>
    <w:rsid w:val="618E4AD5"/>
    <w:rsid w:val="618F0999"/>
    <w:rsid w:val="618F5D1E"/>
    <w:rsid w:val="6190E7FC"/>
    <w:rsid w:val="6190E96E"/>
    <w:rsid w:val="6191DA32"/>
    <w:rsid w:val="619223E9"/>
    <w:rsid w:val="61934DEB"/>
    <w:rsid w:val="61944B18"/>
    <w:rsid w:val="619545E2"/>
    <w:rsid w:val="61965BE7"/>
    <w:rsid w:val="61967943"/>
    <w:rsid w:val="61971D29"/>
    <w:rsid w:val="61995FF8"/>
    <w:rsid w:val="6199ABA2"/>
    <w:rsid w:val="6199E676"/>
    <w:rsid w:val="6199FFF2"/>
    <w:rsid w:val="619A38C9"/>
    <w:rsid w:val="619C84DD"/>
    <w:rsid w:val="619CE1CF"/>
    <w:rsid w:val="619D6878"/>
    <w:rsid w:val="61A07276"/>
    <w:rsid w:val="61A0A894"/>
    <w:rsid w:val="61A34613"/>
    <w:rsid w:val="61A53120"/>
    <w:rsid w:val="61A640E3"/>
    <w:rsid w:val="61A73CEC"/>
    <w:rsid w:val="61AC47ED"/>
    <w:rsid w:val="61AC6B2B"/>
    <w:rsid w:val="61AD00EC"/>
    <w:rsid w:val="61AEB0E8"/>
    <w:rsid w:val="61AEC922"/>
    <w:rsid w:val="61AFC39F"/>
    <w:rsid w:val="61B09584"/>
    <w:rsid w:val="61B0DB60"/>
    <w:rsid w:val="61B11478"/>
    <w:rsid w:val="61B1C3BE"/>
    <w:rsid w:val="61B2956E"/>
    <w:rsid w:val="61B34C1F"/>
    <w:rsid w:val="61B35EF5"/>
    <w:rsid w:val="61B60076"/>
    <w:rsid w:val="61B644AB"/>
    <w:rsid w:val="61B68652"/>
    <w:rsid w:val="61B8440A"/>
    <w:rsid w:val="61B86A5C"/>
    <w:rsid w:val="61B92D13"/>
    <w:rsid w:val="61B9AD0A"/>
    <w:rsid w:val="61BAE103"/>
    <w:rsid w:val="61BBB234"/>
    <w:rsid w:val="61BBC26F"/>
    <w:rsid w:val="61BCC489"/>
    <w:rsid w:val="61BCED0E"/>
    <w:rsid w:val="61BE2FF2"/>
    <w:rsid w:val="61BE7568"/>
    <w:rsid w:val="61BF657B"/>
    <w:rsid w:val="61C00BC3"/>
    <w:rsid w:val="61C0C02E"/>
    <w:rsid w:val="61C1FA19"/>
    <w:rsid w:val="61C321C6"/>
    <w:rsid w:val="61C530F7"/>
    <w:rsid w:val="61C59576"/>
    <w:rsid w:val="61C6BD6D"/>
    <w:rsid w:val="61C71189"/>
    <w:rsid w:val="61C7E574"/>
    <w:rsid w:val="61CBC5E1"/>
    <w:rsid w:val="61CD6369"/>
    <w:rsid w:val="61D07894"/>
    <w:rsid w:val="61D155AE"/>
    <w:rsid w:val="61D1F919"/>
    <w:rsid w:val="61D2E8FE"/>
    <w:rsid w:val="61D3A23B"/>
    <w:rsid w:val="61D3F41D"/>
    <w:rsid w:val="61D482DC"/>
    <w:rsid w:val="61D5EF52"/>
    <w:rsid w:val="61D604BD"/>
    <w:rsid w:val="61D8D57A"/>
    <w:rsid w:val="61DAA179"/>
    <w:rsid w:val="61DD5A89"/>
    <w:rsid w:val="61DF1AD9"/>
    <w:rsid w:val="61DF9C19"/>
    <w:rsid w:val="61DFE315"/>
    <w:rsid w:val="61E07228"/>
    <w:rsid w:val="61E09EAD"/>
    <w:rsid w:val="61E0AB47"/>
    <w:rsid w:val="61E10CFC"/>
    <w:rsid w:val="61E12AF5"/>
    <w:rsid w:val="61E1A526"/>
    <w:rsid w:val="61E1CDAE"/>
    <w:rsid w:val="61E24FC0"/>
    <w:rsid w:val="61E254EE"/>
    <w:rsid w:val="61E3BCF8"/>
    <w:rsid w:val="61E46702"/>
    <w:rsid w:val="61E5EAF6"/>
    <w:rsid w:val="61E61656"/>
    <w:rsid w:val="61E6AE96"/>
    <w:rsid w:val="61E708C6"/>
    <w:rsid w:val="61E739ED"/>
    <w:rsid w:val="61E80519"/>
    <w:rsid w:val="61EA8390"/>
    <w:rsid w:val="61EC55F1"/>
    <w:rsid w:val="61EFCF88"/>
    <w:rsid w:val="61EFD828"/>
    <w:rsid w:val="61EFEA6B"/>
    <w:rsid w:val="61F0E5B7"/>
    <w:rsid w:val="61F0EC1B"/>
    <w:rsid w:val="61F0FD94"/>
    <w:rsid w:val="61F15E31"/>
    <w:rsid w:val="61F241F9"/>
    <w:rsid w:val="61F26414"/>
    <w:rsid w:val="61F2BAC3"/>
    <w:rsid w:val="61F4AD3C"/>
    <w:rsid w:val="61F4F31B"/>
    <w:rsid w:val="61F57F54"/>
    <w:rsid w:val="61F63210"/>
    <w:rsid w:val="61F636F3"/>
    <w:rsid w:val="61F82A4A"/>
    <w:rsid w:val="61F8445E"/>
    <w:rsid w:val="61FA4DEE"/>
    <w:rsid w:val="61FA8086"/>
    <w:rsid w:val="61FBD6A9"/>
    <w:rsid w:val="61FCBCEF"/>
    <w:rsid w:val="61FCDC92"/>
    <w:rsid w:val="61FCE358"/>
    <w:rsid w:val="61FCF372"/>
    <w:rsid w:val="61FD6682"/>
    <w:rsid w:val="6202AE2E"/>
    <w:rsid w:val="6202AEAD"/>
    <w:rsid w:val="6203EF7C"/>
    <w:rsid w:val="620400AD"/>
    <w:rsid w:val="620492D5"/>
    <w:rsid w:val="6204AF6E"/>
    <w:rsid w:val="6204E9F5"/>
    <w:rsid w:val="6205B1AA"/>
    <w:rsid w:val="62070A64"/>
    <w:rsid w:val="62085D6D"/>
    <w:rsid w:val="6208AF93"/>
    <w:rsid w:val="6209E992"/>
    <w:rsid w:val="620A3EF7"/>
    <w:rsid w:val="620A8788"/>
    <w:rsid w:val="620F7DC4"/>
    <w:rsid w:val="620FC164"/>
    <w:rsid w:val="62100FD6"/>
    <w:rsid w:val="62122BE3"/>
    <w:rsid w:val="6212E328"/>
    <w:rsid w:val="621377A4"/>
    <w:rsid w:val="62138064"/>
    <w:rsid w:val="6215C15B"/>
    <w:rsid w:val="6215ED04"/>
    <w:rsid w:val="62174B73"/>
    <w:rsid w:val="6218C9DE"/>
    <w:rsid w:val="6219A62C"/>
    <w:rsid w:val="621A45A0"/>
    <w:rsid w:val="621ACEF7"/>
    <w:rsid w:val="621BD173"/>
    <w:rsid w:val="621C4CB4"/>
    <w:rsid w:val="621CEBC0"/>
    <w:rsid w:val="621DDD8A"/>
    <w:rsid w:val="62203430"/>
    <w:rsid w:val="62208E43"/>
    <w:rsid w:val="6220A48E"/>
    <w:rsid w:val="622196B1"/>
    <w:rsid w:val="62228B40"/>
    <w:rsid w:val="62229756"/>
    <w:rsid w:val="6223A0BA"/>
    <w:rsid w:val="622408B3"/>
    <w:rsid w:val="622460DD"/>
    <w:rsid w:val="622499CC"/>
    <w:rsid w:val="62257137"/>
    <w:rsid w:val="62278A4E"/>
    <w:rsid w:val="62283EFC"/>
    <w:rsid w:val="622850DC"/>
    <w:rsid w:val="622AB17A"/>
    <w:rsid w:val="622B9194"/>
    <w:rsid w:val="622BA310"/>
    <w:rsid w:val="622C0CDC"/>
    <w:rsid w:val="622C470E"/>
    <w:rsid w:val="622C71B1"/>
    <w:rsid w:val="622C90EE"/>
    <w:rsid w:val="622CB25D"/>
    <w:rsid w:val="622D6C35"/>
    <w:rsid w:val="622DF73C"/>
    <w:rsid w:val="622E36F6"/>
    <w:rsid w:val="62314752"/>
    <w:rsid w:val="6232255F"/>
    <w:rsid w:val="6232E1EB"/>
    <w:rsid w:val="623322CC"/>
    <w:rsid w:val="62335B3F"/>
    <w:rsid w:val="623611A6"/>
    <w:rsid w:val="623674A3"/>
    <w:rsid w:val="6236E7C2"/>
    <w:rsid w:val="6236E823"/>
    <w:rsid w:val="6236F23E"/>
    <w:rsid w:val="62378EA7"/>
    <w:rsid w:val="6237C069"/>
    <w:rsid w:val="62380A8B"/>
    <w:rsid w:val="62381270"/>
    <w:rsid w:val="62382649"/>
    <w:rsid w:val="62388F2A"/>
    <w:rsid w:val="623A1858"/>
    <w:rsid w:val="623C6469"/>
    <w:rsid w:val="623D115B"/>
    <w:rsid w:val="623DE101"/>
    <w:rsid w:val="623EE545"/>
    <w:rsid w:val="623F7AF0"/>
    <w:rsid w:val="623F7BE0"/>
    <w:rsid w:val="624016BC"/>
    <w:rsid w:val="624090B4"/>
    <w:rsid w:val="6242A579"/>
    <w:rsid w:val="62490A5F"/>
    <w:rsid w:val="624D9591"/>
    <w:rsid w:val="624DD459"/>
    <w:rsid w:val="624EF6C5"/>
    <w:rsid w:val="624FAF6B"/>
    <w:rsid w:val="62503111"/>
    <w:rsid w:val="62503DD0"/>
    <w:rsid w:val="625063DF"/>
    <w:rsid w:val="62512A3F"/>
    <w:rsid w:val="62514C62"/>
    <w:rsid w:val="62518D76"/>
    <w:rsid w:val="6252E730"/>
    <w:rsid w:val="62535C0D"/>
    <w:rsid w:val="6253D617"/>
    <w:rsid w:val="6253D73E"/>
    <w:rsid w:val="6253E9B9"/>
    <w:rsid w:val="62557AD3"/>
    <w:rsid w:val="62566731"/>
    <w:rsid w:val="6256D713"/>
    <w:rsid w:val="6257B72D"/>
    <w:rsid w:val="62582E54"/>
    <w:rsid w:val="6259BC58"/>
    <w:rsid w:val="625BB075"/>
    <w:rsid w:val="625C2646"/>
    <w:rsid w:val="625C52B8"/>
    <w:rsid w:val="625C60F1"/>
    <w:rsid w:val="625C99C4"/>
    <w:rsid w:val="625CDD7E"/>
    <w:rsid w:val="625F4A70"/>
    <w:rsid w:val="625F5122"/>
    <w:rsid w:val="625FF789"/>
    <w:rsid w:val="6263849E"/>
    <w:rsid w:val="6263D8DD"/>
    <w:rsid w:val="62645CF8"/>
    <w:rsid w:val="62649F1D"/>
    <w:rsid w:val="6264CA2C"/>
    <w:rsid w:val="62660D4E"/>
    <w:rsid w:val="626689C3"/>
    <w:rsid w:val="6266E2BE"/>
    <w:rsid w:val="62672714"/>
    <w:rsid w:val="6269ED3B"/>
    <w:rsid w:val="626A693B"/>
    <w:rsid w:val="626B40C2"/>
    <w:rsid w:val="626BA7CF"/>
    <w:rsid w:val="626D95B0"/>
    <w:rsid w:val="626E57D0"/>
    <w:rsid w:val="626E9811"/>
    <w:rsid w:val="626ECB0A"/>
    <w:rsid w:val="626F1FEA"/>
    <w:rsid w:val="626F58A5"/>
    <w:rsid w:val="627076AA"/>
    <w:rsid w:val="6270C048"/>
    <w:rsid w:val="627214A9"/>
    <w:rsid w:val="62724478"/>
    <w:rsid w:val="6272A3DD"/>
    <w:rsid w:val="6272E8B1"/>
    <w:rsid w:val="6274580C"/>
    <w:rsid w:val="627697F0"/>
    <w:rsid w:val="627751F1"/>
    <w:rsid w:val="6277D2FA"/>
    <w:rsid w:val="62788CAE"/>
    <w:rsid w:val="6278D1B6"/>
    <w:rsid w:val="627A0106"/>
    <w:rsid w:val="627A2D6C"/>
    <w:rsid w:val="627A69E2"/>
    <w:rsid w:val="627E34EA"/>
    <w:rsid w:val="627F5776"/>
    <w:rsid w:val="627F6978"/>
    <w:rsid w:val="627F72FF"/>
    <w:rsid w:val="627FD984"/>
    <w:rsid w:val="6282013C"/>
    <w:rsid w:val="6282DBB4"/>
    <w:rsid w:val="6284D1E3"/>
    <w:rsid w:val="6284DC6F"/>
    <w:rsid w:val="62872CE5"/>
    <w:rsid w:val="6287A789"/>
    <w:rsid w:val="62889B9B"/>
    <w:rsid w:val="628B3679"/>
    <w:rsid w:val="628C1312"/>
    <w:rsid w:val="628DE65A"/>
    <w:rsid w:val="628E75BE"/>
    <w:rsid w:val="628ED5F0"/>
    <w:rsid w:val="628F6DE4"/>
    <w:rsid w:val="62928D63"/>
    <w:rsid w:val="62933624"/>
    <w:rsid w:val="62937886"/>
    <w:rsid w:val="62952C04"/>
    <w:rsid w:val="62958E49"/>
    <w:rsid w:val="6295E22B"/>
    <w:rsid w:val="6296FBE3"/>
    <w:rsid w:val="62983973"/>
    <w:rsid w:val="6299E1A3"/>
    <w:rsid w:val="629DDE12"/>
    <w:rsid w:val="629E059F"/>
    <w:rsid w:val="629E0ABE"/>
    <w:rsid w:val="629FD06F"/>
    <w:rsid w:val="62A1661F"/>
    <w:rsid w:val="62A20A32"/>
    <w:rsid w:val="62A361BF"/>
    <w:rsid w:val="62A4BD83"/>
    <w:rsid w:val="62A58536"/>
    <w:rsid w:val="62A59CDE"/>
    <w:rsid w:val="62A5E0E7"/>
    <w:rsid w:val="62A63C5C"/>
    <w:rsid w:val="62A6740C"/>
    <w:rsid w:val="62A728C1"/>
    <w:rsid w:val="62A7BD8E"/>
    <w:rsid w:val="62A7DBD3"/>
    <w:rsid w:val="62A8DCDB"/>
    <w:rsid w:val="62AB56F7"/>
    <w:rsid w:val="62ABFA49"/>
    <w:rsid w:val="62ACBB31"/>
    <w:rsid w:val="62ADBD40"/>
    <w:rsid w:val="62AE0977"/>
    <w:rsid w:val="62AFCEC9"/>
    <w:rsid w:val="62B13928"/>
    <w:rsid w:val="62B14D98"/>
    <w:rsid w:val="62B1B8FB"/>
    <w:rsid w:val="62B2BF55"/>
    <w:rsid w:val="62B2D32D"/>
    <w:rsid w:val="62B37E90"/>
    <w:rsid w:val="62B3E151"/>
    <w:rsid w:val="62B553AF"/>
    <w:rsid w:val="62B6EE00"/>
    <w:rsid w:val="62BA31F4"/>
    <w:rsid w:val="62BB86E3"/>
    <w:rsid w:val="62BBA506"/>
    <w:rsid w:val="62BC20F1"/>
    <w:rsid w:val="62BC6717"/>
    <w:rsid w:val="62BDF197"/>
    <w:rsid w:val="62BDFCD4"/>
    <w:rsid w:val="62BE7135"/>
    <w:rsid w:val="62BED99E"/>
    <w:rsid w:val="62BF9035"/>
    <w:rsid w:val="62BFF467"/>
    <w:rsid w:val="62BFF4F2"/>
    <w:rsid w:val="62C12512"/>
    <w:rsid w:val="62C2B7A3"/>
    <w:rsid w:val="62C2BBA1"/>
    <w:rsid w:val="62C2CD52"/>
    <w:rsid w:val="62C38FC1"/>
    <w:rsid w:val="62C3B416"/>
    <w:rsid w:val="62C3FB2C"/>
    <w:rsid w:val="62C4483E"/>
    <w:rsid w:val="62C4AF84"/>
    <w:rsid w:val="62C4F3F7"/>
    <w:rsid w:val="62CB1079"/>
    <w:rsid w:val="62CB1A79"/>
    <w:rsid w:val="62CB388B"/>
    <w:rsid w:val="62CBD726"/>
    <w:rsid w:val="62CC189E"/>
    <w:rsid w:val="62CCD6ED"/>
    <w:rsid w:val="62CD38F2"/>
    <w:rsid w:val="62CD79DB"/>
    <w:rsid w:val="62CF42E3"/>
    <w:rsid w:val="62CF96A4"/>
    <w:rsid w:val="62CFC354"/>
    <w:rsid w:val="62D05C2C"/>
    <w:rsid w:val="62D1B6C4"/>
    <w:rsid w:val="62D1E145"/>
    <w:rsid w:val="62D33134"/>
    <w:rsid w:val="62D3CAAD"/>
    <w:rsid w:val="62D4A01E"/>
    <w:rsid w:val="62D517A6"/>
    <w:rsid w:val="62D76549"/>
    <w:rsid w:val="62D7F67D"/>
    <w:rsid w:val="62D812D0"/>
    <w:rsid w:val="62D820D7"/>
    <w:rsid w:val="62D825A6"/>
    <w:rsid w:val="62D91BAC"/>
    <w:rsid w:val="62DBB2B5"/>
    <w:rsid w:val="62DD17C1"/>
    <w:rsid w:val="62DD4CD0"/>
    <w:rsid w:val="62DE1340"/>
    <w:rsid w:val="62DE7B86"/>
    <w:rsid w:val="62DF6722"/>
    <w:rsid w:val="62DFDF31"/>
    <w:rsid w:val="62E12340"/>
    <w:rsid w:val="62E17498"/>
    <w:rsid w:val="62E4881C"/>
    <w:rsid w:val="62E6ED14"/>
    <w:rsid w:val="62E7D87B"/>
    <w:rsid w:val="62E7F1B3"/>
    <w:rsid w:val="62E8242A"/>
    <w:rsid w:val="62E863C1"/>
    <w:rsid w:val="62E8C453"/>
    <w:rsid w:val="62EC2CA1"/>
    <w:rsid w:val="62ECBCB7"/>
    <w:rsid w:val="62ECC11E"/>
    <w:rsid w:val="62EFB97C"/>
    <w:rsid w:val="62EFF625"/>
    <w:rsid w:val="62F01530"/>
    <w:rsid w:val="62F36949"/>
    <w:rsid w:val="62F3BF5E"/>
    <w:rsid w:val="62F3C4C7"/>
    <w:rsid w:val="62F515FC"/>
    <w:rsid w:val="62F5700C"/>
    <w:rsid w:val="62F59222"/>
    <w:rsid w:val="62F5B927"/>
    <w:rsid w:val="62F76E70"/>
    <w:rsid w:val="62F7BD47"/>
    <w:rsid w:val="62F82D3D"/>
    <w:rsid w:val="62F8350B"/>
    <w:rsid w:val="62F86759"/>
    <w:rsid w:val="62F8FB14"/>
    <w:rsid w:val="62F96693"/>
    <w:rsid w:val="62F9FEB5"/>
    <w:rsid w:val="62FA1DA7"/>
    <w:rsid w:val="62FBDFF2"/>
    <w:rsid w:val="62FCB066"/>
    <w:rsid w:val="62FCB326"/>
    <w:rsid w:val="62FDB343"/>
    <w:rsid w:val="62FE99FF"/>
    <w:rsid w:val="62FFDCB0"/>
    <w:rsid w:val="63036883"/>
    <w:rsid w:val="63070D33"/>
    <w:rsid w:val="63075794"/>
    <w:rsid w:val="6308AC1D"/>
    <w:rsid w:val="6308C063"/>
    <w:rsid w:val="630A1402"/>
    <w:rsid w:val="630A482D"/>
    <w:rsid w:val="630B40CC"/>
    <w:rsid w:val="630BAABE"/>
    <w:rsid w:val="630DBC22"/>
    <w:rsid w:val="630DC687"/>
    <w:rsid w:val="630EAB3B"/>
    <w:rsid w:val="630FA4C8"/>
    <w:rsid w:val="6310450E"/>
    <w:rsid w:val="6310B83E"/>
    <w:rsid w:val="63114CC0"/>
    <w:rsid w:val="63118830"/>
    <w:rsid w:val="6311F451"/>
    <w:rsid w:val="6313DE2F"/>
    <w:rsid w:val="6314B96F"/>
    <w:rsid w:val="63161692"/>
    <w:rsid w:val="63168913"/>
    <w:rsid w:val="6316C497"/>
    <w:rsid w:val="6317C78B"/>
    <w:rsid w:val="631817BA"/>
    <w:rsid w:val="6319E029"/>
    <w:rsid w:val="631CFD53"/>
    <w:rsid w:val="631D9BC2"/>
    <w:rsid w:val="631DEBAC"/>
    <w:rsid w:val="631FBC8C"/>
    <w:rsid w:val="6320D191"/>
    <w:rsid w:val="6323AF3A"/>
    <w:rsid w:val="6324522F"/>
    <w:rsid w:val="632489DC"/>
    <w:rsid w:val="6324D0C5"/>
    <w:rsid w:val="6324D306"/>
    <w:rsid w:val="63254CF2"/>
    <w:rsid w:val="6328B6AE"/>
    <w:rsid w:val="6329D63D"/>
    <w:rsid w:val="632A19C2"/>
    <w:rsid w:val="632C5189"/>
    <w:rsid w:val="632C5BA1"/>
    <w:rsid w:val="632D0109"/>
    <w:rsid w:val="632D265F"/>
    <w:rsid w:val="632E8370"/>
    <w:rsid w:val="632EBE9C"/>
    <w:rsid w:val="632EF74D"/>
    <w:rsid w:val="632F01CA"/>
    <w:rsid w:val="632F88DA"/>
    <w:rsid w:val="6330EEFB"/>
    <w:rsid w:val="63311319"/>
    <w:rsid w:val="63327169"/>
    <w:rsid w:val="633419BA"/>
    <w:rsid w:val="6334BDF6"/>
    <w:rsid w:val="6334DD0A"/>
    <w:rsid w:val="63378C8A"/>
    <w:rsid w:val="63379729"/>
    <w:rsid w:val="6338F12E"/>
    <w:rsid w:val="633987D1"/>
    <w:rsid w:val="633A499F"/>
    <w:rsid w:val="633BE002"/>
    <w:rsid w:val="633C12F7"/>
    <w:rsid w:val="633D4195"/>
    <w:rsid w:val="633DBF69"/>
    <w:rsid w:val="633E289C"/>
    <w:rsid w:val="633E3A39"/>
    <w:rsid w:val="633E44B2"/>
    <w:rsid w:val="634079F8"/>
    <w:rsid w:val="6341F6E5"/>
    <w:rsid w:val="63435C4B"/>
    <w:rsid w:val="63448022"/>
    <w:rsid w:val="63465EA4"/>
    <w:rsid w:val="6347750F"/>
    <w:rsid w:val="6349672F"/>
    <w:rsid w:val="634A0910"/>
    <w:rsid w:val="634AE10D"/>
    <w:rsid w:val="634B746C"/>
    <w:rsid w:val="634B82F4"/>
    <w:rsid w:val="634C0BF5"/>
    <w:rsid w:val="634CB147"/>
    <w:rsid w:val="634D9F1C"/>
    <w:rsid w:val="634DACB6"/>
    <w:rsid w:val="634DF0C6"/>
    <w:rsid w:val="634F20CB"/>
    <w:rsid w:val="634FABC5"/>
    <w:rsid w:val="6350053A"/>
    <w:rsid w:val="63515A28"/>
    <w:rsid w:val="63517061"/>
    <w:rsid w:val="6351AEC8"/>
    <w:rsid w:val="6352154C"/>
    <w:rsid w:val="635260D2"/>
    <w:rsid w:val="6352F287"/>
    <w:rsid w:val="635305EF"/>
    <w:rsid w:val="635607CD"/>
    <w:rsid w:val="6357077E"/>
    <w:rsid w:val="6358E5D6"/>
    <w:rsid w:val="6359BBFE"/>
    <w:rsid w:val="635B9B9E"/>
    <w:rsid w:val="635C264A"/>
    <w:rsid w:val="635E2B4D"/>
    <w:rsid w:val="635F8DDB"/>
    <w:rsid w:val="63621519"/>
    <w:rsid w:val="63648A56"/>
    <w:rsid w:val="63680F8B"/>
    <w:rsid w:val="6369BF96"/>
    <w:rsid w:val="636A9E44"/>
    <w:rsid w:val="636B2ADE"/>
    <w:rsid w:val="636B63FF"/>
    <w:rsid w:val="636BD281"/>
    <w:rsid w:val="636C9071"/>
    <w:rsid w:val="636D2AAA"/>
    <w:rsid w:val="636E61B3"/>
    <w:rsid w:val="636E97CF"/>
    <w:rsid w:val="636F464A"/>
    <w:rsid w:val="6371E475"/>
    <w:rsid w:val="63729B48"/>
    <w:rsid w:val="63737FBF"/>
    <w:rsid w:val="63763159"/>
    <w:rsid w:val="63773456"/>
    <w:rsid w:val="637775F6"/>
    <w:rsid w:val="637875EC"/>
    <w:rsid w:val="63787ED9"/>
    <w:rsid w:val="63788D4E"/>
    <w:rsid w:val="63799B25"/>
    <w:rsid w:val="637A0127"/>
    <w:rsid w:val="637A2734"/>
    <w:rsid w:val="637B4905"/>
    <w:rsid w:val="637B84DB"/>
    <w:rsid w:val="637C7643"/>
    <w:rsid w:val="637DACE9"/>
    <w:rsid w:val="637E9814"/>
    <w:rsid w:val="637F11E3"/>
    <w:rsid w:val="637F9495"/>
    <w:rsid w:val="638031A7"/>
    <w:rsid w:val="6380FC44"/>
    <w:rsid w:val="63810755"/>
    <w:rsid w:val="6382A1D1"/>
    <w:rsid w:val="6383648B"/>
    <w:rsid w:val="638444C5"/>
    <w:rsid w:val="63864B92"/>
    <w:rsid w:val="63867181"/>
    <w:rsid w:val="6386A026"/>
    <w:rsid w:val="638A2786"/>
    <w:rsid w:val="638A6475"/>
    <w:rsid w:val="638A9EE3"/>
    <w:rsid w:val="638B5C55"/>
    <w:rsid w:val="638C4E50"/>
    <w:rsid w:val="638C58B7"/>
    <w:rsid w:val="638CBC46"/>
    <w:rsid w:val="638CCD8D"/>
    <w:rsid w:val="638D3C75"/>
    <w:rsid w:val="638E2376"/>
    <w:rsid w:val="638E8B46"/>
    <w:rsid w:val="638EE6FB"/>
    <w:rsid w:val="638FA70D"/>
    <w:rsid w:val="638FEDFE"/>
    <w:rsid w:val="6390A4B0"/>
    <w:rsid w:val="639126F4"/>
    <w:rsid w:val="63919F3E"/>
    <w:rsid w:val="6392E91F"/>
    <w:rsid w:val="639535ED"/>
    <w:rsid w:val="63957862"/>
    <w:rsid w:val="63998E0D"/>
    <w:rsid w:val="6399DE47"/>
    <w:rsid w:val="639C63CE"/>
    <w:rsid w:val="639C869E"/>
    <w:rsid w:val="639E0186"/>
    <w:rsid w:val="639EA840"/>
    <w:rsid w:val="63A0A073"/>
    <w:rsid w:val="63A19E17"/>
    <w:rsid w:val="63A3848D"/>
    <w:rsid w:val="63A4653C"/>
    <w:rsid w:val="63A5D543"/>
    <w:rsid w:val="63A6B885"/>
    <w:rsid w:val="63A6CE50"/>
    <w:rsid w:val="63A8C6AB"/>
    <w:rsid w:val="63A8DA21"/>
    <w:rsid w:val="63A8DD28"/>
    <w:rsid w:val="63AC5E79"/>
    <w:rsid w:val="63B0E4AB"/>
    <w:rsid w:val="63B1A96D"/>
    <w:rsid w:val="63B5CE25"/>
    <w:rsid w:val="63B719F1"/>
    <w:rsid w:val="63B74E10"/>
    <w:rsid w:val="63B761EA"/>
    <w:rsid w:val="63B7DADD"/>
    <w:rsid w:val="63B8A6D3"/>
    <w:rsid w:val="63BA8067"/>
    <w:rsid w:val="63BA998E"/>
    <w:rsid w:val="63BA9EDF"/>
    <w:rsid w:val="63BB91D5"/>
    <w:rsid w:val="63BBFB4D"/>
    <w:rsid w:val="63BC2486"/>
    <w:rsid w:val="63BCAD89"/>
    <w:rsid w:val="63BCD988"/>
    <w:rsid w:val="63BDB3E2"/>
    <w:rsid w:val="63BF7578"/>
    <w:rsid w:val="63C0E72B"/>
    <w:rsid w:val="63C1FDB0"/>
    <w:rsid w:val="63C420F9"/>
    <w:rsid w:val="63C4A057"/>
    <w:rsid w:val="63C4C4F9"/>
    <w:rsid w:val="63C5A14D"/>
    <w:rsid w:val="63C6B0AE"/>
    <w:rsid w:val="63CA023E"/>
    <w:rsid w:val="63CA7C85"/>
    <w:rsid w:val="63CB83D4"/>
    <w:rsid w:val="63CCC896"/>
    <w:rsid w:val="63CCE787"/>
    <w:rsid w:val="63CD4524"/>
    <w:rsid w:val="63CDD39D"/>
    <w:rsid w:val="63CDF0CD"/>
    <w:rsid w:val="63D2F3D1"/>
    <w:rsid w:val="63D452D7"/>
    <w:rsid w:val="63D4C5A5"/>
    <w:rsid w:val="63D50115"/>
    <w:rsid w:val="63D76DED"/>
    <w:rsid w:val="63D78C65"/>
    <w:rsid w:val="63D964A3"/>
    <w:rsid w:val="63DAAA11"/>
    <w:rsid w:val="63DD28D1"/>
    <w:rsid w:val="63DE580A"/>
    <w:rsid w:val="63E00D95"/>
    <w:rsid w:val="63E04AC6"/>
    <w:rsid w:val="63E3A1A1"/>
    <w:rsid w:val="63E43A73"/>
    <w:rsid w:val="63E4DE62"/>
    <w:rsid w:val="63E55F15"/>
    <w:rsid w:val="63E59D47"/>
    <w:rsid w:val="63E5CC60"/>
    <w:rsid w:val="63E5E4C1"/>
    <w:rsid w:val="63E6AD83"/>
    <w:rsid w:val="63E6DBEE"/>
    <w:rsid w:val="63E73C80"/>
    <w:rsid w:val="63EA349E"/>
    <w:rsid w:val="63ED675E"/>
    <w:rsid w:val="63EE7E57"/>
    <w:rsid w:val="63EF39EB"/>
    <w:rsid w:val="63F14DFF"/>
    <w:rsid w:val="63F1BE42"/>
    <w:rsid w:val="63F298B3"/>
    <w:rsid w:val="63F2C068"/>
    <w:rsid w:val="63F30A2E"/>
    <w:rsid w:val="63F36219"/>
    <w:rsid w:val="63F39435"/>
    <w:rsid w:val="63F5C301"/>
    <w:rsid w:val="63F656C7"/>
    <w:rsid w:val="63F83AE3"/>
    <w:rsid w:val="63FAE49C"/>
    <w:rsid w:val="63FB4588"/>
    <w:rsid w:val="63FB6EB5"/>
    <w:rsid w:val="63FB8693"/>
    <w:rsid w:val="63FD55B3"/>
    <w:rsid w:val="640044C6"/>
    <w:rsid w:val="6400DC1E"/>
    <w:rsid w:val="64027D64"/>
    <w:rsid w:val="6402875C"/>
    <w:rsid w:val="6403114B"/>
    <w:rsid w:val="6403EFCD"/>
    <w:rsid w:val="6406A18D"/>
    <w:rsid w:val="6406B3C0"/>
    <w:rsid w:val="64071EC1"/>
    <w:rsid w:val="6407AD20"/>
    <w:rsid w:val="6407E87F"/>
    <w:rsid w:val="640800AB"/>
    <w:rsid w:val="640890B7"/>
    <w:rsid w:val="640C8ED0"/>
    <w:rsid w:val="640D223F"/>
    <w:rsid w:val="640D52CF"/>
    <w:rsid w:val="640D6C35"/>
    <w:rsid w:val="640E3399"/>
    <w:rsid w:val="640ED1C1"/>
    <w:rsid w:val="640F261B"/>
    <w:rsid w:val="64115AFB"/>
    <w:rsid w:val="6411708A"/>
    <w:rsid w:val="641234BF"/>
    <w:rsid w:val="64129F5A"/>
    <w:rsid w:val="6413419B"/>
    <w:rsid w:val="64138BE5"/>
    <w:rsid w:val="6413D868"/>
    <w:rsid w:val="64145228"/>
    <w:rsid w:val="641462C7"/>
    <w:rsid w:val="64149D4C"/>
    <w:rsid w:val="6415E2FB"/>
    <w:rsid w:val="641607D0"/>
    <w:rsid w:val="641627FB"/>
    <w:rsid w:val="64178C25"/>
    <w:rsid w:val="64182E13"/>
    <w:rsid w:val="6418D4CD"/>
    <w:rsid w:val="641C2212"/>
    <w:rsid w:val="641C505D"/>
    <w:rsid w:val="641D656E"/>
    <w:rsid w:val="641E5268"/>
    <w:rsid w:val="641F0E69"/>
    <w:rsid w:val="64206214"/>
    <w:rsid w:val="64217A9D"/>
    <w:rsid w:val="642214D8"/>
    <w:rsid w:val="6422369B"/>
    <w:rsid w:val="6422C918"/>
    <w:rsid w:val="6423A141"/>
    <w:rsid w:val="64247E14"/>
    <w:rsid w:val="6424E6F6"/>
    <w:rsid w:val="642548E5"/>
    <w:rsid w:val="64276EB1"/>
    <w:rsid w:val="64277107"/>
    <w:rsid w:val="6429CFBC"/>
    <w:rsid w:val="642A230F"/>
    <w:rsid w:val="642A8B5F"/>
    <w:rsid w:val="642BB069"/>
    <w:rsid w:val="642BF551"/>
    <w:rsid w:val="642C0FAF"/>
    <w:rsid w:val="642C6456"/>
    <w:rsid w:val="642D72C6"/>
    <w:rsid w:val="642F06A1"/>
    <w:rsid w:val="642F578E"/>
    <w:rsid w:val="642F874A"/>
    <w:rsid w:val="6430ED47"/>
    <w:rsid w:val="6431DF66"/>
    <w:rsid w:val="643352B5"/>
    <w:rsid w:val="643394FE"/>
    <w:rsid w:val="643745CA"/>
    <w:rsid w:val="6438A031"/>
    <w:rsid w:val="64393C0C"/>
    <w:rsid w:val="643B106D"/>
    <w:rsid w:val="643BEDDD"/>
    <w:rsid w:val="643BF959"/>
    <w:rsid w:val="643BFE10"/>
    <w:rsid w:val="643E3951"/>
    <w:rsid w:val="643E87EA"/>
    <w:rsid w:val="643EB2EB"/>
    <w:rsid w:val="6440BF74"/>
    <w:rsid w:val="64413629"/>
    <w:rsid w:val="64415C55"/>
    <w:rsid w:val="64416ED0"/>
    <w:rsid w:val="64428824"/>
    <w:rsid w:val="644609CD"/>
    <w:rsid w:val="644613A6"/>
    <w:rsid w:val="64472E08"/>
    <w:rsid w:val="64481624"/>
    <w:rsid w:val="6449DB05"/>
    <w:rsid w:val="644A3119"/>
    <w:rsid w:val="644A7A37"/>
    <w:rsid w:val="644C2B8F"/>
    <w:rsid w:val="644C743B"/>
    <w:rsid w:val="644E24EC"/>
    <w:rsid w:val="645014CA"/>
    <w:rsid w:val="6450D4E9"/>
    <w:rsid w:val="645115BC"/>
    <w:rsid w:val="64514A7F"/>
    <w:rsid w:val="645189C9"/>
    <w:rsid w:val="6456B32E"/>
    <w:rsid w:val="645725DB"/>
    <w:rsid w:val="6457EF07"/>
    <w:rsid w:val="645939A9"/>
    <w:rsid w:val="645951F9"/>
    <w:rsid w:val="6459CF3D"/>
    <w:rsid w:val="645A7507"/>
    <w:rsid w:val="645AF927"/>
    <w:rsid w:val="645B3E0B"/>
    <w:rsid w:val="645D1016"/>
    <w:rsid w:val="645D4ADD"/>
    <w:rsid w:val="645E4AD9"/>
    <w:rsid w:val="645F5443"/>
    <w:rsid w:val="64605EFF"/>
    <w:rsid w:val="64609FED"/>
    <w:rsid w:val="646181DA"/>
    <w:rsid w:val="6462E569"/>
    <w:rsid w:val="64636C40"/>
    <w:rsid w:val="64669D06"/>
    <w:rsid w:val="6466C8F8"/>
    <w:rsid w:val="64673277"/>
    <w:rsid w:val="6469184A"/>
    <w:rsid w:val="646927EF"/>
    <w:rsid w:val="646988DF"/>
    <w:rsid w:val="646A3CEB"/>
    <w:rsid w:val="646ADEC0"/>
    <w:rsid w:val="646BCAE5"/>
    <w:rsid w:val="646D634C"/>
    <w:rsid w:val="646E6CEE"/>
    <w:rsid w:val="646FFDA6"/>
    <w:rsid w:val="64702472"/>
    <w:rsid w:val="6470644D"/>
    <w:rsid w:val="64715E55"/>
    <w:rsid w:val="64738C45"/>
    <w:rsid w:val="6474ED9C"/>
    <w:rsid w:val="6474FC47"/>
    <w:rsid w:val="64754E08"/>
    <w:rsid w:val="64784BB5"/>
    <w:rsid w:val="647AED09"/>
    <w:rsid w:val="647C87B3"/>
    <w:rsid w:val="647CA953"/>
    <w:rsid w:val="647D47E3"/>
    <w:rsid w:val="647F8FDF"/>
    <w:rsid w:val="64802B0B"/>
    <w:rsid w:val="6481872D"/>
    <w:rsid w:val="64832628"/>
    <w:rsid w:val="6484EF8E"/>
    <w:rsid w:val="64867826"/>
    <w:rsid w:val="6486E611"/>
    <w:rsid w:val="6487A0C4"/>
    <w:rsid w:val="64892D2D"/>
    <w:rsid w:val="64894883"/>
    <w:rsid w:val="648968E2"/>
    <w:rsid w:val="648B4C39"/>
    <w:rsid w:val="648CE5AF"/>
    <w:rsid w:val="648E2056"/>
    <w:rsid w:val="64907AC2"/>
    <w:rsid w:val="6490B59E"/>
    <w:rsid w:val="64910C14"/>
    <w:rsid w:val="64911D18"/>
    <w:rsid w:val="6491C55D"/>
    <w:rsid w:val="64928F44"/>
    <w:rsid w:val="6493A26E"/>
    <w:rsid w:val="64942792"/>
    <w:rsid w:val="64957A1C"/>
    <w:rsid w:val="64968DC6"/>
    <w:rsid w:val="64980A48"/>
    <w:rsid w:val="649AB291"/>
    <w:rsid w:val="649B975E"/>
    <w:rsid w:val="649BC789"/>
    <w:rsid w:val="649BD95A"/>
    <w:rsid w:val="649E2FD1"/>
    <w:rsid w:val="649EA6C8"/>
    <w:rsid w:val="649F80F7"/>
    <w:rsid w:val="649FA47C"/>
    <w:rsid w:val="649FD7FC"/>
    <w:rsid w:val="64A053F9"/>
    <w:rsid w:val="64A1575F"/>
    <w:rsid w:val="64A27FFE"/>
    <w:rsid w:val="64A34EB1"/>
    <w:rsid w:val="64A444CA"/>
    <w:rsid w:val="64A4E6F2"/>
    <w:rsid w:val="64A5060C"/>
    <w:rsid w:val="64A508EC"/>
    <w:rsid w:val="64A51E74"/>
    <w:rsid w:val="64AA1E1F"/>
    <w:rsid w:val="64AA442F"/>
    <w:rsid w:val="64AA603D"/>
    <w:rsid w:val="64ABC966"/>
    <w:rsid w:val="64AC2EEB"/>
    <w:rsid w:val="64AD31E8"/>
    <w:rsid w:val="64ADD9BE"/>
    <w:rsid w:val="64ADE9D7"/>
    <w:rsid w:val="64B08FC7"/>
    <w:rsid w:val="64B101BB"/>
    <w:rsid w:val="64B11362"/>
    <w:rsid w:val="64B28B89"/>
    <w:rsid w:val="64B2C6E0"/>
    <w:rsid w:val="64B2E7D3"/>
    <w:rsid w:val="64B337F2"/>
    <w:rsid w:val="64B3A172"/>
    <w:rsid w:val="64B3E348"/>
    <w:rsid w:val="64B487A0"/>
    <w:rsid w:val="64B48A13"/>
    <w:rsid w:val="64B4E36B"/>
    <w:rsid w:val="64B7B3C4"/>
    <w:rsid w:val="64B8FCEF"/>
    <w:rsid w:val="64BBE51A"/>
    <w:rsid w:val="64BED56A"/>
    <w:rsid w:val="64BF48C9"/>
    <w:rsid w:val="64BF6019"/>
    <w:rsid w:val="64C325C5"/>
    <w:rsid w:val="64C52DB6"/>
    <w:rsid w:val="64C53ADE"/>
    <w:rsid w:val="64C586DE"/>
    <w:rsid w:val="64C58DD7"/>
    <w:rsid w:val="64C65AE3"/>
    <w:rsid w:val="64C6DB47"/>
    <w:rsid w:val="64C8B865"/>
    <w:rsid w:val="64C95F69"/>
    <w:rsid w:val="64C9B9DB"/>
    <w:rsid w:val="64CA2F08"/>
    <w:rsid w:val="64CA5FE0"/>
    <w:rsid w:val="64CAF0C4"/>
    <w:rsid w:val="64CB24C9"/>
    <w:rsid w:val="64CD7172"/>
    <w:rsid w:val="64CDB8FF"/>
    <w:rsid w:val="64CEAE4B"/>
    <w:rsid w:val="64CEBCF0"/>
    <w:rsid w:val="64D05C5E"/>
    <w:rsid w:val="64D15BB4"/>
    <w:rsid w:val="64D19F8F"/>
    <w:rsid w:val="64D1BE70"/>
    <w:rsid w:val="64D41899"/>
    <w:rsid w:val="64D6C449"/>
    <w:rsid w:val="64D88EAB"/>
    <w:rsid w:val="64D8A947"/>
    <w:rsid w:val="64D8BD21"/>
    <w:rsid w:val="64D922C8"/>
    <w:rsid w:val="64D930DB"/>
    <w:rsid w:val="64D9A9D3"/>
    <w:rsid w:val="64D9E254"/>
    <w:rsid w:val="64DA0D4F"/>
    <w:rsid w:val="64DA6331"/>
    <w:rsid w:val="64DB5145"/>
    <w:rsid w:val="64DD367A"/>
    <w:rsid w:val="64DE2536"/>
    <w:rsid w:val="64DF73DE"/>
    <w:rsid w:val="64E041D8"/>
    <w:rsid w:val="64E0C157"/>
    <w:rsid w:val="64E0CC62"/>
    <w:rsid w:val="64E2DBC6"/>
    <w:rsid w:val="64E36F60"/>
    <w:rsid w:val="64E4A0E1"/>
    <w:rsid w:val="64E51291"/>
    <w:rsid w:val="64E6835D"/>
    <w:rsid w:val="64E683BD"/>
    <w:rsid w:val="64E6F3C3"/>
    <w:rsid w:val="64E8249E"/>
    <w:rsid w:val="64E87287"/>
    <w:rsid w:val="64E9A390"/>
    <w:rsid w:val="64E9D0F6"/>
    <w:rsid w:val="64EC0F2F"/>
    <w:rsid w:val="64EC7FD0"/>
    <w:rsid w:val="64EE0F8E"/>
    <w:rsid w:val="64F03329"/>
    <w:rsid w:val="64F1D30E"/>
    <w:rsid w:val="64F2208A"/>
    <w:rsid w:val="64F3DE98"/>
    <w:rsid w:val="64F4B682"/>
    <w:rsid w:val="64F4F78E"/>
    <w:rsid w:val="64F5EC1F"/>
    <w:rsid w:val="64F60A90"/>
    <w:rsid w:val="64F79091"/>
    <w:rsid w:val="64F8F2A9"/>
    <w:rsid w:val="64FA010D"/>
    <w:rsid w:val="64FA0DF6"/>
    <w:rsid w:val="64FA3EA3"/>
    <w:rsid w:val="64FA88DF"/>
    <w:rsid w:val="64FA8B9B"/>
    <w:rsid w:val="64FB5F56"/>
    <w:rsid w:val="64FC52A5"/>
    <w:rsid w:val="64FD062A"/>
    <w:rsid w:val="64FD4C7C"/>
    <w:rsid w:val="64FD919C"/>
    <w:rsid w:val="64FDFD23"/>
    <w:rsid w:val="64FE93BC"/>
    <w:rsid w:val="6501E62C"/>
    <w:rsid w:val="6502BCFC"/>
    <w:rsid w:val="6502DFCA"/>
    <w:rsid w:val="650310FE"/>
    <w:rsid w:val="65035E64"/>
    <w:rsid w:val="650438AB"/>
    <w:rsid w:val="65057EA1"/>
    <w:rsid w:val="6505BA0B"/>
    <w:rsid w:val="65061C4A"/>
    <w:rsid w:val="6506B148"/>
    <w:rsid w:val="65073DD8"/>
    <w:rsid w:val="650B7750"/>
    <w:rsid w:val="650CB941"/>
    <w:rsid w:val="650CCEBF"/>
    <w:rsid w:val="650DFA1C"/>
    <w:rsid w:val="650E49F6"/>
    <w:rsid w:val="650E7D04"/>
    <w:rsid w:val="650F02CC"/>
    <w:rsid w:val="650FE28D"/>
    <w:rsid w:val="65112E6E"/>
    <w:rsid w:val="65135111"/>
    <w:rsid w:val="6514483E"/>
    <w:rsid w:val="6515DA19"/>
    <w:rsid w:val="6516459E"/>
    <w:rsid w:val="65184C00"/>
    <w:rsid w:val="651900BB"/>
    <w:rsid w:val="651A3BA1"/>
    <w:rsid w:val="651A82F9"/>
    <w:rsid w:val="651AC2C9"/>
    <w:rsid w:val="651BD97F"/>
    <w:rsid w:val="651C35B0"/>
    <w:rsid w:val="651CD93B"/>
    <w:rsid w:val="651D83DD"/>
    <w:rsid w:val="651E8A1D"/>
    <w:rsid w:val="651EB41D"/>
    <w:rsid w:val="651F51B7"/>
    <w:rsid w:val="6522190F"/>
    <w:rsid w:val="652257B4"/>
    <w:rsid w:val="6524530D"/>
    <w:rsid w:val="652545B2"/>
    <w:rsid w:val="652681E4"/>
    <w:rsid w:val="65291D2C"/>
    <w:rsid w:val="652C36F4"/>
    <w:rsid w:val="652EEA0A"/>
    <w:rsid w:val="652FDD91"/>
    <w:rsid w:val="65306118"/>
    <w:rsid w:val="6530A63A"/>
    <w:rsid w:val="653159FB"/>
    <w:rsid w:val="6531E2A6"/>
    <w:rsid w:val="65324347"/>
    <w:rsid w:val="653333B2"/>
    <w:rsid w:val="65341A34"/>
    <w:rsid w:val="653436E4"/>
    <w:rsid w:val="65357A5E"/>
    <w:rsid w:val="6536C44C"/>
    <w:rsid w:val="65375471"/>
    <w:rsid w:val="6537DF74"/>
    <w:rsid w:val="6537F6DD"/>
    <w:rsid w:val="65394503"/>
    <w:rsid w:val="653A22DB"/>
    <w:rsid w:val="653AB6B8"/>
    <w:rsid w:val="653C2D25"/>
    <w:rsid w:val="653CD2EF"/>
    <w:rsid w:val="653D2D7E"/>
    <w:rsid w:val="653E7976"/>
    <w:rsid w:val="653EADA6"/>
    <w:rsid w:val="653FE8D8"/>
    <w:rsid w:val="654026EF"/>
    <w:rsid w:val="65415F18"/>
    <w:rsid w:val="65428677"/>
    <w:rsid w:val="6542E14B"/>
    <w:rsid w:val="6543E9E4"/>
    <w:rsid w:val="6544912F"/>
    <w:rsid w:val="65458DCA"/>
    <w:rsid w:val="65464EED"/>
    <w:rsid w:val="65490D15"/>
    <w:rsid w:val="654993F2"/>
    <w:rsid w:val="654AB1F4"/>
    <w:rsid w:val="654D2F91"/>
    <w:rsid w:val="654F2360"/>
    <w:rsid w:val="654FC4D1"/>
    <w:rsid w:val="65503431"/>
    <w:rsid w:val="6550994C"/>
    <w:rsid w:val="655131D1"/>
    <w:rsid w:val="6552336C"/>
    <w:rsid w:val="65526491"/>
    <w:rsid w:val="6552962C"/>
    <w:rsid w:val="65550D42"/>
    <w:rsid w:val="6556A008"/>
    <w:rsid w:val="65595214"/>
    <w:rsid w:val="6559D2A1"/>
    <w:rsid w:val="655A3BDC"/>
    <w:rsid w:val="655BB08B"/>
    <w:rsid w:val="655CDC15"/>
    <w:rsid w:val="655F5B4A"/>
    <w:rsid w:val="656140C9"/>
    <w:rsid w:val="6561596B"/>
    <w:rsid w:val="6561958A"/>
    <w:rsid w:val="65622A03"/>
    <w:rsid w:val="6562A1CA"/>
    <w:rsid w:val="6562B8E8"/>
    <w:rsid w:val="65640E0A"/>
    <w:rsid w:val="6564D2F3"/>
    <w:rsid w:val="65650829"/>
    <w:rsid w:val="65653960"/>
    <w:rsid w:val="6565B575"/>
    <w:rsid w:val="6566FCA6"/>
    <w:rsid w:val="6566FEEC"/>
    <w:rsid w:val="6567A8B4"/>
    <w:rsid w:val="65681DE6"/>
    <w:rsid w:val="656C001D"/>
    <w:rsid w:val="656D2FD9"/>
    <w:rsid w:val="656D6CF5"/>
    <w:rsid w:val="6570958D"/>
    <w:rsid w:val="6571364C"/>
    <w:rsid w:val="6572BE5D"/>
    <w:rsid w:val="6573D446"/>
    <w:rsid w:val="6573FC62"/>
    <w:rsid w:val="65747F50"/>
    <w:rsid w:val="657524BD"/>
    <w:rsid w:val="6575B63C"/>
    <w:rsid w:val="65761F0D"/>
    <w:rsid w:val="6577CD6E"/>
    <w:rsid w:val="6577DACE"/>
    <w:rsid w:val="65781FF2"/>
    <w:rsid w:val="6579952F"/>
    <w:rsid w:val="6579BA95"/>
    <w:rsid w:val="6579E3FC"/>
    <w:rsid w:val="657A0886"/>
    <w:rsid w:val="657C9A15"/>
    <w:rsid w:val="657EE258"/>
    <w:rsid w:val="65832DC4"/>
    <w:rsid w:val="65836433"/>
    <w:rsid w:val="65848EB2"/>
    <w:rsid w:val="658544C5"/>
    <w:rsid w:val="65860D18"/>
    <w:rsid w:val="65872265"/>
    <w:rsid w:val="658848C9"/>
    <w:rsid w:val="658A4E84"/>
    <w:rsid w:val="658AD31B"/>
    <w:rsid w:val="658B2535"/>
    <w:rsid w:val="658B63BC"/>
    <w:rsid w:val="658B790F"/>
    <w:rsid w:val="658BE662"/>
    <w:rsid w:val="658C2FC1"/>
    <w:rsid w:val="658C5103"/>
    <w:rsid w:val="658CAAE5"/>
    <w:rsid w:val="658D681B"/>
    <w:rsid w:val="658D80A2"/>
    <w:rsid w:val="658E464F"/>
    <w:rsid w:val="658E9416"/>
    <w:rsid w:val="658FB779"/>
    <w:rsid w:val="6590C6DD"/>
    <w:rsid w:val="65926389"/>
    <w:rsid w:val="659285A9"/>
    <w:rsid w:val="6592D2BC"/>
    <w:rsid w:val="6592F1A7"/>
    <w:rsid w:val="659390E9"/>
    <w:rsid w:val="6593C775"/>
    <w:rsid w:val="65946235"/>
    <w:rsid w:val="6597588D"/>
    <w:rsid w:val="65976733"/>
    <w:rsid w:val="6599C256"/>
    <w:rsid w:val="659A536C"/>
    <w:rsid w:val="659AB94F"/>
    <w:rsid w:val="659BB4DE"/>
    <w:rsid w:val="659BD89F"/>
    <w:rsid w:val="659C1C5A"/>
    <w:rsid w:val="659CCBA8"/>
    <w:rsid w:val="659D6977"/>
    <w:rsid w:val="659D6D06"/>
    <w:rsid w:val="659DF99B"/>
    <w:rsid w:val="659EC267"/>
    <w:rsid w:val="659EDF04"/>
    <w:rsid w:val="659EE57E"/>
    <w:rsid w:val="65A09198"/>
    <w:rsid w:val="65A14FD9"/>
    <w:rsid w:val="65A18E1A"/>
    <w:rsid w:val="65A2A74B"/>
    <w:rsid w:val="65A31679"/>
    <w:rsid w:val="65A42332"/>
    <w:rsid w:val="65A46CA7"/>
    <w:rsid w:val="65A47BDA"/>
    <w:rsid w:val="65A486C8"/>
    <w:rsid w:val="65A5EA99"/>
    <w:rsid w:val="65A6398E"/>
    <w:rsid w:val="65A79EAA"/>
    <w:rsid w:val="65A87841"/>
    <w:rsid w:val="65AD3A73"/>
    <w:rsid w:val="65AD4F9A"/>
    <w:rsid w:val="65AE2B1C"/>
    <w:rsid w:val="65AE6381"/>
    <w:rsid w:val="65AF72BA"/>
    <w:rsid w:val="65B07F0B"/>
    <w:rsid w:val="65B0910A"/>
    <w:rsid w:val="65B13D53"/>
    <w:rsid w:val="65B1934F"/>
    <w:rsid w:val="65B3761E"/>
    <w:rsid w:val="65B3F9C9"/>
    <w:rsid w:val="65B4AA90"/>
    <w:rsid w:val="65B53F87"/>
    <w:rsid w:val="65B67BD2"/>
    <w:rsid w:val="65BB8542"/>
    <w:rsid w:val="65BBF9B0"/>
    <w:rsid w:val="65BC2215"/>
    <w:rsid w:val="65BD13B7"/>
    <w:rsid w:val="65BE1E26"/>
    <w:rsid w:val="65C00194"/>
    <w:rsid w:val="65C22000"/>
    <w:rsid w:val="65C290B5"/>
    <w:rsid w:val="65C4A703"/>
    <w:rsid w:val="65C565AF"/>
    <w:rsid w:val="65C896EF"/>
    <w:rsid w:val="65C8BED6"/>
    <w:rsid w:val="65C9392A"/>
    <w:rsid w:val="65CCA884"/>
    <w:rsid w:val="65CD9F69"/>
    <w:rsid w:val="65CDEBA3"/>
    <w:rsid w:val="65CE1E5C"/>
    <w:rsid w:val="65CF622E"/>
    <w:rsid w:val="65CF679C"/>
    <w:rsid w:val="65CF83E7"/>
    <w:rsid w:val="65CFA2BE"/>
    <w:rsid w:val="65D2E306"/>
    <w:rsid w:val="65D42B3B"/>
    <w:rsid w:val="65D4A661"/>
    <w:rsid w:val="65D5DDF0"/>
    <w:rsid w:val="65D6D32C"/>
    <w:rsid w:val="65D819FA"/>
    <w:rsid w:val="65D955EF"/>
    <w:rsid w:val="65DC8161"/>
    <w:rsid w:val="65DC8DE0"/>
    <w:rsid w:val="65DDE9BC"/>
    <w:rsid w:val="65DE08A9"/>
    <w:rsid w:val="65DFB6F9"/>
    <w:rsid w:val="65DFC518"/>
    <w:rsid w:val="65DFF7A6"/>
    <w:rsid w:val="65E182CA"/>
    <w:rsid w:val="65E5F263"/>
    <w:rsid w:val="65E6FDA8"/>
    <w:rsid w:val="65E8AFDD"/>
    <w:rsid w:val="65EA87CA"/>
    <w:rsid w:val="65EA89F7"/>
    <w:rsid w:val="65EA91EF"/>
    <w:rsid w:val="65EA9285"/>
    <w:rsid w:val="65EAC58C"/>
    <w:rsid w:val="65EAC7DA"/>
    <w:rsid w:val="65ECE8F7"/>
    <w:rsid w:val="65ED388D"/>
    <w:rsid w:val="65EE5DAE"/>
    <w:rsid w:val="65F08EA9"/>
    <w:rsid w:val="65F47117"/>
    <w:rsid w:val="65F4C4E6"/>
    <w:rsid w:val="65F4EE7A"/>
    <w:rsid w:val="65F4FA55"/>
    <w:rsid w:val="65F508C9"/>
    <w:rsid w:val="65F6ECE4"/>
    <w:rsid w:val="65F75DB8"/>
    <w:rsid w:val="65F80075"/>
    <w:rsid w:val="65F8696B"/>
    <w:rsid w:val="65F8B62A"/>
    <w:rsid w:val="65F951BF"/>
    <w:rsid w:val="65F96FAC"/>
    <w:rsid w:val="65F97E01"/>
    <w:rsid w:val="65F98DB2"/>
    <w:rsid w:val="65FA3CBB"/>
    <w:rsid w:val="65FA938E"/>
    <w:rsid w:val="65FB59C9"/>
    <w:rsid w:val="65FE7B21"/>
    <w:rsid w:val="65FEA25F"/>
    <w:rsid w:val="66006546"/>
    <w:rsid w:val="6600D8C5"/>
    <w:rsid w:val="6601E6F5"/>
    <w:rsid w:val="660328AA"/>
    <w:rsid w:val="6603AF6F"/>
    <w:rsid w:val="66044DB9"/>
    <w:rsid w:val="6605055D"/>
    <w:rsid w:val="6606561E"/>
    <w:rsid w:val="6607AEA8"/>
    <w:rsid w:val="66087259"/>
    <w:rsid w:val="6608FB32"/>
    <w:rsid w:val="660940E6"/>
    <w:rsid w:val="660997D8"/>
    <w:rsid w:val="6609E484"/>
    <w:rsid w:val="660C59FE"/>
    <w:rsid w:val="660CAF66"/>
    <w:rsid w:val="660D128C"/>
    <w:rsid w:val="660D58B6"/>
    <w:rsid w:val="660D979A"/>
    <w:rsid w:val="660EEA33"/>
    <w:rsid w:val="66100EED"/>
    <w:rsid w:val="66106C1E"/>
    <w:rsid w:val="66119C65"/>
    <w:rsid w:val="6611EC7C"/>
    <w:rsid w:val="66128957"/>
    <w:rsid w:val="6612D1A3"/>
    <w:rsid w:val="6612DE4A"/>
    <w:rsid w:val="66168B36"/>
    <w:rsid w:val="6616E3F0"/>
    <w:rsid w:val="66173092"/>
    <w:rsid w:val="661F8ED8"/>
    <w:rsid w:val="661FF710"/>
    <w:rsid w:val="66211B0B"/>
    <w:rsid w:val="6621CC99"/>
    <w:rsid w:val="6626FE27"/>
    <w:rsid w:val="662B5CAB"/>
    <w:rsid w:val="662C0688"/>
    <w:rsid w:val="662CCD2A"/>
    <w:rsid w:val="662D8004"/>
    <w:rsid w:val="662D92D7"/>
    <w:rsid w:val="662EBBAF"/>
    <w:rsid w:val="662F24F1"/>
    <w:rsid w:val="662FBC8C"/>
    <w:rsid w:val="6630693C"/>
    <w:rsid w:val="6630E39A"/>
    <w:rsid w:val="6632DE15"/>
    <w:rsid w:val="66351E2C"/>
    <w:rsid w:val="6635C684"/>
    <w:rsid w:val="6636D8DC"/>
    <w:rsid w:val="6636F2DB"/>
    <w:rsid w:val="6638FC44"/>
    <w:rsid w:val="66396712"/>
    <w:rsid w:val="663AE7AC"/>
    <w:rsid w:val="663B0303"/>
    <w:rsid w:val="663C8282"/>
    <w:rsid w:val="663C9CB7"/>
    <w:rsid w:val="663CE3EC"/>
    <w:rsid w:val="663DF58E"/>
    <w:rsid w:val="663E4603"/>
    <w:rsid w:val="663EEDDE"/>
    <w:rsid w:val="663F21E4"/>
    <w:rsid w:val="66406E96"/>
    <w:rsid w:val="6642B884"/>
    <w:rsid w:val="66443613"/>
    <w:rsid w:val="6644FDA0"/>
    <w:rsid w:val="664564E7"/>
    <w:rsid w:val="66456732"/>
    <w:rsid w:val="6646555C"/>
    <w:rsid w:val="6646C325"/>
    <w:rsid w:val="6646D20F"/>
    <w:rsid w:val="66482D93"/>
    <w:rsid w:val="66496C0E"/>
    <w:rsid w:val="6649DAF9"/>
    <w:rsid w:val="664A2305"/>
    <w:rsid w:val="664A997F"/>
    <w:rsid w:val="664AF6B7"/>
    <w:rsid w:val="664AFD80"/>
    <w:rsid w:val="664BF635"/>
    <w:rsid w:val="664C5E23"/>
    <w:rsid w:val="664C71A6"/>
    <w:rsid w:val="664EAC29"/>
    <w:rsid w:val="664F48CB"/>
    <w:rsid w:val="665215D3"/>
    <w:rsid w:val="665221B0"/>
    <w:rsid w:val="66531482"/>
    <w:rsid w:val="6653337A"/>
    <w:rsid w:val="6653D8B3"/>
    <w:rsid w:val="6654DC63"/>
    <w:rsid w:val="6657F52A"/>
    <w:rsid w:val="66586344"/>
    <w:rsid w:val="665A03B5"/>
    <w:rsid w:val="665A3FF1"/>
    <w:rsid w:val="665A405B"/>
    <w:rsid w:val="665AA8DC"/>
    <w:rsid w:val="665AADFA"/>
    <w:rsid w:val="665B181C"/>
    <w:rsid w:val="665B704C"/>
    <w:rsid w:val="665D3503"/>
    <w:rsid w:val="665D8CC4"/>
    <w:rsid w:val="665DA5D1"/>
    <w:rsid w:val="665DAE68"/>
    <w:rsid w:val="665FD6C4"/>
    <w:rsid w:val="6660A1F1"/>
    <w:rsid w:val="6660ABE0"/>
    <w:rsid w:val="6660C191"/>
    <w:rsid w:val="6660E00C"/>
    <w:rsid w:val="66628677"/>
    <w:rsid w:val="66629A71"/>
    <w:rsid w:val="6662B9A8"/>
    <w:rsid w:val="6662BECE"/>
    <w:rsid w:val="6663642D"/>
    <w:rsid w:val="66652C74"/>
    <w:rsid w:val="66655D07"/>
    <w:rsid w:val="66655E9A"/>
    <w:rsid w:val="66663D4C"/>
    <w:rsid w:val="6666CD2C"/>
    <w:rsid w:val="66670373"/>
    <w:rsid w:val="666A11DF"/>
    <w:rsid w:val="666AB28B"/>
    <w:rsid w:val="666AF196"/>
    <w:rsid w:val="666E7329"/>
    <w:rsid w:val="666F2487"/>
    <w:rsid w:val="666F5298"/>
    <w:rsid w:val="6670C6D7"/>
    <w:rsid w:val="6670FB9C"/>
    <w:rsid w:val="66710A18"/>
    <w:rsid w:val="66710E8D"/>
    <w:rsid w:val="667271BC"/>
    <w:rsid w:val="6673A24A"/>
    <w:rsid w:val="66743056"/>
    <w:rsid w:val="66765FBA"/>
    <w:rsid w:val="6676E0C7"/>
    <w:rsid w:val="66772860"/>
    <w:rsid w:val="667795BE"/>
    <w:rsid w:val="6678C19B"/>
    <w:rsid w:val="6678E3DA"/>
    <w:rsid w:val="6679D550"/>
    <w:rsid w:val="667B7D6D"/>
    <w:rsid w:val="667C59B3"/>
    <w:rsid w:val="667C9FD4"/>
    <w:rsid w:val="667D331E"/>
    <w:rsid w:val="667DEBA9"/>
    <w:rsid w:val="667FD891"/>
    <w:rsid w:val="6680AD00"/>
    <w:rsid w:val="6680EF93"/>
    <w:rsid w:val="6682E43C"/>
    <w:rsid w:val="6683774C"/>
    <w:rsid w:val="6683E8A2"/>
    <w:rsid w:val="66842B2B"/>
    <w:rsid w:val="668520DA"/>
    <w:rsid w:val="66854F3A"/>
    <w:rsid w:val="66868ED3"/>
    <w:rsid w:val="6686B71F"/>
    <w:rsid w:val="6686FB7D"/>
    <w:rsid w:val="66870D32"/>
    <w:rsid w:val="66878C0D"/>
    <w:rsid w:val="6687CED5"/>
    <w:rsid w:val="6688D1FB"/>
    <w:rsid w:val="6688D2DA"/>
    <w:rsid w:val="66897889"/>
    <w:rsid w:val="668B03D0"/>
    <w:rsid w:val="668C3ACE"/>
    <w:rsid w:val="668C5B9E"/>
    <w:rsid w:val="668CBF36"/>
    <w:rsid w:val="668D016E"/>
    <w:rsid w:val="668D261E"/>
    <w:rsid w:val="668EFB60"/>
    <w:rsid w:val="6690BBCD"/>
    <w:rsid w:val="6691ACA4"/>
    <w:rsid w:val="669286C4"/>
    <w:rsid w:val="6698EA7E"/>
    <w:rsid w:val="669A2A6C"/>
    <w:rsid w:val="669A7225"/>
    <w:rsid w:val="669A8F0B"/>
    <w:rsid w:val="669B3DDB"/>
    <w:rsid w:val="669B5DBB"/>
    <w:rsid w:val="669C13F4"/>
    <w:rsid w:val="669DC70F"/>
    <w:rsid w:val="669E3433"/>
    <w:rsid w:val="669EDCD0"/>
    <w:rsid w:val="66A09F72"/>
    <w:rsid w:val="66A0DD27"/>
    <w:rsid w:val="66A17EB8"/>
    <w:rsid w:val="66A4ED83"/>
    <w:rsid w:val="66A50035"/>
    <w:rsid w:val="66A503E2"/>
    <w:rsid w:val="66A53BE7"/>
    <w:rsid w:val="66A5DDF8"/>
    <w:rsid w:val="66A5E225"/>
    <w:rsid w:val="66A63EE0"/>
    <w:rsid w:val="66A67FF3"/>
    <w:rsid w:val="66A76386"/>
    <w:rsid w:val="66A791C2"/>
    <w:rsid w:val="66A8B7F8"/>
    <w:rsid w:val="66A91DF0"/>
    <w:rsid w:val="66A9C63E"/>
    <w:rsid w:val="66AB949E"/>
    <w:rsid w:val="66AF4425"/>
    <w:rsid w:val="66AFB837"/>
    <w:rsid w:val="66B0F9F8"/>
    <w:rsid w:val="66B17BE4"/>
    <w:rsid w:val="66B26BAF"/>
    <w:rsid w:val="66B27D78"/>
    <w:rsid w:val="66B2BCEF"/>
    <w:rsid w:val="66B2D87F"/>
    <w:rsid w:val="66B312ED"/>
    <w:rsid w:val="66B53B4C"/>
    <w:rsid w:val="66BAE715"/>
    <w:rsid w:val="66BB47B9"/>
    <w:rsid w:val="66BD1E0A"/>
    <w:rsid w:val="66BE444C"/>
    <w:rsid w:val="66BF6FE6"/>
    <w:rsid w:val="66C0CE33"/>
    <w:rsid w:val="66C315D1"/>
    <w:rsid w:val="66C3C345"/>
    <w:rsid w:val="66C45CA4"/>
    <w:rsid w:val="66C501AA"/>
    <w:rsid w:val="66C56D6B"/>
    <w:rsid w:val="66C5D193"/>
    <w:rsid w:val="66C72A9F"/>
    <w:rsid w:val="66C82AE8"/>
    <w:rsid w:val="66C99C45"/>
    <w:rsid w:val="66C9B9CB"/>
    <w:rsid w:val="66CB2465"/>
    <w:rsid w:val="66CB8D13"/>
    <w:rsid w:val="66CBBE29"/>
    <w:rsid w:val="66CD9A6E"/>
    <w:rsid w:val="66CDDAE9"/>
    <w:rsid w:val="66CEDA32"/>
    <w:rsid w:val="66D02052"/>
    <w:rsid w:val="66D0CCAC"/>
    <w:rsid w:val="66D0D87F"/>
    <w:rsid w:val="66D294B0"/>
    <w:rsid w:val="66D328C7"/>
    <w:rsid w:val="66D3FE52"/>
    <w:rsid w:val="66D488A7"/>
    <w:rsid w:val="66D4CABF"/>
    <w:rsid w:val="66D5AF88"/>
    <w:rsid w:val="66D5C82F"/>
    <w:rsid w:val="66D69326"/>
    <w:rsid w:val="66D696B2"/>
    <w:rsid w:val="66D7BAD8"/>
    <w:rsid w:val="66D7D1B1"/>
    <w:rsid w:val="66D7FBF0"/>
    <w:rsid w:val="66D80C5A"/>
    <w:rsid w:val="66DB13EB"/>
    <w:rsid w:val="66DB19EC"/>
    <w:rsid w:val="66DD82B9"/>
    <w:rsid w:val="66DDF6DA"/>
    <w:rsid w:val="66DE1400"/>
    <w:rsid w:val="66DF2E68"/>
    <w:rsid w:val="66DF7BDD"/>
    <w:rsid w:val="66DFC734"/>
    <w:rsid w:val="66E08A44"/>
    <w:rsid w:val="66E0A313"/>
    <w:rsid w:val="66E101E6"/>
    <w:rsid w:val="66E135FC"/>
    <w:rsid w:val="66E24F5A"/>
    <w:rsid w:val="66E337DD"/>
    <w:rsid w:val="66E40E5C"/>
    <w:rsid w:val="66E42866"/>
    <w:rsid w:val="66E4B2D1"/>
    <w:rsid w:val="66E56DFE"/>
    <w:rsid w:val="66E5E192"/>
    <w:rsid w:val="66E6C855"/>
    <w:rsid w:val="66E75A72"/>
    <w:rsid w:val="66E78DFC"/>
    <w:rsid w:val="66E8C36B"/>
    <w:rsid w:val="66E9798D"/>
    <w:rsid w:val="66EA6267"/>
    <w:rsid w:val="66EAE10B"/>
    <w:rsid w:val="66EC6CC0"/>
    <w:rsid w:val="66EE7160"/>
    <w:rsid w:val="66EEC314"/>
    <w:rsid w:val="66EF4565"/>
    <w:rsid w:val="66EF7A79"/>
    <w:rsid w:val="66EFDA30"/>
    <w:rsid w:val="66F012D0"/>
    <w:rsid w:val="66F1A136"/>
    <w:rsid w:val="66F1C117"/>
    <w:rsid w:val="66F24D0E"/>
    <w:rsid w:val="66F35D0B"/>
    <w:rsid w:val="66F3896A"/>
    <w:rsid w:val="66F3BE65"/>
    <w:rsid w:val="66F3C056"/>
    <w:rsid w:val="66F4465B"/>
    <w:rsid w:val="66F52026"/>
    <w:rsid w:val="66FDCB20"/>
    <w:rsid w:val="66FE5331"/>
    <w:rsid w:val="66FEA3B0"/>
    <w:rsid w:val="67012415"/>
    <w:rsid w:val="67022BFD"/>
    <w:rsid w:val="6702BAFA"/>
    <w:rsid w:val="67033357"/>
    <w:rsid w:val="670363F4"/>
    <w:rsid w:val="67036E5F"/>
    <w:rsid w:val="6703F7B9"/>
    <w:rsid w:val="67057480"/>
    <w:rsid w:val="67058FFA"/>
    <w:rsid w:val="67061E5E"/>
    <w:rsid w:val="67069D3E"/>
    <w:rsid w:val="6706B581"/>
    <w:rsid w:val="6706F419"/>
    <w:rsid w:val="67072BD2"/>
    <w:rsid w:val="670758A9"/>
    <w:rsid w:val="670776A9"/>
    <w:rsid w:val="670802F7"/>
    <w:rsid w:val="6709B6B8"/>
    <w:rsid w:val="6709ED1B"/>
    <w:rsid w:val="670A20E2"/>
    <w:rsid w:val="670A3CD6"/>
    <w:rsid w:val="670BDE92"/>
    <w:rsid w:val="670D803F"/>
    <w:rsid w:val="670DCE0C"/>
    <w:rsid w:val="670E1F86"/>
    <w:rsid w:val="670FAFA4"/>
    <w:rsid w:val="6710AF03"/>
    <w:rsid w:val="67110CDB"/>
    <w:rsid w:val="6712F3E0"/>
    <w:rsid w:val="6712F4DF"/>
    <w:rsid w:val="6713C3B9"/>
    <w:rsid w:val="67191F5E"/>
    <w:rsid w:val="67195EEF"/>
    <w:rsid w:val="6719D3D1"/>
    <w:rsid w:val="6719F0DD"/>
    <w:rsid w:val="671B139B"/>
    <w:rsid w:val="671C7F51"/>
    <w:rsid w:val="671DF762"/>
    <w:rsid w:val="671E8CC2"/>
    <w:rsid w:val="671F6E3F"/>
    <w:rsid w:val="671F7E95"/>
    <w:rsid w:val="672164C9"/>
    <w:rsid w:val="6721D5C6"/>
    <w:rsid w:val="672249E6"/>
    <w:rsid w:val="67228D74"/>
    <w:rsid w:val="6722DCCD"/>
    <w:rsid w:val="67237DD8"/>
    <w:rsid w:val="6724A804"/>
    <w:rsid w:val="67258908"/>
    <w:rsid w:val="6725F8CC"/>
    <w:rsid w:val="67262679"/>
    <w:rsid w:val="6726CC4E"/>
    <w:rsid w:val="672728D5"/>
    <w:rsid w:val="6728988F"/>
    <w:rsid w:val="6729F45D"/>
    <w:rsid w:val="672A38C7"/>
    <w:rsid w:val="672B826D"/>
    <w:rsid w:val="672BBE98"/>
    <w:rsid w:val="672C510C"/>
    <w:rsid w:val="672E0633"/>
    <w:rsid w:val="672E3F3E"/>
    <w:rsid w:val="67329E0F"/>
    <w:rsid w:val="67342AB4"/>
    <w:rsid w:val="6734C2D7"/>
    <w:rsid w:val="6734E2E3"/>
    <w:rsid w:val="67366457"/>
    <w:rsid w:val="67367A58"/>
    <w:rsid w:val="6737E3D4"/>
    <w:rsid w:val="673963A6"/>
    <w:rsid w:val="673A6A0A"/>
    <w:rsid w:val="673B21AF"/>
    <w:rsid w:val="673DA7B7"/>
    <w:rsid w:val="673E1821"/>
    <w:rsid w:val="673EAFD7"/>
    <w:rsid w:val="673FAE71"/>
    <w:rsid w:val="6740F5FD"/>
    <w:rsid w:val="6740F7DE"/>
    <w:rsid w:val="6741AE92"/>
    <w:rsid w:val="6742D221"/>
    <w:rsid w:val="6743F243"/>
    <w:rsid w:val="67441FB3"/>
    <w:rsid w:val="674659A2"/>
    <w:rsid w:val="6746CBCA"/>
    <w:rsid w:val="67498B7C"/>
    <w:rsid w:val="6749936E"/>
    <w:rsid w:val="674BA575"/>
    <w:rsid w:val="674BE8BE"/>
    <w:rsid w:val="674CA337"/>
    <w:rsid w:val="674D2862"/>
    <w:rsid w:val="674DA377"/>
    <w:rsid w:val="674EA61D"/>
    <w:rsid w:val="674EA996"/>
    <w:rsid w:val="675190AD"/>
    <w:rsid w:val="67523057"/>
    <w:rsid w:val="67524D62"/>
    <w:rsid w:val="67545349"/>
    <w:rsid w:val="6755E111"/>
    <w:rsid w:val="67561248"/>
    <w:rsid w:val="67574EBC"/>
    <w:rsid w:val="67575A55"/>
    <w:rsid w:val="6759CAA3"/>
    <w:rsid w:val="675ABCAC"/>
    <w:rsid w:val="675AEB55"/>
    <w:rsid w:val="675B85D8"/>
    <w:rsid w:val="675CF733"/>
    <w:rsid w:val="675E4D6D"/>
    <w:rsid w:val="6760985A"/>
    <w:rsid w:val="6761C8A2"/>
    <w:rsid w:val="6761CDF2"/>
    <w:rsid w:val="67630F32"/>
    <w:rsid w:val="67632F1B"/>
    <w:rsid w:val="676334AE"/>
    <w:rsid w:val="67638662"/>
    <w:rsid w:val="67646ADD"/>
    <w:rsid w:val="6764CE1F"/>
    <w:rsid w:val="6764EA21"/>
    <w:rsid w:val="67664702"/>
    <w:rsid w:val="6766E6A2"/>
    <w:rsid w:val="6766F841"/>
    <w:rsid w:val="67687C28"/>
    <w:rsid w:val="676893F5"/>
    <w:rsid w:val="676A0D9A"/>
    <w:rsid w:val="676A4377"/>
    <w:rsid w:val="676AB072"/>
    <w:rsid w:val="676B8A37"/>
    <w:rsid w:val="676C7541"/>
    <w:rsid w:val="676CD7E8"/>
    <w:rsid w:val="676D1A47"/>
    <w:rsid w:val="676D8EB7"/>
    <w:rsid w:val="676E0C4A"/>
    <w:rsid w:val="676E3AB8"/>
    <w:rsid w:val="676EA15B"/>
    <w:rsid w:val="676F8C02"/>
    <w:rsid w:val="6771EDA5"/>
    <w:rsid w:val="67735478"/>
    <w:rsid w:val="67743375"/>
    <w:rsid w:val="67772272"/>
    <w:rsid w:val="6778A64A"/>
    <w:rsid w:val="6778EA70"/>
    <w:rsid w:val="677A35F2"/>
    <w:rsid w:val="677A9DF0"/>
    <w:rsid w:val="677D7102"/>
    <w:rsid w:val="677D8FCB"/>
    <w:rsid w:val="677DE75B"/>
    <w:rsid w:val="677F7A1A"/>
    <w:rsid w:val="678050FE"/>
    <w:rsid w:val="67808F96"/>
    <w:rsid w:val="6780B7CB"/>
    <w:rsid w:val="67815402"/>
    <w:rsid w:val="678378C2"/>
    <w:rsid w:val="678398E3"/>
    <w:rsid w:val="6785C8A6"/>
    <w:rsid w:val="67869EDC"/>
    <w:rsid w:val="67874C7D"/>
    <w:rsid w:val="6788C04F"/>
    <w:rsid w:val="6789977A"/>
    <w:rsid w:val="6789BF2F"/>
    <w:rsid w:val="678AA6BE"/>
    <w:rsid w:val="678BC8E6"/>
    <w:rsid w:val="678C5C7D"/>
    <w:rsid w:val="678C7AE7"/>
    <w:rsid w:val="678CD4D5"/>
    <w:rsid w:val="678E39EC"/>
    <w:rsid w:val="678FAC66"/>
    <w:rsid w:val="6790418B"/>
    <w:rsid w:val="679131FE"/>
    <w:rsid w:val="679287DA"/>
    <w:rsid w:val="679361D6"/>
    <w:rsid w:val="67938EF8"/>
    <w:rsid w:val="6793CAB3"/>
    <w:rsid w:val="6793ED06"/>
    <w:rsid w:val="679470FF"/>
    <w:rsid w:val="6794A4E5"/>
    <w:rsid w:val="6795B1C7"/>
    <w:rsid w:val="6795E19F"/>
    <w:rsid w:val="6797E0D3"/>
    <w:rsid w:val="6797E9DA"/>
    <w:rsid w:val="67990360"/>
    <w:rsid w:val="67998D2A"/>
    <w:rsid w:val="679A9302"/>
    <w:rsid w:val="679BF81B"/>
    <w:rsid w:val="679FC0F1"/>
    <w:rsid w:val="67A16F68"/>
    <w:rsid w:val="67A24833"/>
    <w:rsid w:val="67A266A9"/>
    <w:rsid w:val="67A331F1"/>
    <w:rsid w:val="67A33568"/>
    <w:rsid w:val="67A4DF4B"/>
    <w:rsid w:val="67A5F6AF"/>
    <w:rsid w:val="67A60599"/>
    <w:rsid w:val="67A7557C"/>
    <w:rsid w:val="67A7D0B2"/>
    <w:rsid w:val="67A94E0A"/>
    <w:rsid w:val="67AA1FB4"/>
    <w:rsid w:val="67AFDFD3"/>
    <w:rsid w:val="67AFEE1B"/>
    <w:rsid w:val="67B14532"/>
    <w:rsid w:val="67B38651"/>
    <w:rsid w:val="67B461EC"/>
    <w:rsid w:val="67B46BF5"/>
    <w:rsid w:val="67B4F533"/>
    <w:rsid w:val="67B53633"/>
    <w:rsid w:val="67B60A02"/>
    <w:rsid w:val="67B6F8EB"/>
    <w:rsid w:val="67B78925"/>
    <w:rsid w:val="67B96D3F"/>
    <w:rsid w:val="67B9B086"/>
    <w:rsid w:val="67B9E49D"/>
    <w:rsid w:val="67BA1969"/>
    <w:rsid w:val="67BA6BE2"/>
    <w:rsid w:val="67BAA89C"/>
    <w:rsid w:val="67BC6B6D"/>
    <w:rsid w:val="67BD5FD0"/>
    <w:rsid w:val="67BE1518"/>
    <w:rsid w:val="67BEDB4D"/>
    <w:rsid w:val="67C12768"/>
    <w:rsid w:val="67C1E8BE"/>
    <w:rsid w:val="67C1F83A"/>
    <w:rsid w:val="67C3A7C8"/>
    <w:rsid w:val="67C3B0A7"/>
    <w:rsid w:val="67C43A4B"/>
    <w:rsid w:val="67C6B124"/>
    <w:rsid w:val="67C6E98C"/>
    <w:rsid w:val="67C74F1A"/>
    <w:rsid w:val="67C773C5"/>
    <w:rsid w:val="67C77522"/>
    <w:rsid w:val="67C7EF48"/>
    <w:rsid w:val="67C8699B"/>
    <w:rsid w:val="67C89DD2"/>
    <w:rsid w:val="67CA282D"/>
    <w:rsid w:val="67CC68B2"/>
    <w:rsid w:val="67CCC751"/>
    <w:rsid w:val="67CD2D3B"/>
    <w:rsid w:val="67CD7BF7"/>
    <w:rsid w:val="67CDDBFF"/>
    <w:rsid w:val="67D2B7E6"/>
    <w:rsid w:val="67D359A4"/>
    <w:rsid w:val="67D37E36"/>
    <w:rsid w:val="67D3DE33"/>
    <w:rsid w:val="67D45F9E"/>
    <w:rsid w:val="67D4ED20"/>
    <w:rsid w:val="67D6271F"/>
    <w:rsid w:val="67D63102"/>
    <w:rsid w:val="67D7B002"/>
    <w:rsid w:val="67D97EC6"/>
    <w:rsid w:val="67DA33C7"/>
    <w:rsid w:val="67DBD02B"/>
    <w:rsid w:val="67DC0C70"/>
    <w:rsid w:val="67E22144"/>
    <w:rsid w:val="67E37BB1"/>
    <w:rsid w:val="67E38771"/>
    <w:rsid w:val="67E44297"/>
    <w:rsid w:val="67E4EE4D"/>
    <w:rsid w:val="67E5492B"/>
    <w:rsid w:val="67E662EE"/>
    <w:rsid w:val="67E75B60"/>
    <w:rsid w:val="67E76DD3"/>
    <w:rsid w:val="67E8B18D"/>
    <w:rsid w:val="67E8E351"/>
    <w:rsid w:val="67E8F807"/>
    <w:rsid w:val="67E9E4B9"/>
    <w:rsid w:val="67EB4FBB"/>
    <w:rsid w:val="67EC2185"/>
    <w:rsid w:val="67EC3967"/>
    <w:rsid w:val="67EFE961"/>
    <w:rsid w:val="67F1CA00"/>
    <w:rsid w:val="67F1DC22"/>
    <w:rsid w:val="67F20823"/>
    <w:rsid w:val="67F357A3"/>
    <w:rsid w:val="67F40144"/>
    <w:rsid w:val="67F43AD1"/>
    <w:rsid w:val="67F4AC89"/>
    <w:rsid w:val="67F4CFEE"/>
    <w:rsid w:val="67F4EADB"/>
    <w:rsid w:val="67F61686"/>
    <w:rsid w:val="67F6DBB4"/>
    <w:rsid w:val="67F79D4D"/>
    <w:rsid w:val="67F9A3C1"/>
    <w:rsid w:val="67F9FCA0"/>
    <w:rsid w:val="67FB04EE"/>
    <w:rsid w:val="67FCD78F"/>
    <w:rsid w:val="67FDF14C"/>
    <w:rsid w:val="67FEAC7B"/>
    <w:rsid w:val="67FEE77F"/>
    <w:rsid w:val="6800AD80"/>
    <w:rsid w:val="680417A3"/>
    <w:rsid w:val="6804A7CF"/>
    <w:rsid w:val="68051022"/>
    <w:rsid w:val="68090882"/>
    <w:rsid w:val="6809DEDB"/>
    <w:rsid w:val="680A7B32"/>
    <w:rsid w:val="680BF1A1"/>
    <w:rsid w:val="680C44A4"/>
    <w:rsid w:val="680C583D"/>
    <w:rsid w:val="680C9F6F"/>
    <w:rsid w:val="680CAED6"/>
    <w:rsid w:val="680EC91D"/>
    <w:rsid w:val="680ED157"/>
    <w:rsid w:val="68102B7A"/>
    <w:rsid w:val="6810E271"/>
    <w:rsid w:val="6811DF00"/>
    <w:rsid w:val="6811E7FF"/>
    <w:rsid w:val="68130217"/>
    <w:rsid w:val="681352D9"/>
    <w:rsid w:val="6814B8A5"/>
    <w:rsid w:val="6816619B"/>
    <w:rsid w:val="6816D06F"/>
    <w:rsid w:val="68177E8B"/>
    <w:rsid w:val="6817BD4B"/>
    <w:rsid w:val="6819E647"/>
    <w:rsid w:val="681A224A"/>
    <w:rsid w:val="681ACD33"/>
    <w:rsid w:val="681B5D6C"/>
    <w:rsid w:val="681CF97F"/>
    <w:rsid w:val="681DB26D"/>
    <w:rsid w:val="681EFEF8"/>
    <w:rsid w:val="681F3300"/>
    <w:rsid w:val="681F6989"/>
    <w:rsid w:val="6821AB63"/>
    <w:rsid w:val="68226F7A"/>
    <w:rsid w:val="682431F8"/>
    <w:rsid w:val="6824F6A0"/>
    <w:rsid w:val="682516FB"/>
    <w:rsid w:val="682622C0"/>
    <w:rsid w:val="68262A10"/>
    <w:rsid w:val="6828BC64"/>
    <w:rsid w:val="6829D339"/>
    <w:rsid w:val="682A3A81"/>
    <w:rsid w:val="682BC3A2"/>
    <w:rsid w:val="682C3B9E"/>
    <w:rsid w:val="682D5E2B"/>
    <w:rsid w:val="682FF71A"/>
    <w:rsid w:val="68309ACE"/>
    <w:rsid w:val="6830B09C"/>
    <w:rsid w:val="6831C4A7"/>
    <w:rsid w:val="68325260"/>
    <w:rsid w:val="6833D1AF"/>
    <w:rsid w:val="683544CC"/>
    <w:rsid w:val="6835AAFD"/>
    <w:rsid w:val="6836CB4D"/>
    <w:rsid w:val="6837045E"/>
    <w:rsid w:val="68372340"/>
    <w:rsid w:val="6838B4CA"/>
    <w:rsid w:val="6838E005"/>
    <w:rsid w:val="683B00EE"/>
    <w:rsid w:val="683C1A6C"/>
    <w:rsid w:val="683C28E1"/>
    <w:rsid w:val="683C5D24"/>
    <w:rsid w:val="683CA1A3"/>
    <w:rsid w:val="683E71C9"/>
    <w:rsid w:val="683ED903"/>
    <w:rsid w:val="68408767"/>
    <w:rsid w:val="6840959A"/>
    <w:rsid w:val="684183EB"/>
    <w:rsid w:val="684202E8"/>
    <w:rsid w:val="68421FDB"/>
    <w:rsid w:val="6842FEBB"/>
    <w:rsid w:val="68437F4E"/>
    <w:rsid w:val="6844CD2F"/>
    <w:rsid w:val="68476C1A"/>
    <w:rsid w:val="6848CAD4"/>
    <w:rsid w:val="6849666F"/>
    <w:rsid w:val="68498B5B"/>
    <w:rsid w:val="684AA41B"/>
    <w:rsid w:val="684AD8E4"/>
    <w:rsid w:val="684CB155"/>
    <w:rsid w:val="684E4999"/>
    <w:rsid w:val="684E764B"/>
    <w:rsid w:val="684E8D46"/>
    <w:rsid w:val="684EAD8F"/>
    <w:rsid w:val="68508F28"/>
    <w:rsid w:val="68517B7C"/>
    <w:rsid w:val="6851C71A"/>
    <w:rsid w:val="68527F65"/>
    <w:rsid w:val="685296A8"/>
    <w:rsid w:val="6852D788"/>
    <w:rsid w:val="6853A5A8"/>
    <w:rsid w:val="685447E8"/>
    <w:rsid w:val="68552E26"/>
    <w:rsid w:val="685545D9"/>
    <w:rsid w:val="6855DA78"/>
    <w:rsid w:val="68563D6F"/>
    <w:rsid w:val="68573457"/>
    <w:rsid w:val="6857CF9F"/>
    <w:rsid w:val="6858AAE3"/>
    <w:rsid w:val="68593927"/>
    <w:rsid w:val="685987C7"/>
    <w:rsid w:val="685A0ACE"/>
    <w:rsid w:val="685A5CF7"/>
    <w:rsid w:val="685A71A9"/>
    <w:rsid w:val="685C0EED"/>
    <w:rsid w:val="685E8A87"/>
    <w:rsid w:val="686006C4"/>
    <w:rsid w:val="6860BD5D"/>
    <w:rsid w:val="68618F58"/>
    <w:rsid w:val="6861F069"/>
    <w:rsid w:val="68627256"/>
    <w:rsid w:val="686278CE"/>
    <w:rsid w:val="68631323"/>
    <w:rsid w:val="6863B5F0"/>
    <w:rsid w:val="68644036"/>
    <w:rsid w:val="68645A7D"/>
    <w:rsid w:val="6864A6BB"/>
    <w:rsid w:val="68667DFE"/>
    <w:rsid w:val="6866CF1A"/>
    <w:rsid w:val="6867CFDE"/>
    <w:rsid w:val="68685878"/>
    <w:rsid w:val="6868BE62"/>
    <w:rsid w:val="686A078B"/>
    <w:rsid w:val="686A5238"/>
    <w:rsid w:val="686BA1DA"/>
    <w:rsid w:val="686D570F"/>
    <w:rsid w:val="686E7349"/>
    <w:rsid w:val="68702A0C"/>
    <w:rsid w:val="68702F0B"/>
    <w:rsid w:val="687088E6"/>
    <w:rsid w:val="68708B65"/>
    <w:rsid w:val="6870A554"/>
    <w:rsid w:val="68743FC7"/>
    <w:rsid w:val="6874DAEF"/>
    <w:rsid w:val="6874E55D"/>
    <w:rsid w:val="68752C7E"/>
    <w:rsid w:val="68758BF3"/>
    <w:rsid w:val="687621FD"/>
    <w:rsid w:val="687793EA"/>
    <w:rsid w:val="6877C9B6"/>
    <w:rsid w:val="6877EBC7"/>
    <w:rsid w:val="687853E5"/>
    <w:rsid w:val="6878E9CC"/>
    <w:rsid w:val="68793389"/>
    <w:rsid w:val="68794233"/>
    <w:rsid w:val="687CF46E"/>
    <w:rsid w:val="687D188C"/>
    <w:rsid w:val="687DB330"/>
    <w:rsid w:val="688006B4"/>
    <w:rsid w:val="68802D9D"/>
    <w:rsid w:val="68805E32"/>
    <w:rsid w:val="68815868"/>
    <w:rsid w:val="68821398"/>
    <w:rsid w:val="68830715"/>
    <w:rsid w:val="6883A82B"/>
    <w:rsid w:val="6883FEB7"/>
    <w:rsid w:val="68846399"/>
    <w:rsid w:val="6886D8F5"/>
    <w:rsid w:val="6888D65F"/>
    <w:rsid w:val="6888FADD"/>
    <w:rsid w:val="688948EA"/>
    <w:rsid w:val="68896CFB"/>
    <w:rsid w:val="68897A5B"/>
    <w:rsid w:val="68898E1C"/>
    <w:rsid w:val="688A3F9C"/>
    <w:rsid w:val="688A67A9"/>
    <w:rsid w:val="688B490C"/>
    <w:rsid w:val="688CF079"/>
    <w:rsid w:val="688D6C3D"/>
    <w:rsid w:val="688DFF53"/>
    <w:rsid w:val="688EF9BA"/>
    <w:rsid w:val="688FB1AB"/>
    <w:rsid w:val="689016F9"/>
    <w:rsid w:val="68922582"/>
    <w:rsid w:val="6892E736"/>
    <w:rsid w:val="6892EC1C"/>
    <w:rsid w:val="6893F574"/>
    <w:rsid w:val="68949696"/>
    <w:rsid w:val="68953266"/>
    <w:rsid w:val="6895654C"/>
    <w:rsid w:val="68957BC3"/>
    <w:rsid w:val="6895D043"/>
    <w:rsid w:val="6896330F"/>
    <w:rsid w:val="68966521"/>
    <w:rsid w:val="68967AB5"/>
    <w:rsid w:val="68969CAE"/>
    <w:rsid w:val="6896D88B"/>
    <w:rsid w:val="6896FF4F"/>
    <w:rsid w:val="6898913F"/>
    <w:rsid w:val="6899E624"/>
    <w:rsid w:val="689B5CCD"/>
    <w:rsid w:val="689BE920"/>
    <w:rsid w:val="689C77F9"/>
    <w:rsid w:val="689E273B"/>
    <w:rsid w:val="689EDB62"/>
    <w:rsid w:val="689F3137"/>
    <w:rsid w:val="68A05B6F"/>
    <w:rsid w:val="68A1A184"/>
    <w:rsid w:val="68A3E6F1"/>
    <w:rsid w:val="68A41BBF"/>
    <w:rsid w:val="68A47806"/>
    <w:rsid w:val="68A66CF4"/>
    <w:rsid w:val="68A6777D"/>
    <w:rsid w:val="68A7F62D"/>
    <w:rsid w:val="68A808D8"/>
    <w:rsid w:val="68A80D0B"/>
    <w:rsid w:val="68A87B32"/>
    <w:rsid w:val="68A9B585"/>
    <w:rsid w:val="68A9F2AE"/>
    <w:rsid w:val="68AA6105"/>
    <w:rsid w:val="68AB6E21"/>
    <w:rsid w:val="68ABA44B"/>
    <w:rsid w:val="68ACFB58"/>
    <w:rsid w:val="68AF6039"/>
    <w:rsid w:val="68B00919"/>
    <w:rsid w:val="68B0333C"/>
    <w:rsid w:val="68B29172"/>
    <w:rsid w:val="68B423DB"/>
    <w:rsid w:val="68B47E45"/>
    <w:rsid w:val="68B4968D"/>
    <w:rsid w:val="68B640AB"/>
    <w:rsid w:val="68B65B02"/>
    <w:rsid w:val="68B69F37"/>
    <w:rsid w:val="68B86599"/>
    <w:rsid w:val="68B9384B"/>
    <w:rsid w:val="68BA456D"/>
    <w:rsid w:val="68BDCB4F"/>
    <w:rsid w:val="68BF067E"/>
    <w:rsid w:val="68C0782F"/>
    <w:rsid w:val="68C08EDF"/>
    <w:rsid w:val="68C111B9"/>
    <w:rsid w:val="68C1EB9C"/>
    <w:rsid w:val="68C23FEA"/>
    <w:rsid w:val="68C34C3B"/>
    <w:rsid w:val="68C3AC43"/>
    <w:rsid w:val="68C5C17C"/>
    <w:rsid w:val="68C6BBA5"/>
    <w:rsid w:val="68CA191A"/>
    <w:rsid w:val="68CB2DFE"/>
    <w:rsid w:val="68CBB525"/>
    <w:rsid w:val="68CCE9F6"/>
    <w:rsid w:val="68CD61B1"/>
    <w:rsid w:val="68CE17A1"/>
    <w:rsid w:val="68CFC46A"/>
    <w:rsid w:val="68D04AF5"/>
    <w:rsid w:val="68D063D0"/>
    <w:rsid w:val="68D07030"/>
    <w:rsid w:val="68D070F3"/>
    <w:rsid w:val="68D48FFC"/>
    <w:rsid w:val="68D60F9D"/>
    <w:rsid w:val="68D63FA7"/>
    <w:rsid w:val="68D68BF0"/>
    <w:rsid w:val="68D6C227"/>
    <w:rsid w:val="68D735E0"/>
    <w:rsid w:val="68D9154D"/>
    <w:rsid w:val="68D9516D"/>
    <w:rsid w:val="68DBD91F"/>
    <w:rsid w:val="68DC80BA"/>
    <w:rsid w:val="68E01D9A"/>
    <w:rsid w:val="68E13B17"/>
    <w:rsid w:val="68E169CB"/>
    <w:rsid w:val="68E29ABC"/>
    <w:rsid w:val="68E353BB"/>
    <w:rsid w:val="68E3887A"/>
    <w:rsid w:val="68E44345"/>
    <w:rsid w:val="68E44840"/>
    <w:rsid w:val="68E4F544"/>
    <w:rsid w:val="68E51F86"/>
    <w:rsid w:val="68E5BC09"/>
    <w:rsid w:val="68E6B84D"/>
    <w:rsid w:val="68E7CC70"/>
    <w:rsid w:val="68E845E1"/>
    <w:rsid w:val="68E84830"/>
    <w:rsid w:val="68E90C49"/>
    <w:rsid w:val="68E9A239"/>
    <w:rsid w:val="68EA6031"/>
    <w:rsid w:val="68EA8ACA"/>
    <w:rsid w:val="68ED7A7C"/>
    <w:rsid w:val="68EF3D29"/>
    <w:rsid w:val="68F2B061"/>
    <w:rsid w:val="68F2E26E"/>
    <w:rsid w:val="68F3811B"/>
    <w:rsid w:val="68F58625"/>
    <w:rsid w:val="68F7A9D8"/>
    <w:rsid w:val="68F94450"/>
    <w:rsid w:val="68F9CE4A"/>
    <w:rsid w:val="68FB4DAA"/>
    <w:rsid w:val="68FB7AA1"/>
    <w:rsid w:val="68FC6E02"/>
    <w:rsid w:val="68FCD979"/>
    <w:rsid w:val="68FCDB41"/>
    <w:rsid w:val="68FE1418"/>
    <w:rsid w:val="68FE6FD7"/>
    <w:rsid w:val="68FEE65B"/>
    <w:rsid w:val="68FF4BE7"/>
    <w:rsid w:val="69002A72"/>
    <w:rsid w:val="69008E69"/>
    <w:rsid w:val="6900E097"/>
    <w:rsid w:val="690100F6"/>
    <w:rsid w:val="690294F1"/>
    <w:rsid w:val="69034B47"/>
    <w:rsid w:val="6906A454"/>
    <w:rsid w:val="6907CBFE"/>
    <w:rsid w:val="6908C171"/>
    <w:rsid w:val="690A2663"/>
    <w:rsid w:val="690AF5F1"/>
    <w:rsid w:val="690CB346"/>
    <w:rsid w:val="690CD250"/>
    <w:rsid w:val="690CE748"/>
    <w:rsid w:val="690CEA7B"/>
    <w:rsid w:val="69106098"/>
    <w:rsid w:val="6910A7EB"/>
    <w:rsid w:val="691324BC"/>
    <w:rsid w:val="69138003"/>
    <w:rsid w:val="6913FE9D"/>
    <w:rsid w:val="69166FA4"/>
    <w:rsid w:val="69171020"/>
    <w:rsid w:val="691917D4"/>
    <w:rsid w:val="691B6784"/>
    <w:rsid w:val="691CC8A9"/>
    <w:rsid w:val="691DDA53"/>
    <w:rsid w:val="691DEA3D"/>
    <w:rsid w:val="691F8147"/>
    <w:rsid w:val="6924CE6D"/>
    <w:rsid w:val="692544D6"/>
    <w:rsid w:val="69254E84"/>
    <w:rsid w:val="6925BF81"/>
    <w:rsid w:val="692691CB"/>
    <w:rsid w:val="6926A59F"/>
    <w:rsid w:val="692868BC"/>
    <w:rsid w:val="6929D800"/>
    <w:rsid w:val="6929E1E3"/>
    <w:rsid w:val="692D2EFB"/>
    <w:rsid w:val="692D46DE"/>
    <w:rsid w:val="692DB893"/>
    <w:rsid w:val="692E0469"/>
    <w:rsid w:val="692E9C51"/>
    <w:rsid w:val="692ED6CA"/>
    <w:rsid w:val="6930BF34"/>
    <w:rsid w:val="6930D478"/>
    <w:rsid w:val="6932FE8C"/>
    <w:rsid w:val="6934BC70"/>
    <w:rsid w:val="6934FA80"/>
    <w:rsid w:val="6936C773"/>
    <w:rsid w:val="69371B86"/>
    <w:rsid w:val="6937D6DF"/>
    <w:rsid w:val="693830A9"/>
    <w:rsid w:val="69387915"/>
    <w:rsid w:val="6938B375"/>
    <w:rsid w:val="693976BC"/>
    <w:rsid w:val="69398E10"/>
    <w:rsid w:val="6939F296"/>
    <w:rsid w:val="693A53A0"/>
    <w:rsid w:val="693B1501"/>
    <w:rsid w:val="693C71CF"/>
    <w:rsid w:val="693CC7C7"/>
    <w:rsid w:val="693D1781"/>
    <w:rsid w:val="693D762E"/>
    <w:rsid w:val="693DBE75"/>
    <w:rsid w:val="693EAB33"/>
    <w:rsid w:val="693F2657"/>
    <w:rsid w:val="693F36E1"/>
    <w:rsid w:val="6940A62D"/>
    <w:rsid w:val="69416104"/>
    <w:rsid w:val="6941C255"/>
    <w:rsid w:val="69421298"/>
    <w:rsid w:val="69428D0B"/>
    <w:rsid w:val="6943ED0B"/>
    <w:rsid w:val="69440931"/>
    <w:rsid w:val="694446B3"/>
    <w:rsid w:val="69444A6D"/>
    <w:rsid w:val="6944C96E"/>
    <w:rsid w:val="6945398F"/>
    <w:rsid w:val="69460B4B"/>
    <w:rsid w:val="6947248A"/>
    <w:rsid w:val="6947DC2E"/>
    <w:rsid w:val="69482741"/>
    <w:rsid w:val="69488991"/>
    <w:rsid w:val="694A9B93"/>
    <w:rsid w:val="694AD6EB"/>
    <w:rsid w:val="694B1D39"/>
    <w:rsid w:val="694C4653"/>
    <w:rsid w:val="694CF548"/>
    <w:rsid w:val="694DCE94"/>
    <w:rsid w:val="6950CC17"/>
    <w:rsid w:val="69517CC1"/>
    <w:rsid w:val="69523B33"/>
    <w:rsid w:val="6952CFEC"/>
    <w:rsid w:val="69551DA1"/>
    <w:rsid w:val="6955F8E3"/>
    <w:rsid w:val="69576767"/>
    <w:rsid w:val="6957ED80"/>
    <w:rsid w:val="695815FC"/>
    <w:rsid w:val="69582C6A"/>
    <w:rsid w:val="695881D6"/>
    <w:rsid w:val="695A3771"/>
    <w:rsid w:val="695AA479"/>
    <w:rsid w:val="695AC255"/>
    <w:rsid w:val="695B4152"/>
    <w:rsid w:val="695B5C79"/>
    <w:rsid w:val="695E2777"/>
    <w:rsid w:val="695F2F9F"/>
    <w:rsid w:val="695FF488"/>
    <w:rsid w:val="69605794"/>
    <w:rsid w:val="696149B7"/>
    <w:rsid w:val="6961C60B"/>
    <w:rsid w:val="69620F68"/>
    <w:rsid w:val="69623C79"/>
    <w:rsid w:val="6962ABF8"/>
    <w:rsid w:val="6962DA42"/>
    <w:rsid w:val="69634349"/>
    <w:rsid w:val="69641114"/>
    <w:rsid w:val="696516A0"/>
    <w:rsid w:val="69654332"/>
    <w:rsid w:val="69664E74"/>
    <w:rsid w:val="6968831D"/>
    <w:rsid w:val="69688A20"/>
    <w:rsid w:val="696A876E"/>
    <w:rsid w:val="696AA899"/>
    <w:rsid w:val="696B6057"/>
    <w:rsid w:val="696B7FD7"/>
    <w:rsid w:val="696C73E3"/>
    <w:rsid w:val="696DF862"/>
    <w:rsid w:val="696ED317"/>
    <w:rsid w:val="69702E3A"/>
    <w:rsid w:val="6970A6D8"/>
    <w:rsid w:val="69713B15"/>
    <w:rsid w:val="6971447A"/>
    <w:rsid w:val="6971892D"/>
    <w:rsid w:val="6971D90E"/>
    <w:rsid w:val="69726270"/>
    <w:rsid w:val="697292A8"/>
    <w:rsid w:val="69743B72"/>
    <w:rsid w:val="69757FFF"/>
    <w:rsid w:val="6976292F"/>
    <w:rsid w:val="69778D71"/>
    <w:rsid w:val="697827F9"/>
    <w:rsid w:val="6978C3B8"/>
    <w:rsid w:val="69796CBE"/>
    <w:rsid w:val="6979C609"/>
    <w:rsid w:val="697D7EAB"/>
    <w:rsid w:val="69802596"/>
    <w:rsid w:val="69817075"/>
    <w:rsid w:val="6981E0BF"/>
    <w:rsid w:val="69824983"/>
    <w:rsid w:val="6984DAEF"/>
    <w:rsid w:val="69856BE8"/>
    <w:rsid w:val="69861D90"/>
    <w:rsid w:val="6986556A"/>
    <w:rsid w:val="6986CC81"/>
    <w:rsid w:val="69875CB7"/>
    <w:rsid w:val="69877010"/>
    <w:rsid w:val="6988694F"/>
    <w:rsid w:val="698897F5"/>
    <w:rsid w:val="6988DC0C"/>
    <w:rsid w:val="698CC850"/>
    <w:rsid w:val="698CE9E5"/>
    <w:rsid w:val="698F18A3"/>
    <w:rsid w:val="69909536"/>
    <w:rsid w:val="6990C0B9"/>
    <w:rsid w:val="6991CC6F"/>
    <w:rsid w:val="69940996"/>
    <w:rsid w:val="69945EF6"/>
    <w:rsid w:val="6995217A"/>
    <w:rsid w:val="69953DEB"/>
    <w:rsid w:val="699715AC"/>
    <w:rsid w:val="6997AB89"/>
    <w:rsid w:val="6998763B"/>
    <w:rsid w:val="6998B621"/>
    <w:rsid w:val="6999FD50"/>
    <w:rsid w:val="699CF433"/>
    <w:rsid w:val="699D5926"/>
    <w:rsid w:val="699EE487"/>
    <w:rsid w:val="699F4735"/>
    <w:rsid w:val="699F7A69"/>
    <w:rsid w:val="69A04C74"/>
    <w:rsid w:val="69A19788"/>
    <w:rsid w:val="69A1C199"/>
    <w:rsid w:val="69A1F1BA"/>
    <w:rsid w:val="69A5A6DB"/>
    <w:rsid w:val="69A610ED"/>
    <w:rsid w:val="69A66AEC"/>
    <w:rsid w:val="69A6B6AF"/>
    <w:rsid w:val="69A6C239"/>
    <w:rsid w:val="69A78A0F"/>
    <w:rsid w:val="69A808CF"/>
    <w:rsid w:val="69A83863"/>
    <w:rsid w:val="69A88992"/>
    <w:rsid w:val="69A9F00F"/>
    <w:rsid w:val="69AC000E"/>
    <w:rsid w:val="69ACAAFA"/>
    <w:rsid w:val="69ACBF02"/>
    <w:rsid w:val="69AD24AA"/>
    <w:rsid w:val="69AD2A73"/>
    <w:rsid w:val="69AD4B56"/>
    <w:rsid w:val="69AE03EF"/>
    <w:rsid w:val="69AE5697"/>
    <w:rsid w:val="69B02CCC"/>
    <w:rsid w:val="69B102A2"/>
    <w:rsid w:val="69B2601C"/>
    <w:rsid w:val="69B34BB4"/>
    <w:rsid w:val="69B34D1D"/>
    <w:rsid w:val="69B3BD9C"/>
    <w:rsid w:val="69B46C0D"/>
    <w:rsid w:val="69B49ED0"/>
    <w:rsid w:val="69B4A3AA"/>
    <w:rsid w:val="69B67901"/>
    <w:rsid w:val="69B6797D"/>
    <w:rsid w:val="69B72CD4"/>
    <w:rsid w:val="69B90604"/>
    <w:rsid w:val="69B99549"/>
    <w:rsid w:val="69B9D95F"/>
    <w:rsid w:val="69BAD6FD"/>
    <w:rsid w:val="69BAE6E7"/>
    <w:rsid w:val="69BB5972"/>
    <w:rsid w:val="69BCD434"/>
    <w:rsid w:val="69BD74AB"/>
    <w:rsid w:val="69BF75D8"/>
    <w:rsid w:val="69C0E88F"/>
    <w:rsid w:val="69C19D13"/>
    <w:rsid w:val="69C1A6AC"/>
    <w:rsid w:val="69C23B7E"/>
    <w:rsid w:val="69C25211"/>
    <w:rsid w:val="69C2DDFB"/>
    <w:rsid w:val="69C39B03"/>
    <w:rsid w:val="69C4F3AF"/>
    <w:rsid w:val="69C50B60"/>
    <w:rsid w:val="69C6DC2B"/>
    <w:rsid w:val="69C96944"/>
    <w:rsid w:val="69C9793D"/>
    <w:rsid w:val="69C9AA03"/>
    <w:rsid w:val="69C9EF3C"/>
    <w:rsid w:val="69CA1C8E"/>
    <w:rsid w:val="69CA8749"/>
    <w:rsid w:val="69CC1EE5"/>
    <w:rsid w:val="69CCC252"/>
    <w:rsid w:val="69CD5904"/>
    <w:rsid w:val="69CD986F"/>
    <w:rsid w:val="69CD9C79"/>
    <w:rsid w:val="69CEE9DD"/>
    <w:rsid w:val="69CF1713"/>
    <w:rsid w:val="69CF4FEF"/>
    <w:rsid w:val="69D14730"/>
    <w:rsid w:val="69D15A5A"/>
    <w:rsid w:val="69D18E17"/>
    <w:rsid w:val="69D2215D"/>
    <w:rsid w:val="69D385E4"/>
    <w:rsid w:val="69D592DE"/>
    <w:rsid w:val="69D7A87D"/>
    <w:rsid w:val="69D8E79F"/>
    <w:rsid w:val="69D9AEF6"/>
    <w:rsid w:val="69DA3E5D"/>
    <w:rsid w:val="69DC9466"/>
    <w:rsid w:val="69DDEF76"/>
    <w:rsid w:val="69DF8CC7"/>
    <w:rsid w:val="69DFE4B7"/>
    <w:rsid w:val="69E201FB"/>
    <w:rsid w:val="69E251FB"/>
    <w:rsid w:val="69E276D2"/>
    <w:rsid w:val="69E305EB"/>
    <w:rsid w:val="69E30EC9"/>
    <w:rsid w:val="69E37064"/>
    <w:rsid w:val="69E5618C"/>
    <w:rsid w:val="69E6001C"/>
    <w:rsid w:val="69E6EA5F"/>
    <w:rsid w:val="69E71216"/>
    <w:rsid w:val="69E85ED8"/>
    <w:rsid w:val="69E8BF7C"/>
    <w:rsid w:val="69E9DEAF"/>
    <w:rsid w:val="69EA2853"/>
    <w:rsid w:val="69EA42F8"/>
    <w:rsid w:val="69EB829B"/>
    <w:rsid w:val="69EBE0C7"/>
    <w:rsid w:val="69EC76C6"/>
    <w:rsid w:val="69ECE81B"/>
    <w:rsid w:val="69ED1A53"/>
    <w:rsid w:val="69ED1B95"/>
    <w:rsid w:val="69EDB20E"/>
    <w:rsid w:val="69EDDBAE"/>
    <w:rsid w:val="69EEF12B"/>
    <w:rsid w:val="69EF9CD8"/>
    <w:rsid w:val="69F03498"/>
    <w:rsid w:val="69F0FCC1"/>
    <w:rsid w:val="69F294DF"/>
    <w:rsid w:val="69F2BE3E"/>
    <w:rsid w:val="69F376B4"/>
    <w:rsid w:val="69F3BDF5"/>
    <w:rsid w:val="69F3EECB"/>
    <w:rsid w:val="69F439BC"/>
    <w:rsid w:val="69F70031"/>
    <w:rsid w:val="69F81AA8"/>
    <w:rsid w:val="69FA0D69"/>
    <w:rsid w:val="69FA58FF"/>
    <w:rsid w:val="69FB0CBF"/>
    <w:rsid w:val="69FB454B"/>
    <w:rsid w:val="69FB6AC9"/>
    <w:rsid w:val="69FD91DC"/>
    <w:rsid w:val="69FE4D10"/>
    <w:rsid w:val="69FEDFD8"/>
    <w:rsid w:val="6A00F7C5"/>
    <w:rsid w:val="6A038158"/>
    <w:rsid w:val="6A03EA1E"/>
    <w:rsid w:val="6A0513FA"/>
    <w:rsid w:val="6A0539D9"/>
    <w:rsid w:val="6A05953D"/>
    <w:rsid w:val="6A05F4D4"/>
    <w:rsid w:val="6A06CC54"/>
    <w:rsid w:val="6A073177"/>
    <w:rsid w:val="6A07A7D5"/>
    <w:rsid w:val="6A097E8D"/>
    <w:rsid w:val="6A09A06C"/>
    <w:rsid w:val="6A09B8F0"/>
    <w:rsid w:val="6A0ABE73"/>
    <w:rsid w:val="6A0BB230"/>
    <w:rsid w:val="6A0CDDAB"/>
    <w:rsid w:val="6A0D42E4"/>
    <w:rsid w:val="6A0D4477"/>
    <w:rsid w:val="6A0E6B10"/>
    <w:rsid w:val="6A0F7A78"/>
    <w:rsid w:val="6A0FF2C2"/>
    <w:rsid w:val="6A10080A"/>
    <w:rsid w:val="6A129911"/>
    <w:rsid w:val="6A12D423"/>
    <w:rsid w:val="6A167EAF"/>
    <w:rsid w:val="6A17D067"/>
    <w:rsid w:val="6A199ACA"/>
    <w:rsid w:val="6A1A8FA7"/>
    <w:rsid w:val="6A1CC9DC"/>
    <w:rsid w:val="6A1D1C4D"/>
    <w:rsid w:val="6A1DD8C3"/>
    <w:rsid w:val="6A1E7B9A"/>
    <w:rsid w:val="6A1F4E2E"/>
    <w:rsid w:val="6A216692"/>
    <w:rsid w:val="6A2168A2"/>
    <w:rsid w:val="6A22404C"/>
    <w:rsid w:val="6A225BA9"/>
    <w:rsid w:val="6A24D093"/>
    <w:rsid w:val="6A284538"/>
    <w:rsid w:val="6A2BF233"/>
    <w:rsid w:val="6A2C6491"/>
    <w:rsid w:val="6A2EF0D4"/>
    <w:rsid w:val="6A2FFC1D"/>
    <w:rsid w:val="6A307D6F"/>
    <w:rsid w:val="6A322475"/>
    <w:rsid w:val="6A32B449"/>
    <w:rsid w:val="6A34DEB8"/>
    <w:rsid w:val="6A35726E"/>
    <w:rsid w:val="6A38BA94"/>
    <w:rsid w:val="6A392BE2"/>
    <w:rsid w:val="6A3A1DC7"/>
    <w:rsid w:val="6A3AA58E"/>
    <w:rsid w:val="6A3B1879"/>
    <w:rsid w:val="6A3BAF80"/>
    <w:rsid w:val="6A3C2582"/>
    <w:rsid w:val="6A3CE745"/>
    <w:rsid w:val="6A3D4098"/>
    <w:rsid w:val="6A3DB4DE"/>
    <w:rsid w:val="6A3F2AA6"/>
    <w:rsid w:val="6A40ECF9"/>
    <w:rsid w:val="6A40ED23"/>
    <w:rsid w:val="6A41ACFF"/>
    <w:rsid w:val="6A44E56C"/>
    <w:rsid w:val="6A4594F6"/>
    <w:rsid w:val="6A497146"/>
    <w:rsid w:val="6A498ED0"/>
    <w:rsid w:val="6A4BA398"/>
    <w:rsid w:val="6A4BC70F"/>
    <w:rsid w:val="6A4C5C67"/>
    <w:rsid w:val="6A4D222A"/>
    <w:rsid w:val="6A4DBD44"/>
    <w:rsid w:val="6A4ECFA0"/>
    <w:rsid w:val="6A4EF34B"/>
    <w:rsid w:val="6A55BA2C"/>
    <w:rsid w:val="6A565A47"/>
    <w:rsid w:val="6A57D0F7"/>
    <w:rsid w:val="6A599362"/>
    <w:rsid w:val="6A5B9F2F"/>
    <w:rsid w:val="6A5BD33F"/>
    <w:rsid w:val="6A5C2DEA"/>
    <w:rsid w:val="6A5C6888"/>
    <w:rsid w:val="6A5FA05B"/>
    <w:rsid w:val="6A5FB708"/>
    <w:rsid w:val="6A61A7D7"/>
    <w:rsid w:val="6A6524F9"/>
    <w:rsid w:val="6A655670"/>
    <w:rsid w:val="6A659437"/>
    <w:rsid w:val="6A661329"/>
    <w:rsid w:val="6A686855"/>
    <w:rsid w:val="6A6ACC23"/>
    <w:rsid w:val="6A6B54EC"/>
    <w:rsid w:val="6A6D31E6"/>
    <w:rsid w:val="6A6F1B14"/>
    <w:rsid w:val="6A6FECF5"/>
    <w:rsid w:val="6A70F56A"/>
    <w:rsid w:val="6A72B61E"/>
    <w:rsid w:val="6A73858B"/>
    <w:rsid w:val="6A73D8D1"/>
    <w:rsid w:val="6A7403A4"/>
    <w:rsid w:val="6A7436F7"/>
    <w:rsid w:val="6A74AAEF"/>
    <w:rsid w:val="6A75A248"/>
    <w:rsid w:val="6A777557"/>
    <w:rsid w:val="6A783884"/>
    <w:rsid w:val="6A7875D9"/>
    <w:rsid w:val="6A78B5F6"/>
    <w:rsid w:val="6A78EAD9"/>
    <w:rsid w:val="6A7936B9"/>
    <w:rsid w:val="6A7A1CD0"/>
    <w:rsid w:val="6A7CA151"/>
    <w:rsid w:val="6A7E03AA"/>
    <w:rsid w:val="6A7E4325"/>
    <w:rsid w:val="6A7F5704"/>
    <w:rsid w:val="6A818602"/>
    <w:rsid w:val="6A82E291"/>
    <w:rsid w:val="6A82F91A"/>
    <w:rsid w:val="6A836840"/>
    <w:rsid w:val="6A838CF3"/>
    <w:rsid w:val="6A839CEC"/>
    <w:rsid w:val="6A83E85D"/>
    <w:rsid w:val="6A865951"/>
    <w:rsid w:val="6A86BF54"/>
    <w:rsid w:val="6A875ABB"/>
    <w:rsid w:val="6A876742"/>
    <w:rsid w:val="6A879B98"/>
    <w:rsid w:val="6A8839CC"/>
    <w:rsid w:val="6A883E15"/>
    <w:rsid w:val="6A88BB89"/>
    <w:rsid w:val="6A8957CA"/>
    <w:rsid w:val="6A8B6368"/>
    <w:rsid w:val="6A8E0563"/>
    <w:rsid w:val="6A90B93E"/>
    <w:rsid w:val="6A90DA0B"/>
    <w:rsid w:val="6A928702"/>
    <w:rsid w:val="6A9440ED"/>
    <w:rsid w:val="6A95099E"/>
    <w:rsid w:val="6A9647E1"/>
    <w:rsid w:val="6A96A287"/>
    <w:rsid w:val="6A975934"/>
    <w:rsid w:val="6A97AF50"/>
    <w:rsid w:val="6A9821C3"/>
    <w:rsid w:val="6A987707"/>
    <w:rsid w:val="6A987DE1"/>
    <w:rsid w:val="6A98AE22"/>
    <w:rsid w:val="6A995410"/>
    <w:rsid w:val="6A995EA2"/>
    <w:rsid w:val="6A9AA424"/>
    <w:rsid w:val="6A9D5DE4"/>
    <w:rsid w:val="6A9D7A92"/>
    <w:rsid w:val="6A9F1251"/>
    <w:rsid w:val="6AA0424D"/>
    <w:rsid w:val="6AA08076"/>
    <w:rsid w:val="6AA0A7BD"/>
    <w:rsid w:val="6AA2161E"/>
    <w:rsid w:val="6AA4BA84"/>
    <w:rsid w:val="6AA6511C"/>
    <w:rsid w:val="6AA7B058"/>
    <w:rsid w:val="6AA81D89"/>
    <w:rsid w:val="6AA91C0A"/>
    <w:rsid w:val="6AAA6534"/>
    <w:rsid w:val="6AAADE72"/>
    <w:rsid w:val="6AAB80C6"/>
    <w:rsid w:val="6AAC5E53"/>
    <w:rsid w:val="6AACEC3E"/>
    <w:rsid w:val="6AACFDA7"/>
    <w:rsid w:val="6AAD160B"/>
    <w:rsid w:val="6AAD2D56"/>
    <w:rsid w:val="6AAF81E0"/>
    <w:rsid w:val="6AB21B4E"/>
    <w:rsid w:val="6AB647AF"/>
    <w:rsid w:val="6AB95773"/>
    <w:rsid w:val="6ABA2881"/>
    <w:rsid w:val="6ABB0A6B"/>
    <w:rsid w:val="6ABC2CC6"/>
    <w:rsid w:val="6ABC737B"/>
    <w:rsid w:val="6ABCE815"/>
    <w:rsid w:val="6ABD85C3"/>
    <w:rsid w:val="6ABF80C3"/>
    <w:rsid w:val="6AC10483"/>
    <w:rsid w:val="6AC1340E"/>
    <w:rsid w:val="6AC33AB7"/>
    <w:rsid w:val="6AC47857"/>
    <w:rsid w:val="6AC5621C"/>
    <w:rsid w:val="6AC5F340"/>
    <w:rsid w:val="6AC6C6A5"/>
    <w:rsid w:val="6AC6CD01"/>
    <w:rsid w:val="6AC7E125"/>
    <w:rsid w:val="6AC8BD77"/>
    <w:rsid w:val="6ACA04F9"/>
    <w:rsid w:val="6ACABE40"/>
    <w:rsid w:val="6ACB1827"/>
    <w:rsid w:val="6ACB9127"/>
    <w:rsid w:val="6ACBD0FE"/>
    <w:rsid w:val="6ACC16E9"/>
    <w:rsid w:val="6ACCEC1A"/>
    <w:rsid w:val="6ACDE155"/>
    <w:rsid w:val="6ACE0DC1"/>
    <w:rsid w:val="6ACE2FDA"/>
    <w:rsid w:val="6ACF963A"/>
    <w:rsid w:val="6AD2C10D"/>
    <w:rsid w:val="6AD383F9"/>
    <w:rsid w:val="6AD3A808"/>
    <w:rsid w:val="6AD50A21"/>
    <w:rsid w:val="6AD6E9C3"/>
    <w:rsid w:val="6AD7BA7B"/>
    <w:rsid w:val="6AD84FCD"/>
    <w:rsid w:val="6AD87E46"/>
    <w:rsid w:val="6AD8CEF8"/>
    <w:rsid w:val="6AD927E0"/>
    <w:rsid w:val="6AD92BE6"/>
    <w:rsid w:val="6ADA07B5"/>
    <w:rsid w:val="6ADA7388"/>
    <w:rsid w:val="6ADA7608"/>
    <w:rsid w:val="6ADAEC3D"/>
    <w:rsid w:val="6ADB37AB"/>
    <w:rsid w:val="6ADB5724"/>
    <w:rsid w:val="6ADD3BD7"/>
    <w:rsid w:val="6ADD8D6D"/>
    <w:rsid w:val="6AE0170C"/>
    <w:rsid w:val="6AE1B6F0"/>
    <w:rsid w:val="6AE1C098"/>
    <w:rsid w:val="6AE30394"/>
    <w:rsid w:val="6AE35DF5"/>
    <w:rsid w:val="6AE453D4"/>
    <w:rsid w:val="6AE6BDF8"/>
    <w:rsid w:val="6AE74F98"/>
    <w:rsid w:val="6AE7B8F8"/>
    <w:rsid w:val="6AE97437"/>
    <w:rsid w:val="6AEA71C4"/>
    <w:rsid w:val="6AEB08C1"/>
    <w:rsid w:val="6AEB73F4"/>
    <w:rsid w:val="6AED1FBB"/>
    <w:rsid w:val="6AEE041C"/>
    <w:rsid w:val="6AEEAF67"/>
    <w:rsid w:val="6AEF0E53"/>
    <w:rsid w:val="6AF014F3"/>
    <w:rsid w:val="6AF0BA9E"/>
    <w:rsid w:val="6AF1573D"/>
    <w:rsid w:val="6AF4B385"/>
    <w:rsid w:val="6AF57AA4"/>
    <w:rsid w:val="6AF631A2"/>
    <w:rsid w:val="6AF6BC33"/>
    <w:rsid w:val="6AF6E1F0"/>
    <w:rsid w:val="6AF8D2F2"/>
    <w:rsid w:val="6AF95E58"/>
    <w:rsid w:val="6AFA64E4"/>
    <w:rsid w:val="6AFB38AB"/>
    <w:rsid w:val="6AFD21E3"/>
    <w:rsid w:val="6AFE512E"/>
    <w:rsid w:val="6AFF71AF"/>
    <w:rsid w:val="6B001610"/>
    <w:rsid w:val="6B018D13"/>
    <w:rsid w:val="6B019B08"/>
    <w:rsid w:val="6B01A23E"/>
    <w:rsid w:val="6B01BBD7"/>
    <w:rsid w:val="6B01FC32"/>
    <w:rsid w:val="6B043505"/>
    <w:rsid w:val="6B069A39"/>
    <w:rsid w:val="6B06CE37"/>
    <w:rsid w:val="6B07D137"/>
    <w:rsid w:val="6B088F25"/>
    <w:rsid w:val="6B093C2F"/>
    <w:rsid w:val="6B093D82"/>
    <w:rsid w:val="6B0B2AE5"/>
    <w:rsid w:val="6B0B68B9"/>
    <w:rsid w:val="6B0C1395"/>
    <w:rsid w:val="6B0C9FE4"/>
    <w:rsid w:val="6B0EC9AD"/>
    <w:rsid w:val="6B0EFD24"/>
    <w:rsid w:val="6B107144"/>
    <w:rsid w:val="6B10D636"/>
    <w:rsid w:val="6B1409A3"/>
    <w:rsid w:val="6B1555DE"/>
    <w:rsid w:val="6B158EB0"/>
    <w:rsid w:val="6B180B8D"/>
    <w:rsid w:val="6B19092D"/>
    <w:rsid w:val="6B194B06"/>
    <w:rsid w:val="6B197E4A"/>
    <w:rsid w:val="6B1BF2CD"/>
    <w:rsid w:val="6B1C1DF5"/>
    <w:rsid w:val="6B1C91E5"/>
    <w:rsid w:val="6B1DFF6B"/>
    <w:rsid w:val="6B1EF2ED"/>
    <w:rsid w:val="6B1F31CA"/>
    <w:rsid w:val="6B20CB4D"/>
    <w:rsid w:val="6B211F9D"/>
    <w:rsid w:val="6B213BF6"/>
    <w:rsid w:val="6B2178C2"/>
    <w:rsid w:val="6B27FE02"/>
    <w:rsid w:val="6B2847F1"/>
    <w:rsid w:val="6B29A7DB"/>
    <w:rsid w:val="6B29E191"/>
    <w:rsid w:val="6B2A320E"/>
    <w:rsid w:val="6B2C76A4"/>
    <w:rsid w:val="6B2F19D8"/>
    <w:rsid w:val="6B2F6BD4"/>
    <w:rsid w:val="6B33C5C0"/>
    <w:rsid w:val="6B38194B"/>
    <w:rsid w:val="6B393DD7"/>
    <w:rsid w:val="6B3980D6"/>
    <w:rsid w:val="6B3A7154"/>
    <w:rsid w:val="6B3B297C"/>
    <w:rsid w:val="6B3B9379"/>
    <w:rsid w:val="6B3C5AD6"/>
    <w:rsid w:val="6B3E0560"/>
    <w:rsid w:val="6B3E4346"/>
    <w:rsid w:val="6B3EB788"/>
    <w:rsid w:val="6B40149E"/>
    <w:rsid w:val="6B418109"/>
    <w:rsid w:val="6B42F66D"/>
    <w:rsid w:val="6B431A57"/>
    <w:rsid w:val="6B43AE6B"/>
    <w:rsid w:val="6B46B844"/>
    <w:rsid w:val="6B470D6F"/>
    <w:rsid w:val="6B486628"/>
    <w:rsid w:val="6B49D7B0"/>
    <w:rsid w:val="6B4A7D98"/>
    <w:rsid w:val="6B4A8258"/>
    <w:rsid w:val="6B4ADCD3"/>
    <w:rsid w:val="6B4D3F71"/>
    <w:rsid w:val="6B4DA054"/>
    <w:rsid w:val="6B4DE579"/>
    <w:rsid w:val="6B4DEA54"/>
    <w:rsid w:val="6B503FEF"/>
    <w:rsid w:val="6B50608F"/>
    <w:rsid w:val="6B50ABAB"/>
    <w:rsid w:val="6B516FAC"/>
    <w:rsid w:val="6B53FA53"/>
    <w:rsid w:val="6B54A44E"/>
    <w:rsid w:val="6B54C3B5"/>
    <w:rsid w:val="6B552E12"/>
    <w:rsid w:val="6B55C73F"/>
    <w:rsid w:val="6B561A1E"/>
    <w:rsid w:val="6B5A28B8"/>
    <w:rsid w:val="6B5BF035"/>
    <w:rsid w:val="6B5D9700"/>
    <w:rsid w:val="6B5F67C3"/>
    <w:rsid w:val="6B60412C"/>
    <w:rsid w:val="6B60953F"/>
    <w:rsid w:val="6B6101C9"/>
    <w:rsid w:val="6B61B272"/>
    <w:rsid w:val="6B61EEA6"/>
    <w:rsid w:val="6B625B30"/>
    <w:rsid w:val="6B691F52"/>
    <w:rsid w:val="6B6C1D22"/>
    <w:rsid w:val="6B6E3B51"/>
    <w:rsid w:val="6B6EEF47"/>
    <w:rsid w:val="6B6F8EF6"/>
    <w:rsid w:val="6B6F9DDA"/>
    <w:rsid w:val="6B709555"/>
    <w:rsid w:val="6B70BD9C"/>
    <w:rsid w:val="6B70ED02"/>
    <w:rsid w:val="6B711D1D"/>
    <w:rsid w:val="6B714243"/>
    <w:rsid w:val="6B715564"/>
    <w:rsid w:val="6B72BB87"/>
    <w:rsid w:val="6B731E6D"/>
    <w:rsid w:val="6B734350"/>
    <w:rsid w:val="6B7484E3"/>
    <w:rsid w:val="6B757B12"/>
    <w:rsid w:val="6B761905"/>
    <w:rsid w:val="6B7698BA"/>
    <w:rsid w:val="6B76C879"/>
    <w:rsid w:val="6B78DE64"/>
    <w:rsid w:val="6B79554E"/>
    <w:rsid w:val="6B7BD6A1"/>
    <w:rsid w:val="6B7D3609"/>
    <w:rsid w:val="6B7D9761"/>
    <w:rsid w:val="6B7E3D81"/>
    <w:rsid w:val="6B802AA3"/>
    <w:rsid w:val="6B807F5F"/>
    <w:rsid w:val="6B820C5A"/>
    <w:rsid w:val="6B82486B"/>
    <w:rsid w:val="6B8339C3"/>
    <w:rsid w:val="6B835766"/>
    <w:rsid w:val="6B83E233"/>
    <w:rsid w:val="6B84150F"/>
    <w:rsid w:val="6B861559"/>
    <w:rsid w:val="6B863E38"/>
    <w:rsid w:val="6B870858"/>
    <w:rsid w:val="6B87A492"/>
    <w:rsid w:val="6B88A02A"/>
    <w:rsid w:val="6B88E478"/>
    <w:rsid w:val="6B89E7DF"/>
    <w:rsid w:val="6B8A1503"/>
    <w:rsid w:val="6B8B0D55"/>
    <w:rsid w:val="6B8B248C"/>
    <w:rsid w:val="6B8B4820"/>
    <w:rsid w:val="6B8C7467"/>
    <w:rsid w:val="6B8C7CE5"/>
    <w:rsid w:val="6B8D0E94"/>
    <w:rsid w:val="6B8D8E4C"/>
    <w:rsid w:val="6B8F70B1"/>
    <w:rsid w:val="6B909B3D"/>
    <w:rsid w:val="6B90A03E"/>
    <w:rsid w:val="6B9415FC"/>
    <w:rsid w:val="6B946701"/>
    <w:rsid w:val="6B94AB86"/>
    <w:rsid w:val="6B95579E"/>
    <w:rsid w:val="6B960D89"/>
    <w:rsid w:val="6B962CED"/>
    <w:rsid w:val="6B96463B"/>
    <w:rsid w:val="6B9694A6"/>
    <w:rsid w:val="6B96CC29"/>
    <w:rsid w:val="6B9756F3"/>
    <w:rsid w:val="6B97A558"/>
    <w:rsid w:val="6B9966B4"/>
    <w:rsid w:val="6B9B5A4C"/>
    <w:rsid w:val="6B9B64C2"/>
    <w:rsid w:val="6B9CC053"/>
    <w:rsid w:val="6B9D97AC"/>
    <w:rsid w:val="6B9DC6AB"/>
    <w:rsid w:val="6B9E70A3"/>
    <w:rsid w:val="6B9F3FBA"/>
    <w:rsid w:val="6BA00B83"/>
    <w:rsid w:val="6BA09464"/>
    <w:rsid w:val="6BA0C2FF"/>
    <w:rsid w:val="6BA19E42"/>
    <w:rsid w:val="6BA2B032"/>
    <w:rsid w:val="6BA55009"/>
    <w:rsid w:val="6BA627D9"/>
    <w:rsid w:val="6BAA4E71"/>
    <w:rsid w:val="6BAC42DF"/>
    <w:rsid w:val="6BAD3802"/>
    <w:rsid w:val="6BADD79E"/>
    <w:rsid w:val="6BAE76D0"/>
    <w:rsid w:val="6BAF28E1"/>
    <w:rsid w:val="6BAF47D1"/>
    <w:rsid w:val="6BB013DC"/>
    <w:rsid w:val="6BB02095"/>
    <w:rsid w:val="6BB0F7B0"/>
    <w:rsid w:val="6BB1287E"/>
    <w:rsid w:val="6BB17C3D"/>
    <w:rsid w:val="6BB1FC70"/>
    <w:rsid w:val="6BB34A37"/>
    <w:rsid w:val="6BB3C087"/>
    <w:rsid w:val="6BB48B52"/>
    <w:rsid w:val="6BB5397C"/>
    <w:rsid w:val="6BB54315"/>
    <w:rsid w:val="6BB54F62"/>
    <w:rsid w:val="6BB5987D"/>
    <w:rsid w:val="6BB67BEA"/>
    <w:rsid w:val="6BB909FA"/>
    <w:rsid w:val="6BBC673A"/>
    <w:rsid w:val="6BBD3104"/>
    <w:rsid w:val="6BC0888B"/>
    <w:rsid w:val="6BC19C3F"/>
    <w:rsid w:val="6BC26AE5"/>
    <w:rsid w:val="6BC2A788"/>
    <w:rsid w:val="6BC34F67"/>
    <w:rsid w:val="6BC4149C"/>
    <w:rsid w:val="6BC42AC4"/>
    <w:rsid w:val="6BC45674"/>
    <w:rsid w:val="6BC819E2"/>
    <w:rsid w:val="6BC9F273"/>
    <w:rsid w:val="6BCEE0D8"/>
    <w:rsid w:val="6BCFD97D"/>
    <w:rsid w:val="6BD24816"/>
    <w:rsid w:val="6BD415B6"/>
    <w:rsid w:val="6BD445FA"/>
    <w:rsid w:val="6BD48778"/>
    <w:rsid w:val="6BD4A24F"/>
    <w:rsid w:val="6BD6B383"/>
    <w:rsid w:val="6BDD0939"/>
    <w:rsid w:val="6BDE819B"/>
    <w:rsid w:val="6BDEA3E4"/>
    <w:rsid w:val="6BDEBF77"/>
    <w:rsid w:val="6BE092CA"/>
    <w:rsid w:val="6BE1AE4B"/>
    <w:rsid w:val="6BE211DE"/>
    <w:rsid w:val="6BE38748"/>
    <w:rsid w:val="6BE3FE2C"/>
    <w:rsid w:val="6BE5BB64"/>
    <w:rsid w:val="6BE642D4"/>
    <w:rsid w:val="6BE8255D"/>
    <w:rsid w:val="6BEA7C30"/>
    <w:rsid w:val="6BEBD635"/>
    <w:rsid w:val="6BECCAB3"/>
    <w:rsid w:val="6BED4C1D"/>
    <w:rsid w:val="6BED52E1"/>
    <w:rsid w:val="6BEFACC9"/>
    <w:rsid w:val="6BF01E79"/>
    <w:rsid w:val="6BF0A20D"/>
    <w:rsid w:val="6BF0B140"/>
    <w:rsid w:val="6BF1FFE8"/>
    <w:rsid w:val="6BF3B387"/>
    <w:rsid w:val="6BF69F0A"/>
    <w:rsid w:val="6BF7CF70"/>
    <w:rsid w:val="6BF82900"/>
    <w:rsid w:val="6BF975BA"/>
    <w:rsid w:val="6BFAB927"/>
    <w:rsid w:val="6BFB1A5E"/>
    <w:rsid w:val="6BFB8620"/>
    <w:rsid w:val="6BFBC99C"/>
    <w:rsid w:val="6BFBE615"/>
    <w:rsid w:val="6BFBE6A2"/>
    <w:rsid w:val="6BFCDA8E"/>
    <w:rsid w:val="6BFCEB2F"/>
    <w:rsid w:val="6BFE905B"/>
    <w:rsid w:val="6BFEC3C7"/>
    <w:rsid w:val="6BFF5E3E"/>
    <w:rsid w:val="6BFFADC2"/>
    <w:rsid w:val="6C02552F"/>
    <w:rsid w:val="6C02E5F7"/>
    <w:rsid w:val="6C0328F6"/>
    <w:rsid w:val="6C032E54"/>
    <w:rsid w:val="6C03F6E4"/>
    <w:rsid w:val="6C0448D1"/>
    <w:rsid w:val="6C04721D"/>
    <w:rsid w:val="6C04A9A2"/>
    <w:rsid w:val="6C04D4D6"/>
    <w:rsid w:val="6C04D516"/>
    <w:rsid w:val="6C06BB64"/>
    <w:rsid w:val="6C07C56A"/>
    <w:rsid w:val="6C07CF0D"/>
    <w:rsid w:val="6C07E28F"/>
    <w:rsid w:val="6C095EB7"/>
    <w:rsid w:val="6C09C68B"/>
    <w:rsid w:val="6C0B5603"/>
    <w:rsid w:val="6C0C5D03"/>
    <w:rsid w:val="6C0CC011"/>
    <w:rsid w:val="6C0FD298"/>
    <w:rsid w:val="6C1051A4"/>
    <w:rsid w:val="6C119E99"/>
    <w:rsid w:val="6C140622"/>
    <w:rsid w:val="6C1461BC"/>
    <w:rsid w:val="6C161DD4"/>
    <w:rsid w:val="6C16EEF9"/>
    <w:rsid w:val="6C175965"/>
    <w:rsid w:val="6C1AF9A2"/>
    <w:rsid w:val="6C1D6825"/>
    <w:rsid w:val="6C202D72"/>
    <w:rsid w:val="6C203428"/>
    <w:rsid w:val="6C21341D"/>
    <w:rsid w:val="6C21BC85"/>
    <w:rsid w:val="6C235FAA"/>
    <w:rsid w:val="6C2699FC"/>
    <w:rsid w:val="6C285A97"/>
    <w:rsid w:val="6C2ADFCB"/>
    <w:rsid w:val="6C2B7AA4"/>
    <w:rsid w:val="6C2D56AB"/>
    <w:rsid w:val="6C333A0A"/>
    <w:rsid w:val="6C34E1C6"/>
    <w:rsid w:val="6C36B186"/>
    <w:rsid w:val="6C3834B7"/>
    <w:rsid w:val="6C38AFC7"/>
    <w:rsid w:val="6C3ACB75"/>
    <w:rsid w:val="6C3B369C"/>
    <w:rsid w:val="6C3C0B15"/>
    <w:rsid w:val="6C3D8FC8"/>
    <w:rsid w:val="6C3F2100"/>
    <w:rsid w:val="6C3F5977"/>
    <w:rsid w:val="6C3FE5C0"/>
    <w:rsid w:val="6C3FF52A"/>
    <w:rsid w:val="6C3FF837"/>
    <w:rsid w:val="6C41B2D3"/>
    <w:rsid w:val="6C426D6C"/>
    <w:rsid w:val="6C43BA54"/>
    <w:rsid w:val="6C45D788"/>
    <w:rsid w:val="6C460799"/>
    <w:rsid w:val="6C463F75"/>
    <w:rsid w:val="6C492F74"/>
    <w:rsid w:val="6C49D28C"/>
    <w:rsid w:val="6C4A3046"/>
    <w:rsid w:val="6C4A9371"/>
    <w:rsid w:val="6C4AD911"/>
    <w:rsid w:val="6C4C0280"/>
    <w:rsid w:val="6C4C4F08"/>
    <w:rsid w:val="6C4C5BB4"/>
    <w:rsid w:val="6C4D6442"/>
    <w:rsid w:val="6C4E1B8A"/>
    <w:rsid w:val="6C4EFA7E"/>
    <w:rsid w:val="6C504E49"/>
    <w:rsid w:val="6C514DB6"/>
    <w:rsid w:val="6C524BE3"/>
    <w:rsid w:val="6C52D00A"/>
    <w:rsid w:val="6C538CBD"/>
    <w:rsid w:val="6C557193"/>
    <w:rsid w:val="6C559E10"/>
    <w:rsid w:val="6C578EB5"/>
    <w:rsid w:val="6C57D232"/>
    <w:rsid w:val="6C57E627"/>
    <w:rsid w:val="6C594D57"/>
    <w:rsid w:val="6C5BB7A8"/>
    <w:rsid w:val="6C5CB957"/>
    <w:rsid w:val="6C5D0CF2"/>
    <w:rsid w:val="6C5D5F4E"/>
    <w:rsid w:val="6C5DFF05"/>
    <w:rsid w:val="6C5E8ECF"/>
    <w:rsid w:val="6C5F27E1"/>
    <w:rsid w:val="6C5FAFCC"/>
    <w:rsid w:val="6C603D18"/>
    <w:rsid w:val="6C606403"/>
    <w:rsid w:val="6C613555"/>
    <w:rsid w:val="6C62F6B0"/>
    <w:rsid w:val="6C632CBC"/>
    <w:rsid w:val="6C63CE44"/>
    <w:rsid w:val="6C6530AC"/>
    <w:rsid w:val="6C65C2D5"/>
    <w:rsid w:val="6C68702D"/>
    <w:rsid w:val="6C6965C8"/>
    <w:rsid w:val="6C69819E"/>
    <w:rsid w:val="6C69A43D"/>
    <w:rsid w:val="6C6ACDD3"/>
    <w:rsid w:val="6C6C5AB0"/>
    <w:rsid w:val="6C6D7B2E"/>
    <w:rsid w:val="6C6E16EA"/>
    <w:rsid w:val="6C6E59E5"/>
    <w:rsid w:val="6C6E6C65"/>
    <w:rsid w:val="6C6F0A76"/>
    <w:rsid w:val="6C6FBC5D"/>
    <w:rsid w:val="6C705E6C"/>
    <w:rsid w:val="6C7167D4"/>
    <w:rsid w:val="6C73197D"/>
    <w:rsid w:val="6C7367B5"/>
    <w:rsid w:val="6C7422C4"/>
    <w:rsid w:val="6C74633D"/>
    <w:rsid w:val="6C7613E1"/>
    <w:rsid w:val="6C784581"/>
    <w:rsid w:val="6C79D9F7"/>
    <w:rsid w:val="6C79E42D"/>
    <w:rsid w:val="6C7B53BA"/>
    <w:rsid w:val="6C7CD6C6"/>
    <w:rsid w:val="6C7E606E"/>
    <w:rsid w:val="6C7FCBAB"/>
    <w:rsid w:val="6C825724"/>
    <w:rsid w:val="6C831569"/>
    <w:rsid w:val="6C8560A2"/>
    <w:rsid w:val="6C867649"/>
    <w:rsid w:val="6C86C98B"/>
    <w:rsid w:val="6C86D3C2"/>
    <w:rsid w:val="6C879C2B"/>
    <w:rsid w:val="6C88A9C5"/>
    <w:rsid w:val="6C88C6B8"/>
    <w:rsid w:val="6C893FD1"/>
    <w:rsid w:val="6C898024"/>
    <w:rsid w:val="6C8AF474"/>
    <w:rsid w:val="6C8F6081"/>
    <w:rsid w:val="6C90906E"/>
    <w:rsid w:val="6C90E516"/>
    <w:rsid w:val="6C911CE0"/>
    <w:rsid w:val="6C91AFA5"/>
    <w:rsid w:val="6C927D39"/>
    <w:rsid w:val="6C93EDD8"/>
    <w:rsid w:val="6C955300"/>
    <w:rsid w:val="6C972BCF"/>
    <w:rsid w:val="6C976024"/>
    <w:rsid w:val="6C98A4BE"/>
    <w:rsid w:val="6C98C01C"/>
    <w:rsid w:val="6C9A7843"/>
    <w:rsid w:val="6C9B9D48"/>
    <w:rsid w:val="6C9BB30E"/>
    <w:rsid w:val="6C9BE9CC"/>
    <w:rsid w:val="6C9BF741"/>
    <w:rsid w:val="6C9C264B"/>
    <w:rsid w:val="6C9C4C79"/>
    <w:rsid w:val="6C9D7A67"/>
    <w:rsid w:val="6C9DC0BD"/>
    <w:rsid w:val="6C9E52E3"/>
    <w:rsid w:val="6C9EEF34"/>
    <w:rsid w:val="6CA043EB"/>
    <w:rsid w:val="6CA0B9DD"/>
    <w:rsid w:val="6CA15652"/>
    <w:rsid w:val="6CA1E7A5"/>
    <w:rsid w:val="6CA2F03B"/>
    <w:rsid w:val="6CA30390"/>
    <w:rsid w:val="6CA31608"/>
    <w:rsid w:val="6CA3A4F0"/>
    <w:rsid w:val="6CA3BDB5"/>
    <w:rsid w:val="6CA4A878"/>
    <w:rsid w:val="6CA52E0C"/>
    <w:rsid w:val="6CA5500F"/>
    <w:rsid w:val="6CA5BCAB"/>
    <w:rsid w:val="6CA60DF8"/>
    <w:rsid w:val="6CA72339"/>
    <w:rsid w:val="6CA8D57E"/>
    <w:rsid w:val="6CA8EB62"/>
    <w:rsid w:val="6CA92360"/>
    <w:rsid w:val="6CAB50E9"/>
    <w:rsid w:val="6CABBA6A"/>
    <w:rsid w:val="6CAC8DDB"/>
    <w:rsid w:val="6CACE824"/>
    <w:rsid w:val="6CAE5A9B"/>
    <w:rsid w:val="6CB05E57"/>
    <w:rsid w:val="6CB21B88"/>
    <w:rsid w:val="6CB2FF76"/>
    <w:rsid w:val="6CB37C8F"/>
    <w:rsid w:val="6CB539B8"/>
    <w:rsid w:val="6CB5C917"/>
    <w:rsid w:val="6CB66EF0"/>
    <w:rsid w:val="6CB673B0"/>
    <w:rsid w:val="6CB805B9"/>
    <w:rsid w:val="6CB879A0"/>
    <w:rsid w:val="6CB96C6A"/>
    <w:rsid w:val="6CB99E11"/>
    <w:rsid w:val="6CB9C3E5"/>
    <w:rsid w:val="6CBA4CA1"/>
    <w:rsid w:val="6CBB646D"/>
    <w:rsid w:val="6CBB8337"/>
    <w:rsid w:val="6CBC0CAD"/>
    <w:rsid w:val="6CBC2564"/>
    <w:rsid w:val="6CBD9CC6"/>
    <w:rsid w:val="6CBE43BC"/>
    <w:rsid w:val="6CBEE54F"/>
    <w:rsid w:val="6CBF1058"/>
    <w:rsid w:val="6CBF3826"/>
    <w:rsid w:val="6CBF3C25"/>
    <w:rsid w:val="6CC01A5D"/>
    <w:rsid w:val="6CC16922"/>
    <w:rsid w:val="6CC17D89"/>
    <w:rsid w:val="6CC1D108"/>
    <w:rsid w:val="6CC29069"/>
    <w:rsid w:val="6CC2FE64"/>
    <w:rsid w:val="6CC424BC"/>
    <w:rsid w:val="6CC43CF0"/>
    <w:rsid w:val="6CC499FE"/>
    <w:rsid w:val="6CC60AC3"/>
    <w:rsid w:val="6CC610E4"/>
    <w:rsid w:val="6CC66A69"/>
    <w:rsid w:val="6CC801FF"/>
    <w:rsid w:val="6CC86031"/>
    <w:rsid w:val="6CC938FD"/>
    <w:rsid w:val="6CCABB33"/>
    <w:rsid w:val="6CCB4D6B"/>
    <w:rsid w:val="6CCD38BA"/>
    <w:rsid w:val="6CCE6777"/>
    <w:rsid w:val="6CCE6DD2"/>
    <w:rsid w:val="6CCFCB5B"/>
    <w:rsid w:val="6CD0348E"/>
    <w:rsid w:val="6CD199F9"/>
    <w:rsid w:val="6CD1D3A6"/>
    <w:rsid w:val="6CD26953"/>
    <w:rsid w:val="6CD319B6"/>
    <w:rsid w:val="6CD3CC62"/>
    <w:rsid w:val="6CD50024"/>
    <w:rsid w:val="6CD5BE0A"/>
    <w:rsid w:val="6CD845C1"/>
    <w:rsid w:val="6CD8877B"/>
    <w:rsid w:val="6CD98822"/>
    <w:rsid w:val="6CD9A87E"/>
    <w:rsid w:val="6CDB4144"/>
    <w:rsid w:val="6CDC0C0A"/>
    <w:rsid w:val="6CDCB3EB"/>
    <w:rsid w:val="6CDD0EE0"/>
    <w:rsid w:val="6CDD4845"/>
    <w:rsid w:val="6CDEA409"/>
    <w:rsid w:val="6CDF4DBD"/>
    <w:rsid w:val="6CE14364"/>
    <w:rsid w:val="6CE1685D"/>
    <w:rsid w:val="6CE21EE2"/>
    <w:rsid w:val="6CE2BCBB"/>
    <w:rsid w:val="6CE2FE2A"/>
    <w:rsid w:val="6CE30283"/>
    <w:rsid w:val="6CE306ED"/>
    <w:rsid w:val="6CE45500"/>
    <w:rsid w:val="6CE45BBA"/>
    <w:rsid w:val="6CE555CA"/>
    <w:rsid w:val="6CE60E8A"/>
    <w:rsid w:val="6CE64828"/>
    <w:rsid w:val="6CE6A9F7"/>
    <w:rsid w:val="6CE6BC0D"/>
    <w:rsid w:val="6CE75E7F"/>
    <w:rsid w:val="6CE79891"/>
    <w:rsid w:val="6CE89D8F"/>
    <w:rsid w:val="6CE9A71D"/>
    <w:rsid w:val="6CE9F970"/>
    <w:rsid w:val="6CEA4D03"/>
    <w:rsid w:val="6CEB2463"/>
    <w:rsid w:val="6CEB8B5F"/>
    <w:rsid w:val="6CEBA89F"/>
    <w:rsid w:val="6CEDAB75"/>
    <w:rsid w:val="6CEE44D0"/>
    <w:rsid w:val="6CEE9E8A"/>
    <w:rsid w:val="6CEECC1B"/>
    <w:rsid w:val="6CEF08E6"/>
    <w:rsid w:val="6CEFE3FA"/>
    <w:rsid w:val="6CF340DE"/>
    <w:rsid w:val="6CF56616"/>
    <w:rsid w:val="6CF63780"/>
    <w:rsid w:val="6CF6472E"/>
    <w:rsid w:val="6CF7D454"/>
    <w:rsid w:val="6CF84E5B"/>
    <w:rsid w:val="6CF88EE5"/>
    <w:rsid w:val="6CF8F5D6"/>
    <w:rsid w:val="6CF968A4"/>
    <w:rsid w:val="6CF9F0E0"/>
    <w:rsid w:val="6CFAE43B"/>
    <w:rsid w:val="6CFAEC3A"/>
    <w:rsid w:val="6CFD8412"/>
    <w:rsid w:val="6CFF0F1B"/>
    <w:rsid w:val="6CFFE51E"/>
    <w:rsid w:val="6D006EBF"/>
    <w:rsid w:val="6D009BC7"/>
    <w:rsid w:val="6D01F97A"/>
    <w:rsid w:val="6D03E292"/>
    <w:rsid w:val="6D040824"/>
    <w:rsid w:val="6D041654"/>
    <w:rsid w:val="6D0451D0"/>
    <w:rsid w:val="6D059B64"/>
    <w:rsid w:val="6D05E7F4"/>
    <w:rsid w:val="6D06C2F0"/>
    <w:rsid w:val="6D08D9F0"/>
    <w:rsid w:val="6D08E3C8"/>
    <w:rsid w:val="6D0A6E15"/>
    <w:rsid w:val="6D0BA2D4"/>
    <w:rsid w:val="6D0E00C1"/>
    <w:rsid w:val="6D0E321A"/>
    <w:rsid w:val="6D109C4D"/>
    <w:rsid w:val="6D10CC15"/>
    <w:rsid w:val="6D114635"/>
    <w:rsid w:val="6D132122"/>
    <w:rsid w:val="6D1448BF"/>
    <w:rsid w:val="6D14CBBA"/>
    <w:rsid w:val="6D177BC3"/>
    <w:rsid w:val="6D1795A8"/>
    <w:rsid w:val="6D17C54A"/>
    <w:rsid w:val="6D17E908"/>
    <w:rsid w:val="6D188728"/>
    <w:rsid w:val="6D192909"/>
    <w:rsid w:val="6D19C3C8"/>
    <w:rsid w:val="6D1A7C4B"/>
    <w:rsid w:val="6D1AFEA2"/>
    <w:rsid w:val="6D1BA58D"/>
    <w:rsid w:val="6D1C7434"/>
    <w:rsid w:val="6D1C9E1F"/>
    <w:rsid w:val="6D1D085A"/>
    <w:rsid w:val="6D1D6B8B"/>
    <w:rsid w:val="6D1DD053"/>
    <w:rsid w:val="6D1DF50B"/>
    <w:rsid w:val="6D1FE8E4"/>
    <w:rsid w:val="6D2128E6"/>
    <w:rsid w:val="6D214347"/>
    <w:rsid w:val="6D21E01D"/>
    <w:rsid w:val="6D220D55"/>
    <w:rsid w:val="6D2295EF"/>
    <w:rsid w:val="6D258F2C"/>
    <w:rsid w:val="6D25B10A"/>
    <w:rsid w:val="6D25C090"/>
    <w:rsid w:val="6D26505B"/>
    <w:rsid w:val="6D280590"/>
    <w:rsid w:val="6D2979BE"/>
    <w:rsid w:val="6D2CA888"/>
    <w:rsid w:val="6D2E2F31"/>
    <w:rsid w:val="6D2E80B7"/>
    <w:rsid w:val="6D2FCE26"/>
    <w:rsid w:val="6D2FF10A"/>
    <w:rsid w:val="6D300151"/>
    <w:rsid w:val="6D317106"/>
    <w:rsid w:val="6D31C0DB"/>
    <w:rsid w:val="6D31EB7C"/>
    <w:rsid w:val="6D3268BB"/>
    <w:rsid w:val="6D33D05B"/>
    <w:rsid w:val="6D33EBBF"/>
    <w:rsid w:val="6D343CD2"/>
    <w:rsid w:val="6D34BDCF"/>
    <w:rsid w:val="6D3554BA"/>
    <w:rsid w:val="6D35E520"/>
    <w:rsid w:val="6D367C7B"/>
    <w:rsid w:val="6D36B657"/>
    <w:rsid w:val="6D36EF3C"/>
    <w:rsid w:val="6D383F37"/>
    <w:rsid w:val="6D38851C"/>
    <w:rsid w:val="6D38AEB4"/>
    <w:rsid w:val="6D3B0277"/>
    <w:rsid w:val="6D3BA700"/>
    <w:rsid w:val="6D3C4D53"/>
    <w:rsid w:val="6D3DAEAC"/>
    <w:rsid w:val="6D3DBF33"/>
    <w:rsid w:val="6D3E9975"/>
    <w:rsid w:val="6D3EA3DC"/>
    <w:rsid w:val="6D3F2FC2"/>
    <w:rsid w:val="6D3FBD5E"/>
    <w:rsid w:val="6D44048F"/>
    <w:rsid w:val="6D45E0E8"/>
    <w:rsid w:val="6D45E707"/>
    <w:rsid w:val="6D461F59"/>
    <w:rsid w:val="6D46A533"/>
    <w:rsid w:val="6D4883D8"/>
    <w:rsid w:val="6D48D0CA"/>
    <w:rsid w:val="6D493B5A"/>
    <w:rsid w:val="6D494EAF"/>
    <w:rsid w:val="6D4A0623"/>
    <w:rsid w:val="6D4A0FDC"/>
    <w:rsid w:val="6D4B2F4B"/>
    <w:rsid w:val="6D4BAE18"/>
    <w:rsid w:val="6D4BDD81"/>
    <w:rsid w:val="6D4C8F2A"/>
    <w:rsid w:val="6D4C9947"/>
    <w:rsid w:val="6D509CBA"/>
    <w:rsid w:val="6D51A563"/>
    <w:rsid w:val="6D5202C9"/>
    <w:rsid w:val="6D5256B2"/>
    <w:rsid w:val="6D52DDD5"/>
    <w:rsid w:val="6D5366A5"/>
    <w:rsid w:val="6D53F396"/>
    <w:rsid w:val="6D5666F0"/>
    <w:rsid w:val="6D59F930"/>
    <w:rsid w:val="6D5A069B"/>
    <w:rsid w:val="6D5D4386"/>
    <w:rsid w:val="6D5E23E2"/>
    <w:rsid w:val="6D5E4373"/>
    <w:rsid w:val="6D5F8020"/>
    <w:rsid w:val="6D5FD808"/>
    <w:rsid w:val="6D60BD54"/>
    <w:rsid w:val="6D61138E"/>
    <w:rsid w:val="6D61CD90"/>
    <w:rsid w:val="6D62B321"/>
    <w:rsid w:val="6D62E134"/>
    <w:rsid w:val="6D6306E9"/>
    <w:rsid w:val="6D6312AE"/>
    <w:rsid w:val="6D63D1F3"/>
    <w:rsid w:val="6D63D347"/>
    <w:rsid w:val="6D64704F"/>
    <w:rsid w:val="6D6541EF"/>
    <w:rsid w:val="6D6618BD"/>
    <w:rsid w:val="6D67D2BB"/>
    <w:rsid w:val="6D68DC80"/>
    <w:rsid w:val="6D68F92C"/>
    <w:rsid w:val="6D68FB1E"/>
    <w:rsid w:val="6D68FEC2"/>
    <w:rsid w:val="6D6A34A4"/>
    <w:rsid w:val="6D6C1C7F"/>
    <w:rsid w:val="6D6C88C7"/>
    <w:rsid w:val="6D6CC4BC"/>
    <w:rsid w:val="6D6E6D47"/>
    <w:rsid w:val="6D6F3AEE"/>
    <w:rsid w:val="6D70DB23"/>
    <w:rsid w:val="6D711969"/>
    <w:rsid w:val="6D721829"/>
    <w:rsid w:val="6D723107"/>
    <w:rsid w:val="6D73D95A"/>
    <w:rsid w:val="6D750531"/>
    <w:rsid w:val="6D7543CC"/>
    <w:rsid w:val="6D75BAD1"/>
    <w:rsid w:val="6D775258"/>
    <w:rsid w:val="6D7951A8"/>
    <w:rsid w:val="6D797F87"/>
    <w:rsid w:val="6D7B3630"/>
    <w:rsid w:val="6D7B4F86"/>
    <w:rsid w:val="6D7C0B10"/>
    <w:rsid w:val="6D7D7677"/>
    <w:rsid w:val="6D7E8CE2"/>
    <w:rsid w:val="6D8233C8"/>
    <w:rsid w:val="6D840F34"/>
    <w:rsid w:val="6D8854CE"/>
    <w:rsid w:val="6D8948EC"/>
    <w:rsid w:val="6D89C881"/>
    <w:rsid w:val="6D89CBE9"/>
    <w:rsid w:val="6D89E025"/>
    <w:rsid w:val="6D8B7410"/>
    <w:rsid w:val="6D8D4565"/>
    <w:rsid w:val="6D8DF197"/>
    <w:rsid w:val="6D8EDB5C"/>
    <w:rsid w:val="6D8EF818"/>
    <w:rsid w:val="6D910F7E"/>
    <w:rsid w:val="6D925A45"/>
    <w:rsid w:val="6D935784"/>
    <w:rsid w:val="6D95D7DC"/>
    <w:rsid w:val="6D96C56C"/>
    <w:rsid w:val="6D973134"/>
    <w:rsid w:val="6D974CD3"/>
    <w:rsid w:val="6D97D0A4"/>
    <w:rsid w:val="6D9B5901"/>
    <w:rsid w:val="6D9BA648"/>
    <w:rsid w:val="6D9C60C1"/>
    <w:rsid w:val="6D9C98E2"/>
    <w:rsid w:val="6D9CC50B"/>
    <w:rsid w:val="6D9DBE62"/>
    <w:rsid w:val="6D9F1BBB"/>
    <w:rsid w:val="6D9F86C0"/>
    <w:rsid w:val="6DA0E23E"/>
    <w:rsid w:val="6DA1D82B"/>
    <w:rsid w:val="6DA1F7A3"/>
    <w:rsid w:val="6DA2DE98"/>
    <w:rsid w:val="6DA39B21"/>
    <w:rsid w:val="6DA4D505"/>
    <w:rsid w:val="6DA50453"/>
    <w:rsid w:val="6DA653CC"/>
    <w:rsid w:val="6DA81D3D"/>
    <w:rsid w:val="6DA98E53"/>
    <w:rsid w:val="6DAC3411"/>
    <w:rsid w:val="6DAD5939"/>
    <w:rsid w:val="6DADFBF3"/>
    <w:rsid w:val="6DAF690D"/>
    <w:rsid w:val="6DB0F9B2"/>
    <w:rsid w:val="6DB12951"/>
    <w:rsid w:val="6DB12B84"/>
    <w:rsid w:val="6DB15A2B"/>
    <w:rsid w:val="6DB22230"/>
    <w:rsid w:val="6DB60E36"/>
    <w:rsid w:val="6DB6CF6D"/>
    <w:rsid w:val="6DB847FF"/>
    <w:rsid w:val="6DB8F2AA"/>
    <w:rsid w:val="6DBA4460"/>
    <w:rsid w:val="6DBB6716"/>
    <w:rsid w:val="6DBC7EA7"/>
    <w:rsid w:val="6DBCCBEC"/>
    <w:rsid w:val="6DBD0FFC"/>
    <w:rsid w:val="6DBD6D46"/>
    <w:rsid w:val="6DBE0709"/>
    <w:rsid w:val="6DBE69CB"/>
    <w:rsid w:val="6DBE6F0A"/>
    <w:rsid w:val="6DBE8873"/>
    <w:rsid w:val="6DBF3026"/>
    <w:rsid w:val="6DC1030E"/>
    <w:rsid w:val="6DC191DC"/>
    <w:rsid w:val="6DC23018"/>
    <w:rsid w:val="6DC3F70D"/>
    <w:rsid w:val="6DC44F7D"/>
    <w:rsid w:val="6DC4D1C5"/>
    <w:rsid w:val="6DC54DD2"/>
    <w:rsid w:val="6DC5BE6E"/>
    <w:rsid w:val="6DC5EB9E"/>
    <w:rsid w:val="6DC81985"/>
    <w:rsid w:val="6DC97097"/>
    <w:rsid w:val="6DC9886C"/>
    <w:rsid w:val="6DCD2338"/>
    <w:rsid w:val="6DCD41BD"/>
    <w:rsid w:val="6DCD8097"/>
    <w:rsid w:val="6DD07157"/>
    <w:rsid w:val="6DD1F27F"/>
    <w:rsid w:val="6DD22181"/>
    <w:rsid w:val="6DD2DD54"/>
    <w:rsid w:val="6DD364BD"/>
    <w:rsid w:val="6DD42200"/>
    <w:rsid w:val="6DD491F0"/>
    <w:rsid w:val="6DD4CC03"/>
    <w:rsid w:val="6DD5441D"/>
    <w:rsid w:val="6DD61B42"/>
    <w:rsid w:val="6DD728CD"/>
    <w:rsid w:val="6DD79C75"/>
    <w:rsid w:val="6DD88E2D"/>
    <w:rsid w:val="6DD919A7"/>
    <w:rsid w:val="6DD9276C"/>
    <w:rsid w:val="6DD9CA71"/>
    <w:rsid w:val="6DDBBCBA"/>
    <w:rsid w:val="6DDBC150"/>
    <w:rsid w:val="6DDD6347"/>
    <w:rsid w:val="6DDDAFEF"/>
    <w:rsid w:val="6DE05354"/>
    <w:rsid w:val="6DE110D2"/>
    <w:rsid w:val="6DE33AB1"/>
    <w:rsid w:val="6DE47DC8"/>
    <w:rsid w:val="6DE6A0FA"/>
    <w:rsid w:val="6DEB730A"/>
    <w:rsid w:val="6DEC41D8"/>
    <w:rsid w:val="6DEEDEC8"/>
    <w:rsid w:val="6DF0C9D2"/>
    <w:rsid w:val="6DF19A66"/>
    <w:rsid w:val="6DF24161"/>
    <w:rsid w:val="6DF25DAB"/>
    <w:rsid w:val="6DF27FE6"/>
    <w:rsid w:val="6DF4EC5B"/>
    <w:rsid w:val="6DF54909"/>
    <w:rsid w:val="6DF57272"/>
    <w:rsid w:val="6DF5A1E3"/>
    <w:rsid w:val="6DF5E519"/>
    <w:rsid w:val="6DF76E7C"/>
    <w:rsid w:val="6DF8003D"/>
    <w:rsid w:val="6DF9E6A7"/>
    <w:rsid w:val="6DFBA71A"/>
    <w:rsid w:val="6DFBBD80"/>
    <w:rsid w:val="6DFBD503"/>
    <w:rsid w:val="6DFD4EFC"/>
    <w:rsid w:val="6DFD6830"/>
    <w:rsid w:val="6DFE440B"/>
    <w:rsid w:val="6DFF8EC5"/>
    <w:rsid w:val="6DFFDE50"/>
    <w:rsid w:val="6E001845"/>
    <w:rsid w:val="6E00542A"/>
    <w:rsid w:val="6E007738"/>
    <w:rsid w:val="6E02EEFE"/>
    <w:rsid w:val="6E02F8EE"/>
    <w:rsid w:val="6E034AFD"/>
    <w:rsid w:val="6E03A913"/>
    <w:rsid w:val="6E044850"/>
    <w:rsid w:val="6E04EC60"/>
    <w:rsid w:val="6E05F682"/>
    <w:rsid w:val="6E06B7E8"/>
    <w:rsid w:val="6E06F71B"/>
    <w:rsid w:val="6E0777FA"/>
    <w:rsid w:val="6E077C4C"/>
    <w:rsid w:val="6E07913F"/>
    <w:rsid w:val="6E0AA4F7"/>
    <w:rsid w:val="6E0BAE76"/>
    <w:rsid w:val="6E0D287B"/>
    <w:rsid w:val="6E0E1F48"/>
    <w:rsid w:val="6E0E2D37"/>
    <w:rsid w:val="6E0E3F22"/>
    <w:rsid w:val="6E0F381F"/>
    <w:rsid w:val="6E0F6D0E"/>
    <w:rsid w:val="6E119D1C"/>
    <w:rsid w:val="6E12503E"/>
    <w:rsid w:val="6E1467CA"/>
    <w:rsid w:val="6E146FD6"/>
    <w:rsid w:val="6E16395B"/>
    <w:rsid w:val="6E16DFE2"/>
    <w:rsid w:val="6E176AAE"/>
    <w:rsid w:val="6E177329"/>
    <w:rsid w:val="6E17D3E6"/>
    <w:rsid w:val="6E185C18"/>
    <w:rsid w:val="6E194795"/>
    <w:rsid w:val="6E19ACEF"/>
    <w:rsid w:val="6E1A4BAF"/>
    <w:rsid w:val="6E1E2F21"/>
    <w:rsid w:val="6E1EACEE"/>
    <w:rsid w:val="6E20251E"/>
    <w:rsid w:val="6E204C13"/>
    <w:rsid w:val="6E217F79"/>
    <w:rsid w:val="6E21974A"/>
    <w:rsid w:val="6E219AEC"/>
    <w:rsid w:val="6E21B253"/>
    <w:rsid w:val="6E21D6F2"/>
    <w:rsid w:val="6E223168"/>
    <w:rsid w:val="6E22E6E9"/>
    <w:rsid w:val="6E2419D5"/>
    <w:rsid w:val="6E262F0B"/>
    <w:rsid w:val="6E26C8F8"/>
    <w:rsid w:val="6E2CCBD1"/>
    <w:rsid w:val="6E2D5F0E"/>
    <w:rsid w:val="6E2F27D8"/>
    <w:rsid w:val="6E30A6E4"/>
    <w:rsid w:val="6E332688"/>
    <w:rsid w:val="6E338DF7"/>
    <w:rsid w:val="6E343BCF"/>
    <w:rsid w:val="6E344D37"/>
    <w:rsid w:val="6E345D91"/>
    <w:rsid w:val="6E374720"/>
    <w:rsid w:val="6E37C9C8"/>
    <w:rsid w:val="6E3836DF"/>
    <w:rsid w:val="6E389EAD"/>
    <w:rsid w:val="6E390E2F"/>
    <w:rsid w:val="6E3BE7C0"/>
    <w:rsid w:val="6E3C5DC6"/>
    <w:rsid w:val="6E3E1797"/>
    <w:rsid w:val="6E3E7284"/>
    <w:rsid w:val="6E3F0A0D"/>
    <w:rsid w:val="6E403904"/>
    <w:rsid w:val="6E4040A8"/>
    <w:rsid w:val="6E41B3ED"/>
    <w:rsid w:val="6E41D041"/>
    <w:rsid w:val="6E427245"/>
    <w:rsid w:val="6E42941C"/>
    <w:rsid w:val="6E4318EE"/>
    <w:rsid w:val="6E432C3B"/>
    <w:rsid w:val="6E433E93"/>
    <w:rsid w:val="6E439681"/>
    <w:rsid w:val="6E44F62A"/>
    <w:rsid w:val="6E45D22B"/>
    <w:rsid w:val="6E45FD15"/>
    <w:rsid w:val="6E46316C"/>
    <w:rsid w:val="6E46CF74"/>
    <w:rsid w:val="6E489514"/>
    <w:rsid w:val="6E494BA5"/>
    <w:rsid w:val="6E495EBA"/>
    <w:rsid w:val="6E49FC36"/>
    <w:rsid w:val="6E4B0B03"/>
    <w:rsid w:val="6E4BCD43"/>
    <w:rsid w:val="6E4BD1FE"/>
    <w:rsid w:val="6E4BD4C1"/>
    <w:rsid w:val="6E50973F"/>
    <w:rsid w:val="6E51C686"/>
    <w:rsid w:val="6E51F730"/>
    <w:rsid w:val="6E52F71D"/>
    <w:rsid w:val="6E5363AD"/>
    <w:rsid w:val="6E53A9E1"/>
    <w:rsid w:val="6E54CF18"/>
    <w:rsid w:val="6E55351A"/>
    <w:rsid w:val="6E554FF5"/>
    <w:rsid w:val="6E586A4F"/>
    <w:rsid w:val="6E58AA3C"/>
    <w:rsid w:val="6E5AC284"/>
    <w:rsid w:val="6E5AEE5D"/>
    <w:rsid w:val="6E5B7FDA"/>
    <w:rsid w:val="6E5C6ADE"/>
    <w:rsid w:val="6E5E9908"/>
    <w:rsid w:val="6E5F3EC6"/>
    <w:rsid w:val="6E60BE0F"/>
    <w:rsid w:val="6E6212A7"/>
    <w:rsid w:val="6E6294E9"/>
    <w:rsid w:val="6E656D8D"/>
    <w:rsid w:val="6E667A41"/>
    <w:rsid w:val="6E671AE9"/>
    <w:rsid w:val="6E6A17D0"/>
    <w:rsid w:val="6E6AE7D8"/>
    <w:rsid w:val="6E6B708C"/>
    <w:rsid w:val="6E6B96F2"/>
    <w:rsid w:val="6E6BB584"/>
    <w:rsid w:val="6E6D8AD4"/>
    <w:rsid w:val="6E6E2746"/>
    <w:rsid w:val="6E6F5CFB"/>
    <w:rsid w:val="6E700A1A"/>
    <w:rsid w:val="6E71A72A"/>
    <w:rsid w:val="6E71CE5B"/>
    <w:rsid w:val="6E7295CE"/>
    <w:rsid w:val="6E72A7AF"/>
    <w:rsid w:val="6E72CE5B"/>
    <w:rsid w:val="6E72EDA5"/>
    <w:rsid w:val="6E7318B0"/>
    <w:rsid w:val="6E740C8A"/>
    <w:rsid w:val="6E742E8B"/>
    <w:rsid w:val="6E75500A"/>
    <w:rsid w:val="6E75E57F"/>
    <w:rsid w:val="6E761F88"/>
    <w:rsid w:val="6E76B72F"/>
    <w:rsid w:val="6E77D3B7"/>
    <w:rsid w:val="6E7996E0"/>
    <w:rsid w:val="6E79BF66"/>
    <w:rsid w:val="6E7A2B0E"/>
    <w:rsid w:val="6E7B563B"/>
    <w:rsid w:val="6E7CAEA8"/>
    <w:rsid w:val="6E7D28A8"/>
    <w:rsid w:val="6E7D7257"/>
    <w:rsid w:val="6E809FFE"/>
    <w:rsid w:val="6E80ACE9"/>
    <w:rsid w:val="6E81692D"/>
    <w:rsid w:val="6E81C562"/>
    <w:rsid w:val="6E82317C"/>
    <w:rsid w:val="6E843E8E"/>
    <w:rsid w:val="6E846955"/>
    <w:rsid w:val="6E85A2F2"/>
    <w:rsid w:val="6E85F849"/>
    <w:rsid w:val="6E863447"/>
    <w:rsid w:val="6E882590"/>
    <w:rsid w:val="6E88630A"/>
    <w:rsid w:val="6E8A9BAB"/>
    <w:rsid w:val="6E8ADA8A"/>
    <w:rsid w:val="6E8AE088"/>
    <w:rsid w:val="6E8B6522"/>
    <w:rsid w:val="6E8D524C"/>
    <w:rsid w:val="6E8ECA0F"/>
    <w:rsid w:val="6E8FB8F7"/>
    <w:rsid w:val="6E90AA69"/>
    <w:rsid w:val="6E92348D"/>
    <w:rsid w:val="6E92B698"/>
    <w:rsid w:val="6E93A223"/>
    <w:rsid w:val="6E93C58C"/>
    <w:rsid w:val="6E960D91"/>
    <w:rsid w:val="6E98B676"/>
    <w:rsid w:val="6E98B83A"/>
    <w:rsid w:val="6E9907F1"/>
    <w:rsid w:val="6E99CE5B"/>
    <w:rsid w:val="6E9AAF49"/>
    <w:rsid w:val="6E9DF4D1"/>
    <w:rsid w:val="6E9E4C07"/>
    <w:rsid w:val="6E9EAFA2"/>
    <w:rsid w:val="6EA26C7C"/>
    <w:rsid w:val="6EA2E6DA"/>
    <w:rsid w:val="6EA34A23"/>
    <w:rsid w:val="6EA3B93B"/>
    <w:rsid w:val="6EA41568"/>
    <w:rsid w:val="6EA62AE5"/>
    <w:rsid w:val="6EA68ACF"/>
    <w:rsid w:val="6EA6C920"/>
    <w:rsid w:val="6EA76879"/>
    <w:rsid w:val="6EA7F578"/>
    <w:rsid w:val="6EA95958"/>
    <w:rsid w:val="6EAA3582"/>
    <w:rsid w:val="6EAD2952"/>
    <w:rsid w:val="6EAE74CF"/>
    <w:rsid w:val="6EAF09E2"/>
    <w:rsid w:val="6EAFD1C6"/>
    <w:rsid w:val="6EB0A8DF"/>
    <w:rsid w:val="6EB1E08C"/>
    <w:rsid w:val="6EB5BC37"/>
    <w:rsid w:val="6EB63278"/>
    <w:rsid w:val="6EB6CFCF"/>
    <w:rsid w:val="6EB76E34"/>
    <w:rsid w:val="6EB7D6BE"/>
    <w:rsid w:val="6EB86FC5"/>
    <w:rsid w:val="6EB9BC15"/>
    <w:rsid w:val="6EBA0BFB"/>
    <w:rsid w:val="6EBB5D08"/>
    <w:rsid w:val="6EBB8701"/>
    <w:rsid w:val="6EBBFF2D"/>
    <w:rsid w:val="6EBD9F71"/>
    <w:rsid w:val="6EBE4DD3"/>
    <w:rsid w:val="6EBE5FEE"/>
    <w:rsid w:val="6EBE73C9"/>
    <w:rsid w:val="6EBE9B59"/>
    <w:rsid w:val="6EBEDCC0"/>
    <w:rsid w:val="6EBF42AA"/>
    <w:rsid w:val="6EBFDFD2"/>
    <w:rsid w:val="6EC00E78"/>
    <w:rsid w:val="6EC0E4F6"/>
    <w:rsid w:val="6EC0E5DE"/>
    <w:rsid w:val="6EC129C6"/>
    <w:rsid w:val="6EC19839"/>
    <w:rsid w:val="6EC2872E"/>
    <w:rsid w:val="6EC3AF7E"/>
    <w:rsid w:val="6EC40F8E"/>
    <w:rsid w:val="6EC46E6A"/>
    <w:rsid w:val="6EC59B42"/>
    <w:rsid w:val="6EC5F8A8"/>
    <w:rsid w:val="6EC68BEC"/>
    <w:rsid w:val="6EC7717F"/>
    <w:rsid w:val="6EC7F3A3"/>
    <w:rsid w:val="6EC98378"/>
    <w:rsid w:val="6ECA5921"/>
    <w:rsid w:val="6ECBEBEC"/>
    <w:rsid w:val="6ECE24C1"/>
    <w:rsid w:val="6ECF4C87"/>
    <w:rsid w:val="6ECFBB5B"/>
    <w:rsid w:val="6ECFC5CC"/>
    <w:rsid w:val="6ED0954C"/>
    <w:rsid w:val="6ED22E1D"/>
    <w:rsid w:val="6ED5D71A"/>
    <w:rsid w:val="6ED632E4"/>
    <w:rsid w:val="6ED70971"/>
    <w:rsid w:val="6ED760B7"/>
    <w:rsid w:val="6EDA5936"/>
    <w:rsid w:val="6EDAE74A"/>
    <w:rsid w:val="6EDB4E89"/>
    <w:rsid w:val="6EDC0BC7"/>
    <w:rsid w:val="6EDCC082"/>
    <w:rsid w:val="6EDE116A"/>
    <w:rsid w:val="6EDF57D1"/>
    <w:rsid w:val="6EE033FA"/>
    <w:rsid w:val="6EE0B170"/>
    <w:rsid w:val="6EE43823"/>
    <w:rsid w:val="6EE56FCE"/>
    <w:rsid w:val="6EE5971C"/>
    <w:rsid w:val="6EE6CBEE"/>
    <w:rsid w:val="6EE74EDF"/>
    <w:rsid w:val="6EE795B1"/>
    <w:rsid w:val="6EE8162E"/>
    <w:rsid w:val="6EE8E9FC"/>
    <w:rsid w:val="6EEA9E4E"/>
    <w:rsid w:val="6EEB740B"/>
    <w:rsid w:val="6EEBDE26"/>
    <w:rsid w:val="6EEC2D1C"/>
    <w:rsid w:val="6EEDEC48"/>
    <w:rsid w:val="6EEE98B8"/>
    <w:rsid w:val="6EEF23D8"/>
    <w:rsid w:val="6EF0451F"/>
    <w:rsid w:val="6EF1D1ED"/>
    <w:rsid w:val="6EF1DE48"/>
    <w:rsid w:val="6EF403DE"/>
    <w:rsid w:val="6EF4EBB0"/>
    <w:rsid w:val="6EF57F7D"/>
    <w:rsid w:val="6EF5CECF"/>
    <w:rsid w:val="6EF605F9"/>
    <w:rsid w:val="6EF65C9F"/>
    <w:rsid w:val="6EF6C1EE"/>
    <w:rsid w:val="6EF78B2F"/>
    <w:rsid w:val="6EF8E48D"/>
    <w:rsid w:val="6EFA7A63"/>
    <w:rsid w:val="6EFAC8AE"/>
    <w:rsid w:val="6EFBC9C7"/>
    <w:rsid w:val="6EFC7C83"/>
    <w:rsid w:val="6EFD1AAD"/>
    <w:rsid w:val="6EFE05C7"/>
    <w:rsid w:val="6EFE3168"/>
    <w:rsid w:val="6EFE8181"/>
    <w:rsid w:val="6EFE988D"/>
    <w:rsid w:val="6EFEE5C9"/>
    <w:rsid w:val="6EFF6A38"/>
    <w:rsid w:val="6F00926D"/>
    <w:rsid w:val="6F00F7C9"/>
    <w:rsid w:val="6F0124CD"/>
    <w:rsid w:val="6F044218"/>
    <w:rsid w:val="6F045702"/>
    <w:rsid w:val="6F05A253"/>
    <w:rsid w:val="6F061CBF"/>
    <w:rsid w:val="6F07C2AA"/>
    <w:rsid w:val="6F0881D0"/>
    <w:rsid w:val="6F08FE0B"/>
    <w:rsid w:val="6F0910DA"/>
    <w:rsid w:val="6F0916C4"/>
    <w:rsid w:val="6F0953CF"/>
    <w:rsid w:val="6F09C90D"/>
    <w:rsid w:val="6F09E88E"/>
    <w:rsid w:val="6F0A5221"/>
    <w:rsid w:val="6F0B161F"/>
    <w:rsid w:val="6F0BD423"/>
    <w:rsid w:val="6F0CC938"/>
    <w:rsid w:val="6F1027B5"/>
    <w:rsid w:val="6F10F0C9"/>
    <w:rsid w:val="6F11EC12"/>
    <w:rsid w:val="6F1215EB"/>
    <w:rsid w:val="6F12271C"/>
    <w:rsid w:val="6F147E43"/>
    <w:rsid w:val="6F154117"/>
    <w:rsid w:val="6F15A7C9"/>
    <w:rsid w:val="6F160078"/>
    <w:rsid w:val="6F1615F9"/>
    <w:rsid w:val="6F184A82"/>
    <w:rsid w:val="6F1867B0"/>
    <w:rsid w:val="6F18DAB3"/>
    <w:rsid w:val="6F19B59E"/>
    <w:rsid w:val="6F19DE8D"/>
    <w:rsid w:val="6F1AAE9A"/>
    <w:rsid w:val="6F1AB0C3"/>
    <w:rsid w:val="6F1B1E4B"/>
    <w:rsid w:val="6F1C33EA"/>
    <w:rsid w:val="6F1C94F8"/>
    <w:rsid w:val="6F1D0C4F"/>
    <w:rsid w:val="6F1D685A"/>
    <w:rsid w:val="6F1FE184"/>
    <w:rsid w:val="6F2297D4"/>
    <w:rsid w:val="6F2301CD"/>
    <w:rsid w:val="6F24CA4B"/>
    <w:rsid w:val="6F24D2D3"/>
    <w:rsid w:val="6F25B3EC"/>
    <w:rsid w:val="6F26ED10"/>
    <w:rsid w:val="6F2815BB"/>
    <w:rsid w:val="6F28D0EA"/>
    <w:rsid w:val="6F28FFDB"/>
    <w:rsid w:val="6F29AB07"/>
    <w:rsid w:val="6F2B3EBE"/>
    <w:rsid w:val="6F2B64D5"/>
    <w:rsid w:val="6F2C4F14"/>
    <w:rsid w:val="6F2C9F37"/>
    <w:rsid w:val="6F2F85D4"/>
    <w:rsid w:val="6F300D3D"/>
    <w:rsid w:val="6F308C93"/>
    <w:rsid w:val="6F3095A8"/>
    <w:rsid w:val="6F309AF8"/>
    <w:rsid w:val="6F3258A0"/>
    <w:rsid w:val="6F3362EA"/>
    <w:rsid w:val="6F34F296"/>
    <w:rsid w:val="6F3574FE"/>
    <w:rsid w:val="6F36A57C"/>
    <w:rsid w:val="6F378ED8"/>
    <w:rsid w:val="6F379F56"/>
    <w:rsid w:val="6F3AA818"/>
    <w:rsid w:val="6F3AC4B6"/>
    <w:rsid w:val="6F3B05EC"/>
    <w:rsid w:val="6F3BE760"/>
    <w:rsid w:val="6F3CF853"/>
    <w:rsid w:val="6F3E571A"/>
    <w:rsid w:val="6F3EC1FC"/>
    <w:rsid w:val="6F40CDDF"/>
    <w:rsid w:val="6F413CE4"/>
    <w:rsid w:val="6F42D45D"/>
    <w:rsid w:val="6F4313BA"/>
    <w:rsid w:val="6F431891"/>
    <w:rsid w:val="6F43D342"/>
    <w:rsid w:val="6F45A818"/>
    <w:rsid w:val="6F45A84A"/>
    <w:rsid w:val="6F46F3D8"/>
    <w:rsid w:val="6F471BD4"/>
    <w:rsid w:val="6F47DC35"/>
    <w:rsid w:val="6F48E4BB"/>
    <w:rsid w:val="6F490D0D"/>
    <w:rsid w:val="6F4936C2"/>
    <w:rsid w:val="6F49D52F"/>
    <w:rsid w:val="6F4B921A"/>
    <w:rsid w:val="6F4E4156"/>
    <w:rsid w:val="6F4F1B29"/>
    <w:rsid w:val="6F4F6AB3"/>
    <w:rsid w:val="6F4F7C0C"/>
    <w:rsid w:val="6F4FE0BA"/>
    <w:rsid w:val="6F512E9E"/>
    <w:rsid w:val="6F5215A7"/>
    <w:rsid w:val="6F523B85"/>
    <w:rsid w:val="6F526030"/>
    <w:rsid w:val="6F538006"/>
    <w:rsid w:val="6F545F9F"/>
    <w:rsid w:val="6F5467CE"/>
    <w:rsid w:val="6F54ECC3"/>
    <w:rsid w:val="6F558881"/>
    <w:rsid w:val="6F55C642"/>
    <w:rsid w:val="6F55D14A"/>
    <w:rsid w:val="6F592DDA"/>
    <w:rsid w:val="6F5A9E7A"/>
    <w:rsid w:val="6F5B2EE1"/>
    <w:rsid w:val="6F5C34F7"/>
    <w:rsid w:val="6F5CD5F2"/>
    <w:rsid w:val="6F5D54C1"/>
    <w:rsid w:val="6F5ED283"/>
    <w:rsid w:val="6F601C48"/>
    <w:rsid w:val="6F604623"/>
    <w:rsid w:val="6F604ECB"/>
    <w:rsid w:val="6F640F70"/>
    <w:rsid w:val="6F651FCC"/>
    <w:rsid w:val="6F654633"/>
    <w:rsid w:val="6F66CB4F"/>
    <w:rsid w:val="6F67623C"/>
    <w:rsid w:val="6F68834A"/>
    <w:rsid w:val="6F68B805"/>
    <w:rsid w:val="6F68D697"/>
    <w:rsid w:val="6F68D86F"/>
    <w:rsid w:val="6F695297"/>
    <w:rsid w:val="6F69DE1C"/>
    <w:rsid w:val="6F6B5B66"/>
    <w:rsid w:val="6F6C2639"/>
    <w:rsid w:val="6F6D10DC"/>
    <w:rsid w:val="6F6EB3A6"/>
    <w:rsid w:val="6F6EEBBF"/>
    <w:rsid w:val="6F6F9A39"/>
    <w:rsid w:val="6F70C578"/>
    <w:rsid w:val="6F718F33"/>
    <w:rsid w:val="6F73CC4D"/>
    <w:rsid w:val="6F74D3E8"/>
    <w:rsid w:val="6F753141"/>
    <w:rsid w:val="6F761B77"/>
    <w:rsid w:val="6F77D8F9"/>
    <w:rsid w:val="6F78C57C"/>
    <w:rsid w:val="6F7A3CAC"/>
    <w:rsid w:val="6F7AA571"/>
    <w:rsid w:val="6F7C3EC2"/>
    <w:rsid w:val="6F7DFAFC"/>
    <w:rsid w:val="6F7E87BA"/>
    <w:rsid w:val="6F7EEAAA"/>
    <w:rsid w:val="6F7EFC35"/>
    <w:rsid w:val="6F7F048B"/>
    <w:rsid w:val="6F7FD51A"/>
    <w:rsid w:val="6F80C2DD"/>
    <w:rsid w:val="6F813C1A"/>
    <w:rsid w:val="6F816C59"/>
    <w:rsid w:val="6F81BBBC"/>
    <w:rsid w:val="6F831970"/>
    <w:rsid w:val="6F887C95"/>
    <w:rsid w:val="6F88950A"/>
    <w:rsid w:val="6F88E31E"/>
    <w:rsid w:val="6F8939CD"/>
    <w:rsid w:val="6F896E1E"/>
    <w:rsid w:val="6F8989F3"/>
    <w:rsid w:val="6F8BC6F0"/>
    <w:rsid w:val="6F8D4037"/>
    <w:rsid w:val="6F8D8061"/>
    <w:rsid w:val="6F8D8298"/>
    <w:rsid w:val="6F8E8033"/>
    <w:rsid w:val="6F8E92DD"/>
    <w:rsid w:val="6F8EAE64"/>
    <w:rsid w:val="6F8F030D"/>
    <w:rsid w:val="6F8F0B34"/>
    <w:rsid w:val="6F8F270F"/>
    <w:rsid w:val="6F8F4AC0"/>
    <w:rsid w:val="6F8F87D1"/>
    <w:rsid w:val="6F8F9DA9"/>
    <w:rsid w:val="6F94C3D4"/>
    <w:rsid w:val="6F9541D3"/>
    <w:rsid w:val="6F95796F"/>
    <w:rsid w:val="6F957A03"/>
    <w:rsid w:val="6F967AD9"/>
    <w:rsid w:val="6F96EC9A"/>
    <w:rsid w:val="6F9877A1"/>
    <w:rsid w:val="6F9909C9"/>
    <w:rsid w:val="6F99399B"/>
    <w:rsid w:val="6F9AB14A"/>
    <w:rsid w:val="6F9B0A7E"/>
    <w:rsid w:val="6F9E1779"/>
    <w:rsid w:val="6F9F82A1"/>
    <w:rsid w:val="6FA0F40A"/>
    <w:rsid w:val="6FA13B9D"/>
    <w:rsid w:val="6FA2A1F1"/>
    <w:rsid w:val="6FA3F50C"/>
    <w:rsid w:val="6FA48151"/>
    <w:rsid w:val="6FA4F6B0"/>
    <w:rsid w:val="6FA53438"/>
    <w:rsid w:val="6FA53A77"/>
    <w:rsid w:val="6FA54C7B"/>
    <w:rsid w:val="6FA54E84"/>
    <w:rsid w:val="6FA5D52E"/>
    <w:rsid w:val="6FA6578A"/>
    <w:rsid w:val="6FA73997"/>
    <w:rsid w:val="6FA74AAD"/>
    <w:rsid w:val="6FA78D66"/>
    <w:rsid w:val="6FA7CA24"/>
    <w:rsid w:val="6FA89B97"/>
    <w:rsid w:val="6FA90C88"/>
    <w:rsid w:val="6FA95279"/>
    <w:rsid w:val="6FA98687"/>
    <w:rsid w:val="6FAAB7F0"/>
    <w:rsid w:val="6FAAFDE7"/>
    <w:rsid w:val="6FAB3ACB"/>
    <w:rsid w:val="6FAD3371"/>
    <w:rsid w:val="6FAD41CA"/>
    <w:rsid w:val="6FAE1037"/>
    <w:rsid w:val="6FB01136"/>
    <w:rsid w:val="6FB1488C"/>
    <w:rsid w:val="6FB16D74"/>
    <w:rsid w:val="6FB1EA7E"/>
    <w:rsid w:val="6FB1FCF5"/>
    <w:rsid w:val="6FB277EF"/>
    <w:rsid w:val="6FB3E6A8"/>
    <w:rsid w:val="6FB5DCC2"/>
    <w:rsid w:val="6FB7EA57"/>
    <w:rsid w:val="6FB907C4"/>
    <w:rsid w:val="6FBCA3F3"/>
    <w:rsid w:val="6FBEC9CA"/>
    <w:rsid w:val="6FC1E0BF"/>
    <w:rsid w:val="6FC28E95"/>
    <w:rsid w:val="6FC58550"/>
    <w:rsid w:val="6FC6C937"/>
    <w:rsid w:val="6FC75A43"/>
    <w:rsid w:val="6FC999CB"/>
    <w:rsid w:val="6FCB7840"/>
    <w:rsid w:val="6FCCAAC4"/>
    <w:rsid w:val="6FCDEDCB"/>
    <w:rsid w:val="6FCE8508"/>
    <w:rsid w:val="6FD10381"/>
    <w:rsid w:val="6FD35D30"/>
    <w:rsid w:val="6FD383AC"/>
    <w:rsid w:val="6FD58AE2"/>
    <w:rsid w:val="6FD876BC"/>
    <w:rsid w:val="6FD8C8F3"/>
    <w:rsid w:val="6FD949FA"/>
    <w:rsid w:val="6FDA9389"/>
    <w:rsid w:val="6FDB1A7B"/>
    <w:rsid w:val="6FDB4F69"/>
    <w:rsid w:val="6FDBCEC2"/>
    <w:rsid w:val="6FDBF21F"/>
    <w:rsid w:val="6FDCD41A"/>
    <w:rsid w:val="6FDE03FD"/>
    <w:rsid w:val="6FE207C3"/>
    <w:rsid w:val="6FE34A99"/>
    <w:rsid w:val="6FE37FB4"/>
    <w:rsid w:val="6FE3EAAF"/>
    <w:rsid w:val="6FE3F627"/>
    <w:rsid w:val="6FE47E3A"/>
    <w:rsid w:val="6FE52C04"/>
    <w:rsid w:val="6FE5DA7D"/>
    <w:rsid w:val="6FE64333"/>
    <w:rsid w:val="6FE767B9"/>
    <w:rsid w:val="6FE81086"/>
    <w:rsid w:val="6FE85318"/>
    <w:rsid w:val="6FE92DB8"/>
    <w:rsid w:val="6FEA638B"/>
    <w:rsid w:val="6FEC5BBF"/>
    <w:rsid w:val="6FED1536"/>
    <w:rsid w:val="6FED2D69"/>
    <w:rsid w:val="6FEE959B"/>
    <w:rsid w:val="6FEEAE35"/>
    <w:rsid w:val="6FF19342"/>
    <w:rsid w:val="6FF37799"/>
    <w:rsid w:val="6FF410F0"/>
    <w:rsid w:val="6FF483FB"/>
    <w:rsid w:val="6FF57633"/>
    <w:rsid w:val="6FF596F6"/>
    <w:rsid w:val="6FF64D19"/>
    <w:rsid w:val="6FF709B8"/>
    <w:rsid w:val="6FF738E4"/>
    <w:rsid w:val="6FF8E0B8"/>
    <w:rsid w:val="6FF96A15"/>
    <w:rsid w:val="6FF97E66"/>
    <w:rsid w:val="6FFAE65B"/>
    <w:rsid w:val="6FFCB4CB"/>
    <w:rsid w:val="6FFFEE7C"/>
    <w:rsid w:val="6FFFF469"/>
    <w:rsid w:val="700002A1"/>
    <w:rsid w:val="7001DAE2"/>
    <w:rsid w:val="7002B506"/>
    <w:rsid w:val="7002EFF2"/>
    <w:rsid w:val="70031D95"/>
    <w:rsid w:val="7004639C"/>
    <w:rsid w:val="7004E4C8"/>
    <w:rsid w:val="7004EDD0"/>
    <w:rsid w:val="70052B7E"/>
    <w:rsid w:val="7005BEEC"/>
    <w:rsid w:val="7007470B"/>
    <w:rsid w:val="700852C4"/>
    <w:rsid w:val="70085B7F"/>
    <w:rsid w:val="70089BD0"/>
    <w:rsid w:val="700AAEB2"/>
    <w:rsid w:val="700AD310"/>
    <w:rsid w:val="700BBB9F"/>
    <w:rsid w:val="700F0B2C"/>
    <w:rsid w:val="700F835B"/>
    <w:rsid w:val="7010368E"/>
    <w:rsid w:val="701258B9"/>
    <w:rsid w:val="70128E0A"/>
    <w:rsid w:val="70158437"/>
    <w:rsid w:val="701603FF"/>
    <w:rsid w:val="7016BA3F"/>
    <w:rsid w:val="701727DF"/>
    <w:rsid w:val="7017DB4D"/>
    <w:rsid w:val="70187018"/>
    <w:rsid w:val="7018FA77"/>
    <w:rsid w:val="7019B487"/>
    <w:rsid w:val="701A6199"/>
    <w:rsid w:val="701B1348"/>
    <w:rsid w:val="701B713E"/>
    <w:rsid w:val="701BB193"/>
    <w:rsid w:val="701C0D13"/>
    <w:rsid w:val="701E3A85"/>
    <w:rsid w:val="701FA26B"/>
    <w:rsid w:val="70204FAB"/>
    <w:rsid w:val="7022132D"/>
    <w:rsid w:val="702221C2"/>
    <w:rsid w:val="70231ADF"/>
    <w:rsid w:val="7023B663"/>
    <w:rsid w:val="7023F9ED"/>
    <w:rsid w:val="7025CCAB"/>
    <w:rsid w:val="7025F123"/>
    <w:rsid w:val="70273B0C"/>
    <w:rsid w:val="7027482C"/>
    <w:rsid w:val="70285F6D"/>
    <w:rsid w:val="7028662F"/>
    <w:rsid w:val="702A0880"/>
    <w:rsid w:val="702AC161"/>
    <w:rsid w:val="702B0D1C"/>
    <w:rsid w:val="702C0447"/>
    <w:rsid w:val="702F2D11"/>
    <w:rsid w:val="702F3992"/>
    <w:rsid w:val="703198A2"/>
    <w:rsid w:val="70326BDF"/>
    <w:rsid w:val="70338DFC"/>
    <w:rsid w:val="7033BE05"/>
    <w:rsid w:val="7034E502"/>
    <w:rsid w:val="7036B554"/>
    <w:rsid w:val="7036BD65"/>
    <w:rsid w:val="70383AAA"/>
    <w:rsid w:val="7038EE5F"/>
    <w:rsid w:val="70398FC3"/>
    <w:rsid w:val="703AF6C5"/>
    <w:rsid w:val="703C00E2"/>
    <w:rsid w:val="703C36B4"/>
    <w:rsid w:val="703C7C1F"/>
    <w:rsid w:val="703C7FB2"/>
    <w:rsid w:val="703CB53D"/>
    <w:rsid w:val="703CD347"/>
    <w:rsid w:val="703D8F4B"/>
    <w:rsid w:val="703DAC23"/>
    <w:rsid w:val="703E02C8"/>
    <w:rsid w:val="703EA2CD"/>
    <w:rsid w:val="703EFC54"/>
    <w:rsid w:val="704041BE"/>
    <w:rsid w:val="7040748C"/>
    <w:rsid w:val="7040C75C"/>
    <w:rsid w:val="70438033"/>
    <w:rsid w:val="7044A69F"/>
    <w:rsid w:val="70457551"/>
    <w:rsid w:val="7046C323"/>
    <w:rsid w:val="70497AEF"/>
    <w:rsid w:val="704C8170"/>
    <w:rsid w:val="704F6D2D"/>
    <w:rsid w:val="704FBF7C"/>
    <w:rsid w:val="70503DBD"/>
    <w:rsid w:val="705078FF"/>
    <w:rsid w:val="7051A6CC"/>
    <w:rsid w:val="70537465"/>
    <w:rsid w:val="7053CA4F"/>
    <w:rsid w:val="7055CA3D"/>
    <w:rsid w:val="705636D0"/>
    <w:rsid w:val="70567449"/>
    <w:rsid w:val="7056AD23"/>
    <w:rsid w:val="7057742B"/>
    <w:rsid w:val="70577855"/>
    <w:rsid w:val="705B54BC"/>
    <w:rsid w:val="705B6926"/>
    <w:rsid w:val="705CADEA"/>
    <w:rsid w:val="705CC2A9"/>
    <w:rsid w:val="705DBD05"/>
    <w:rsid w:val="705EDDF8"/>
    <w:rsid w:val="7060AB29"/>
    <w:rsid w:val="7060C614"/>
    <w:rsid w:val="7060CEF5"/>
    <w:rsid w:val="7060E6BC"/>
    <w:rsid w:val="7061A336"/>
    <w:rsid w:val="70634224"/>
    <w:rsid w:val="70639BF3"/>
    <w:rsid w:val="7063A430"/>
    <w:rsid w:val="7063F3D8"/>
    <w:rsid w:val="70647F92"/>
    <w:rsid w:val="7065A3E6"/>
    <w:rsid w:val="7065AC51"/>
    <w:rsid w:val="7065B2DE"/>
    <w:rsid w:val="7065C077"/>
    <w:rsid w:val="7067433C"/>
    <w:rsid w:val="7068E3E5"/>
    <w:rsid w:val="7068EC62"/>
    <w:rsid w:val="706AEBD6"/>
    <w:rsid w:val="706B3836"/>
    <w:rsid w:val="706BEFB7"/>
    <w:rsid w:val="706C0B7E"/>
    <w:rsid w:val="706C23C8"/>
    <w:rsid w:val="706CC195"/>
    <w:rsid w:val="706CF388"/>
    <w:rsid w:val="706E55BB"/>
    <w:rsid w:val="706E790D"/>
    <w:rsid w:val="706E9AD7"/>
    <w:rsid w:val="706FDFAE"/>
    <w:rsid w:val="70702EE0"/>
    <w:rsid w:val="70715A29"/>
    <w:rsid w:val="70716FA7"/>
    <w:rsid w:val="70727E55"/>
    <w:rsid w:val="7073ADEF"/>
    <w:rsid w:val="70741794"/>
    <w:rsid w:val="7076384C"/>
    <w:rsid w:val="7076909C"/>
    <w:rsid w:val="70773FB9"/>
    <w:rsid w:val="707820B3"/>
    <w:rsid w:val="7079536D"/>
    <w:rsid w:val="70799192"/>
    <w:rsid w:val="707A22D1"/>
    <w:rsid w:val="707BAA2C"/>
    <w:rsid w:val="707C3D35"/>
    <w:rsid w:val="707D5993"/>
    <w:rsid w:val="707EE005"/>
    <w:rsid w:val="707FBA31"/>
    <w:rsid w:val="7080AA02"/>
    <w:rsid w:val="7080C2F4"/>
    <w:rsid w:val="708122C5"/>
    <w:rsid w:val="70812657"/>
    <w:rsid w:val="7081861A"/>
    <w:rsid w:val="7081FEC0"/>
    <w:rsid w:val="708220CD"/>
    <w:rsid w:val="7082A24F"/>
    <w:rsid w:val="7082CCD2"/>
    <w:rsid w:val="7082EC81"/>
    <w:rsid w:val="70832C90"/>
    <w:rsid w:val="70833097"/>
    <w:rsid w:val="70860270"/>
    <w:rsid w:val="7086969F"/>
    <w:rsid w:val="70877D67"/>
    <w:rsid w:val="70878C19"/>
    <w:rsid w:val="70888E59"/>
    <w:rsid w:val="7088BED8"/>
    <w:rsid w:val="70894412"/>
    <w:rsid w:val="708A7C72"/>
    <w:rsid w:val="708B3BF5"/>
    <w:rsid w:val="708BE8E6"/>
    <w:rsid w:val="708D32B5"/>
    <w:rsid w:val="708D6A05"/>
    <w:rsid w:val="708D96B2"/>
    <w:rsid w:val="708DBC4D"/>
    <w:rsid w:val="708DEF4D"/>
    <w:rsid w:val="708FBDCD"/>
    <w:rsid w:val="708FF34C"/>
    <w:rsid w:val="709015BA"/>
    <w:rsid w:val="7091036B"/>
    <w:rsid w:val="709204CF"/>
    <w:rsid w:val="7093DE84"/>
    <w:rsid w:val="7095165C"/>
    <w:rsid w:val="70951D1F"/>
    <w:rsid w:val="7095667A"/>
    <w:rsid w:val="7096145D"/>
    <w:rsid w:val="70962A28"/>
    <w:rsid w:val="709787BB"/>
    <w:rsid w:val="70986312"/>
    <w:rsid w:val="7099DFF4"/>
    <w:rsid w:val="709B2F04"/>
    <w:rsid w:val="709BF2DE"/>
    <w:rsid w:val="709C1FE5"/>
    <w:rsid w:val="709C3A0F"/>
    <w:rsid w:val="709DCF3E"/>
    <w:rsid w:val="709EE901"/>
    <w:rsid w:val="709F28EA"/>
    <w:rsid w:val="70A01EBB"/>
    <w:rsid w:val="70A06FE2"/>
    <w:rsid w:val="70A1C53F"/>
    <w:rsid w:val="70A426B2"/>
    <w:rsid w:val="70A5E473"/>
    <w:rsid w:val="70A73368"/>
    <w:rsid w:val="70A77086"/>
    <w:rsid w:val="70AAEAE9"/>
    <w:rsid w:val="70AE6CBB"/>
    <w:rsid w:val="70AEABD6"/>
    <w:rsid w:val="70AF8880"/>
    <w:rsid w:val="70B05D23"/>
    <w:rsid w:val="70B0F192"/>
    <w:rsid w:val="70B129F4"/>
    <w:rsid w:val="70B1722C"/>
    <w:rsid w:val="70B2C192"/>
    <w:rsid w:val="70B4836E"/>
    <w:rsid w:val="70B4ECC9"/>
    <w:rsid w:val="70B51B8D"/>
    <w:rsid w:val="70B5D729"/>
    <w:rsid w:val="70B65A3B"/>
    <w:rsid w:val="70B6E481"/>
    <w:rsid w:val="70B7E9EB"/>
    <w:rsid w:val="70B93438"/>
    <w:rsid w:val="70B93675"/>
    <w:rsid w:val="70B9B605"/>
    <w:rsid w:val="70BA7BB8"/>
    <w:rsid w:val="70BBA543"/>
    <w:rsid w:val="70BC6187"/>
    <w:rsid w:val="70BCF3BE"/>
    <w:rsid w:val="70BD3A24"/>
    <w:rsid w:val="70BD6DAA"/>
    <w:rsid w:val="70BF2674"/>
    <w:rsid w:val="70C091C1"/>
    <w:rsid w:val="70C219F5"/>
    <w:rsid w:val="70C32E85"/>
    <w:rsid w:val="70C3BFEC"/>
    <w:rsid w:val="70C3F6CB"/>
    <w:rsid w:val="70C474E2"/>
    <w:rsid w:val="70C4F530"/>
    <w:rsid w:val="70C51A3E"/>
    <w:rsid w:val="70C736C6"/>
    <w:rsid w:val="70C9AA48"/>
    <w:rsid w:val="70CA1CFC"/>
    <w:rsid w:val="70CC4C55"/>
    <w:rsid w:val="70CD1604"/>
    <w:rsid w:val="70CD19B0"/>
    <w:rsid w:val="70CDFB88"/>
    <w:rsid w:val="70CE8D24"/>
    <w:rsid w:val="70CEAE90"/>
    <w:rsid w:val="70CEB769"/>
    <w:rsid w:val="70D0C901"/>
    <w:rsid w:val="70D357AE"/>
    <w:rsid w:val="70D36FFC"/>
    <w:rsid w:val="70D44296"/>
    <w:rsid w:val="70D5C994"/>
    <w:rsid w:val="70D619B2"/>
    <w:rsid w:val="70D624FF"/>
    <w:rsid w:val="70D72DB5"/>
    <w:rsid w:val="70D87E41"/>
    <w:rsid w:val="70D8963F"/>
    <w:rsid w:val="70D8F22B"/>
    <w:rsid w:val="70DA2D9F"/>
    <w:rsid w:val="70DB60A9"/>
    <w:rsid w:val="70DB6210"/>
    <w:rsid w:val="70DBE50D"/>
    <w:rsid w:val="70E1C8A7"/>
    <w:rsid w:val="70E33897"/>
    <w:rsid w:val="70E6B41B"/>
    <w:rsid w:val="70E80D9E"/>
    <w:rsid w:val="70E8D21B"/>
    <w:rsid w:val="70E91586"/>
    <w:rsid w:val="70EA8130"/>
    <w:rsid w:val="70EB210A"/>
    <w:rsid w:val="70EB26C2"/>
    <w:rsid w:val="70EC83F6"/>
    <w:rsid w:val="70EC888C"/>
    <w:rsid w:val="70EC985F"/>
    <w:rsid w:val="70EE45D5"/>
    <w:rsid w:val="70EE5A50"/>
    <w:rsid w:val="70EE5EF5"/>
    <w:rsid w:val="70EE98F6"/>
    <w:rsid w:val="70EEB5CD"/>
    <w:rsid w:val="70EF3D16"/>
    <w:rsid w:val="70EFDEFA"/>
    <w:rsid w:val="70F06B0A"/>
    <w:rsid w:val="70F186F9"/>
    <w:rsid w:val="70F2B783"/>
    <w:rsid w:val="70F509F3"/>
    <w:rsid w:val="70F5B29C"/>
    <w:rsid w:val="70F72C54"/>
    <w:rsid w:val="70F78D35"/>
    <w:rsid w:val="70F7F268"/>
    <w:rsid w:val="70F892F1"/>
    <w:rsid w:val="70F983C8"/>
    <w:rsid w:val="70FB2877"/>
    <w:rsid w:val="70FB8467"/>
    <w:rsid w:val="70FC177A"/>
    <w:rsid w:val="70FF3F80"/>
    <w:rsid w:val="71006B17"/>
    <w:rsid w:val="710083E2"/>
    <w:rsid w:val="7100A90A"/>
    <w:rsid w:val="71016E81"/>
    <w:rsid w:val="7102242E"/>
    <w:rsid w:val="710292FB"/>
    <w:rsid w:val="7106AC2B"/>
    <w:rsid w:val="71075293"/>
    <w:rsid w:val="71091E66"/>
    <w:rsid w:val="71096F29"/>
    <w:rsid w:val="7109A9D2"/>
    <w:rsid w:val="710A5042"/>
    <w:rsid w:val="710C67D4"/>
    <w:rsid w:val="710DE1DE"/>
    <w:rsid w:val="710F14D8"/>
    <w:rsid w:val="710F9667"/>
    <w:rsid w:val="71110E6F"/>
    <w:rsid w:val="71114068"/>
    <w:rsid w:val="71119BF0"/>
    <w:rsid w:val="7111C243"/>
    <w:rsid w:val="71133D75"/>
    <w:rsid w:val="7113B64A"/>
    <w:rsid w:val="711404FD"/>
    <w:rsid w:val="71147BB7"/>
    <w:rsid w:val="711661E7"/>
    <w:rsid w:val="7116D885"/>
    <w:rsid w:val="71175987"/>
    <w:rsid w:val="71183CCB"/>
    <w:rsid w:val="7119135D"/>
    <w:rsid w:val="711A528D"/>
    <w:rsid w:val="711B3779"/>
    <w:rsid w:val="711B4A87"/>
    <w:rsid w:val="711B69A0"/>
    <w:rsid w:val="711B6C9C"/>
    <w:rsid w:val="711CD1CA"/>
    <w:rsid w:val="711CDCDA"/>
    <w:rsid w:val="711E66D4"/>
    <w:rsid w:val="711E86E2"/>
    <w:rsid w:val="711EDFA6"/>
    <w:rsid w:val="711F442D"/>
    <w:rsid w:val="711F69CA"/>
    <w:rsid w:val="7123049E"/>
    <w:rsid w:val="7123848A"/>
    <w:rsid w:val="7124109E"/>
    <w:rsid w:val="71246AEA"/>
    <w:rsid w:val="7124C738"/>
    <w:rsid w:val="71265A5A"/>
    <w:rsid w:val="7126E356"/>
    <w:rsid w:val="71290A19"/>
    <w:rsid w:val="712BF2F8"/>
    <w:rsid w:val="712EE8BD"/>
    <w:rsid w:val="712F0498"/>
    <w:rsid w:val="7130F30B"/>
    <w:rsid w:val="713180CD"/>
    <w:rsid w:val="71320D3F"/>
    <w:rsid w:val="7134A6AD"/>
    <w:rsid w:val="7135C2DA"/>
    <w:rsid w:val="7135E1F1"/>
    <w:rsid w:val="713614BF"/>
    <w:rsid w:val="713709BD"/>
    <w:rsid w:val="713749FB"/>
    <w:rsid w:val="7138074B"/>
    <w:rsid w:val="7138BD5A"/>
    <w:rsid w:val="713984F4"/>
    <w:rsid w:val="7139AEFB"/>
    <w:rsid w:val="713B6F18"/>
    <w:rsid w:val="713E6B81"/>
    <w:rsid w:val="7140BE60"/>
    <w:rsid w:val="7141316E"/>
    <w:rsid w:val="714132C6"/>
    <w:rsid w:val="71413B11"/>
    <w:rsid w:val="71414F2C"/>
    <w:rsid w:val="714179CA"/>
    <w:rsid w:val="71428A0C"/>
    <w:rsid w:val="7142DEC8"/>
    <w:rsid w:val="71440DB0"/>
    <w:rsid w:val="7144545F"/>
    <w:rsid w:val="7144E7A4"/>
    <w:rsid w:val="71450838"/>
    <w:rsid w:val="7146E662"/>
    <w:rsid w:val="7149D244"/>
    <w:rsid w:val="714BE234"/>
    <w:rsid w:val="714CEEF0"/>
    <w:rsid w:val="714DB035"/>
    <w:rsid w:val="714E0A0A"/>
    <w:rsid w:val="714EB25D"/>
    <w:rsid w:val="714EE7E6"/>
    <w:rsid w:val="714F0228"/>
    <w:rsid w:val="714FDFB8"/>
    <w:rsid w:val="71500A4D"/>
    <w:rsid w:val="7152D57B"/>
    <w:rsid w:val="71533616"/>
    <w:rsid w:val="71539A9F"/>
    <w:rsid w:val="71548CCE"/>
    <w:rsid w:val="7155940F"/>
    <w:rsid w:val="7156AF00"/>
    <w:rsid w:val="7156C654"/>
    <w:rsid w:val="71576F85"/>
    <w:rsid w:val="7158501E"/>
    <w:rsid w:val="71589A72"/>
    <w:rsid w:val="7159A713"/>
    <w:rsid w:val="7159FAB9"/>
    <w:rsid w:val="715AD190"/>
    <w:rsid w:val="715B7856"/>
    <w:rsid w:val="715BD61C"/>
    <w:rsid w:val="715CD154"/>
    <w:rsid w:val="715D025F"/>
    <w:rsid w:val="715D1E4A"/>
    <w:rsid w:val="715DA1C4"/>
    <w:rsid w:val="715DCF1A"/>
    <w:rsid w:val="71600E17"/>
    <w:rsid w:val="71603FA2"/>
    <w:rsid w:val="7160A899"/>
    <w:rsid w:val="7161E5A9"/>
    <w:rsid w:val="71621AAA"/>
    <w:rsid w:val="7162AF6D"/>
    <w:rsid w:val="7162F08F"/>
    <w:rsid w:val="71640DAC"/>
    <w:rsid w:val="71641DE6"/>
    <w:rsid w:val="7165C2C5"/>
    <w:rsid w:val="716842C8"/>
    <w:rsid w:val="7168B2AC"/>
    <w:rsid w:val="7168F253"/>
    <w:rsid w:val="717008D7"/>
    <w:rsid w:val="717095C1"/>
    <w:rsid w:val="71728236"/>
    <w:rsid w:val="71742C25"/>
    <w:rsid w:val="7175623F"/>
    <w:rsid w:val="717574C7"/>
    <w:rsid w:val="7176C51F"/>
    <w:rsid w:val="71777B41"/>
    <w:rsid w:val="7177C50C"/>
    <w:rsid w:val="71788876"/>
    <w:rsid w:val="7179DE05"/>
    <w:rsid w:val="717AA1F7"/>
    <w:rsid w:val="717AEDE6"/>
    <w:rsid w:val="717BDCD1"/>
    <w:rsid w:val="717C4425"/>
    <w:rsid w:val="717D2E1C"/>
    <w:rsid w:val="717D8209"/>
    <w:rsid w:val="717E1016"/>
    <w:rsid w:val="717E35B1"/>
    <w:rsid w:val="717E4718"/>
    <w:rsid w:val="717EEAB7"/>
    <w:rsid w:val="717EFC2B"/>
    <w:rsid w:val="718303FB"/>
    <w:rsid w:val="718322DB"/>
    <w:rsid w:val="7184EE7B"/>
    <w:rsid w:val="71855ABE"/>
    <w:rsid w:val="718561B0"/>
    <w:rsid w:val="718586F9"/>
    <w:rsid w:val="7186A48F"/>
    <w:rsid w:val="7186A5DF"/>
    <w:rsid w:val="7186DC5E"/>
    <w:rsid w:val="7187CAA7"/>
    <w:rsid w:val="71887978"/>
    <w:rsid w:val="71889CF6"/>
    <w:rsid w:val="718975C9"/>
    <w:rsid w:val="718BDE90"/>
    <w:rsid w:val="718CC090"/>
    <w:rsid w:val="718D1F87"/>
    <w:rsid w:val="718D6152"/>
    <w:rsid w:val="718DAE75"/>
    <w:rsid w:val="718E4AAA"/>
    <w:rsid w:val="718EE1C1"/>
    <w:rsid w:val="718F0D7F"/>
    <w:rsid w:val="7190625F"/>
    <w:rsid w:val="7192DEDF"/>
    <w:rsid w:val="7195CD42"/>
    <w:rsid w:val="719831A3"/>
    <w:rsid w:val="7198822B"/>
    <w:rsid w:val="719A3586"/>
    <w:rsid w:val="719A3BB3"/>
    <w:rsid w:val="719AF819"/>
    <w:rsid w:val="719D53E5"/>
    <w:rsid w:val="719D635C"/>
    <w:rsid w:val="719DB0CC"/>
    <w:rsid w:val="719DC77E"/>
    <w:rsid w:val="719E6AEB"/>
    <w:rsid w:val="719FF082"/>
    <w:rsid w:val="71A03891"/>
    <w:rsid w:val="71A32EDD"/>
    <w:rsid w:val="71A43A27"/>
    <w:rsid w:val="71A47121"/>
    <w:rsid w:val="71A4A380"/>
    <w:rsid w:val="71A51661"/>
    <w:rsid w:val="71A55BF5"/>
    <w:rsid w:val="71A67DE2"/>
    <w:rsid w:val="71A782B9"/>
    <w:rsid w:val="71A8A649"/>
    <w:rsid w:val="71AA7A5A"/>
    <w:rsid w:val="71AAA696"/>
    <w:rsid w:val="71AF6AF2"/>
    <w:rsid w:val="71AFC475"/>
    <w:rsid w:val="71B1C75D"/>
    <w:rsid w:val="71B2D4CC"/>
    <w:rsid w:val="71B3177C"/>
    <w:rsid w:val="71B31EEC"/>
    <w:rsid w:val="71B3F187"/>
    <w:rsid w:val="71B4EAB7"/>
    <w:rsid w:val="71B7167C"/>
    <w:rsid w:val="71B87958"/>
    <w:rsid w:val="71B90113"/>
    <w:rsid w:val="71B908B4"/>
    <w:rsid w:val="71BA3AE3"/>
    <w:rsid w:val="71BA3E93"/>
    <w:rsid w:val="71BAA4E6"/>
    <w:rsid w:val="71BAA5F0"/>
    <w:rsid w:val="71BBC593"/>
    <w:rsid w:val="71BBCBCB"/>
    <w:rsid w:val="71BC48A3"/>
    <w:rsid w:val="71BC8387"/>
    <w:rsid w:val="71BD123B"/>
    <w:rsid w:val="71BDEB81"/>
    <w:rsid w:val="71BE10E5"/>
    <w:rsid w:val="71BE8747"/>
    <w:rsid w:val="71BEC7D7"/>
    <w:rsid w:val="71BEC95B"/>
    <w:rsid w:val="71BF1452"/>
    <w:rsid w:val="71C0A5C1"/>
    <w:rsid w:val="71C22098"/>
    <w:rsid w:val="71C45344"/>
    <w:rsid w:val="71C5BF47"/>
    <w:rsid w:val="71C606F1"/>
    <w:rsid w:val="71C607F9"/>
    <w:rsid w:val="71C6A649"/>
    <w:rsid w:val="71C8D186"/>
    <w:rsid w:val="71CA1F42"/>
    <w:rsid w:val="71CB48B9"/>
    <w:rsid w:val="71CB70DF"/>
    <w:rsid w:val="71CE0F7E"/>
    <w:rsid w:val="71CE8C6D"/>
    <w:rsid w:val="71D039C8"/>
    <w:rsid w:val="71D08BDF"/>
    <w:rsid w:val="71D148E9"/>
    <w:rsid w:val="71D262CC"/>
    <w:rsid w:val="71D34671"/>
    <w:rsid w:val="71D38D61"/>
    <w:rsid w:val="71D38E4B"/>
    <w:rsid w:val="71D5BCA8"/>
    <w:rsid w:val="71D71373"/>
    <w:rsid w:val="71D8BBFD"/>
    <w:rsid w:val="71D9C389"/>
    <w:rsid w:val="71DA1606"/>
    <w:rsid w:val="71DA72C2"/>
    <w:rsid w:val="71DAC638"/>
    <w:rsid w:val="71DAEB95"/>
    <w:rsid w:val="71DB18A6"/>
    <w:rsid w:val="71DC3714"/>
    <w:rsid w:val="71DC6306"/>
    <w:rsid w:val="71DDE11D"/>
    <w:rsid w:val="71DDE18F"/>
    <w:rsid w:val="71DDE529"/>
    <w:rsid w:val="71DE284C"/>
    <w:rsid w:val="71DEFCAB"/>
    <w:rsid w:val="71DF6D9E"/>
    <w:rsid w:val="71DFCD51"/>
    <w:rsid w:val="71E117E4"/>
    <w:rsid w:val="71E1E174"/>
    <w:rsid w:val="71E82A03"/>
    <w:rsid w:val="71E8BD16"/>
    <w:rsid w:val="71EB94C8"/>
    <w:rsid w:val="71EB9699"/>
    <w:rsid w:val="71EBF934"/>
    <w:rsid w:val="71EC39FC"/>
    <w:rsid w:val="71EC3C3C"/>
    <w:rsid w:val="71EE9DC5"/>
    <w:rsid w:val="71F055F5"/>
    <w:rsid w:val="71F113DD"/>
    <w:rsid w:val="71F1F743"/>
    <w:rsid w:val="71F2815E"/>
    <w:rsid w:val="71F6C6BC"/>
    <w:rsid w:val="71F92931"/>
    <w:rsid w:val="71FAA7D6"/>
    <w:rsid w:val="71FB1B0D"/>
    <w:rsid w:val="71FC7FC8"/>
    <w:rsid w:val="71FDB0BF"/>
    <w:rsid w:val="71FDE62C"/>
    <w:rsid w:val="72010E81"/>
    <w:rsid w:val="72019964"/>
    <w:rsid w:val="72032B9D"/>
    <w:rsid w:val="72077B7D"/>
    <w:rsid w:val="7208519A"/>
    <w:rsid w:val="720894BA"/>
    <w:rsid w:val="720982DE"/>
    <w:rsid w:val="7209D764"/>
    <w:rsid w:val="7209E663"/>
    <w:rsid w:val="720AE313"/>
    <w:rsid w:val="720B30CE"/>
    <w:rsid w:val="720BD141"/>
    <w:rsid w:val="720DC103"/>
    <w:rsid w:val="720E307E"/>
    <w:rsid w:val="720F6D40"/>
    <w:rsid w:val="7210B720"/>
    <w:rsid w:val="7213815F"/>
    <w:rsid w:val="72147258"/>
    <w:rsid w:val="72149FB1"/>
    <w:rsid w:val="72153EF5"/>
    <w:rsid w:val="7215EE0B"/>
    <w:rsid w:val="721616B6"/>
    <w:rsid w:val="7216276D"/>
    <w:rsid w:val="72166C65"/>
    <w:rsid w:val="7217AD97"/>
    <w:rsid w:val="721849DE"/>
    <w:rsid w:val="72185CFA"/>
    <w:rsid w:val="72198327"/>
    <w:rsid w:val="721A5362"/>
    <w:rsid w:val="721C8691"/>
    <w:rsid w:val="721DB4F8"/>
    <w:rsid w:val="721FA7BD"/>
    <w:rsid w:val="7220245C"/>
    <w:rsid w:val="7220C758"/>
    <w:rsid w:val="7221119D"/>
    <w:rsid w:val="7221BCCD"/>
    <w:rsid w:val="7221D06B"/>
    <w:rsid w:val="7221DF72"/>
    <w:rsid w:val="722513E7"/>
    <w:rsid w:val="72274A34"/>
    <w:rsid w:val="72282E0B"/>
    <w:rsid w:val="72283CA4"/>
    <w:rsid w:val="7228C146"/>
    <w:rsid w:val="7228FF46"/>
    <w:rsid w:val="722BAE7F"/>
    <w:rsid w:val="722ED5EB"/>
    <w:rsid w:val="722FE081"/>
    <w:rsid w:val="722FF799"/>
    <w:rsid w:val="72300BFD"/>
    <w:rsid w:val="72308E80"/>
    <w:rsid w:val="7231560F"/>
    <w:rsid w:val="7232084D"/>
    <w:rsid w:val="7233A7B9"/>
    <w:rsid w:val="723479A4"/>
    <w:rsid w:val="7236BF9C"/>
    <w:rsid w:val="7236FB6C"/>
    <w:rsid w:val="7237BEE0"/>
    <w:rsid w:val="7237E831"/>
    <w:rsid w:val="72382202"/>
    <w:rsid w:val="7238977B"/>
    <w:rsid w:val="7239345C"/>
    <w:rsid w:val="7239D38A"/>
    <w:rsid w:val="7239D3CD"/>
    <w:rsid w:val="7239E0CD"/>
    <w:rsid w:val="723A7D13"/>
    <w:rsid w:val="723B0662"/>
    <w:rsid w:val="723B8B74"/>
    <w:rsid w:val="723D540C"/>
    <w:rsid w:val="723E654B"/>
    <w:rsid w:val="723FC268"/>
    <w:rsid w:val="7241266F"/>
    <w:rsid w:val="72439A97"/>
    <w:rsid w:val="7244685E"/>
    <w:rsid w:val="72456619"/>
    <w:rsid w:val="7245DC74"/>
    <w:rsid w:val="7245F457"/>
    <w:rsid w:val="7245FE4A"/>
    <w:rsid w:val="7247D28F"/>
    <w:rsid w:val="7247D9D3"/>
    <w:rsid w:val="72485796"/>
    <w:rsid w:val="7248B6E6"/>
    <w:rsid w:val="7249BE53"/>
    <w:rsid w:val="724A0698"/>
    <w:rsid w:val="724BB1D0"/>
    <w:rsid w:val="724BED0B"/>
    <w:rsid w:val="724CB3E2"/>
    <w:rsid w:val="724EA8C5"/>
    <w:rsid w:val="72517C0B"/>
    <w:rsid w:val="72527629"/>
    <w:rsid w:val="7253725C"/>
    <w:rsid w:val="725450FC"/>
    <w:rsid w:val="7255033C"/>
    <w:rsid w:val="72560297"/>
    <w:rsid w:val="725605E5"/>
    <w:rsid w:val="7257DE24"/>
    <w:rsid w:val="72582E62"/>
    <w:rsid w:val="725C6CAC"/>
    <w:rsid w:val="725D851C"/>
    <w:rsid w:val="725FE525"/>
    <w:rsid w:val="7260053B"/>
    <w:rsid w:val="72602229"/>
    <w:rsid w:val="7260CEA4"/>
    <w:rsid w:val="72617195"/>
    <w:rsid w:val="7263194F"/>
    <w:rsid w:val="7263382A"/>
    <w:rsid w:val="7264AC19"/>
    <w:rsid w:val="72652218"/>
    <w:rsid w:val="72672025"/>
    <w:rsid w:val="726723B0"/>
    <w:rsid w:val="726903CC"/>
    <w:rsid w:val="726A43FD"/>
    <w:rsid w:val="726B596D"/>
    <w:rsid w:val="726C1676"/>
    <w:rsid w:val="726D2F45"/>
    <w:rsid w:val="726DEE89"/>
    <w:rsid w:val="726F2E77"/>
    <w:rsid w:val="726F4F71"/>
    <w:rsid w:val="726F7F18"/>
    <w:rsid w:val="726FCAE3"/>
    <w:rsid w:val="72706184"/>
    <w:rsid w:val="7270754A"/>
    <w:rsid w:val="727094F7"/>
    <w:rsid w:val="72709FFC"/>
    <w:rsid w:val="7273ECE0"/>
    <w:rsid w:val="72750814"/>
    <w:rsid w:val="727583FB"/>
    <w:rsid w:val="727607C6"/>
    <w:rsid w:val="72771B3B"/>
    <w:rsid w:val="7277FD07"/>
    <w:rsid w:val="72799B2C"/>
    <w:rsid w:val="7279A970"/>
    <w:rsid w:val="727BAC8C"/>
    <w:rsid w:val="727C66DC"/>
    <w:rsid w:val="727C8C51"/>
    <w:rsid w:val="727D8FC5"/>
    <w:rsid w:val="727F2CBF"/>
    <w:rsid w:val="727F3559"/>
    <w:rsid w:val="72827415"/>
    <w:rsid w:val="728366CB"/>
    <w:rsid w:val="72853202"/>
    <w:rsid w:val="72860B8E"/>
    <w:rsid w:val="728D20EC"/>
    <w:rsid w:val="728ECA26"/>
    <w:rsid w:val="728EFB72"/>
    <w:rsid w:val="7290CA9C"/>
    <w:rsid w:val="7291E764"/>
    <w:rsid w:val="7294026C"/>
    <w:rsid w:val="7294DAFA"/>
    <w:rsid w:val="72953147"/>
    <w:rsid w:val="72964B3F"/>
    <w:rsid w:val="72996521"/>
    <w:rsid w:val="729A882D"/>
    <w:rsid w:val="729B66C7"/>
    <w:rsid w:val="729C3A49"/>
    <w:rsid w:val="729CE16C"/>
    <w:rsid w:val="729DA51D"/>
    <w:rsid w:val="729EDEB0"/>
    <w:rsid w:val="729F5A16"/>
    <w:rsid w:val="72A085B5"/>
    <w:rsid w:val="72A0CA11"/>
    <w:rsid w:val="72A36116"/>
    <w:rsid w:val="72A382A5"/>
    <w:rsid w:val="72A51248"/>
    <w:rsid w:val="72A5E631"/>
    <w:rsid w:val="72A703F3"/>
    <w:rsid w:val="72A75CA3"/>
    <w:rsid w:val="72A802D1"/>
    <w:rsid w:val="72AA7A8A"/>
    <w:rsid w:val="72AAF80D"/>
    <w:rsid w:val="72AAFC14"/>
    <w:rsid w:val="72AC34E9"/>
    <w:rsid w:val="72AC656C"/>
    <w:rsid w:val="72AD5C57"/>
    <w:rsid w:val="72AD7AE5"/>
    <w:rsid w:val="72AE06E8"/>
    <w:rsid w:val="72B1E9DD"/>
    <w:rsid w:val="72B65845"/>
    <w:rsid w:val="72B74D48"/>
    <w:rsid w:val="72B7A7AB"/>
    <w:rsid w:val="72BA3F1C"/>
    <w:rsid w:val="72BAA5F3"/>
    <w:rsid w:val="72BB72E1"/>
    <w:rsid w:val="72BD115C"/>
    <w:rsid w:val="72BD21C3"/>
    <w:rsid w:val="72BD291D"/>
    <w:rsid w:val="72BDC329"/>
    <w:rsid w:val="72BE7178"/>
    <w:rsid w:val="72BEDC9E"/>
    <w:rsid w:val="72BF2BD7"/>
    <w:rsid w:val="72BFA923"/>
    <w:rsid w:val="72C00477"/>
    <w:rsid w:val="72C01517"/>
    <w:rsid w:val="72C02CBA"/>
    <w:rsid w:val="72C035B2"/>
    <w:rsid w:val="72C61942"/>
    <w:rsid w:val="72C6D065"/>
    <w:rsid w:val="72C88CCA"/>
    <w:rsid w:val="72C8AA02"/>
    <w:rsid w:val="72CA5D90"/>
    <w:rsid w:val="72CA7476"/>
    <w:rsid w:val="72CA9CA6"/>
    <w:rsid w:val="72CAD293"/>
    <w:rsid w:val="72CB1C72"/>
    <w:rsid w:val="72CBA696"/>
    <w:rsid w:val="72CBE7BC"/>
    <w:rsid w:val="72CC5FB3"/>
    <w:rsid w:val="72CCDF1A"/>
    <w:rsid w:val="72CDD575"/>
    <w:rsid w:val="72CE7E0F"/>
    <w:rsid w:val="72CF2514"/>
    <w:rsid w:val="72D213C6"/>
    <w:rsid w:val="72D3F4E5"/>
    <w:rsid w:val="72D44D6E"/>
    <w:rsid w:val="72D4FADC"/>
    <w:rsid w:val="72D5B11B"/>
    <w:rsid w:val="72D9D245"/>
    <w:rsid w:val="72DBD10D"/>
    <w:rsid w:val="72DBE617"/>
    <w:rsid w:val="72DC2BEE"/>
    <w:rsid w:val="72DCDC8E"/>
    <w:rsid w:val="72DF9965"/>
    <w:rsid w:val="72E06ECF"/>
    <w:rsid w:val="72E1B479"/>
    <w:rsid w:val="72E24DA9"/>
    <w:rsid w:val="72E3257E"/>
    <w:rsid w:val="72E496DC"/>
    <w:rsid w:val="72E5C10B"/>
    <w:rsid w:val="72E651B7"/>
    <w:rsid w:val="72E67F7C"/>
    <w:rsid w:val="72E8F332"/>
    <w:rsid w:val="72E960CD"/>
    <w:rsid w:val="72EC1696"/>
    <w:rsid w:val="72EC467C"/>
    <w:rsid w:val="72EC6190"/>
    <w:rsid w:val="72ECB789"/>
    <w:rsid w:val="72EE0753"/>
    <w:rsid w:val="72EF291F"/>
    <w:rsid w:val="72EF7621"/>
    <w:rsid w:val="72EFA03D"/>
    <w:rsid w:val="72EFB65B"/>
    <w:rsid w:val="72F0429B"/>
    <w:rsid w:val="72F04611"/>
    <w:rsid w:val="72F1D1E9"/>
    <w:rsid w:val="72F7678E"/>
    <w:rsid w:val="72F870FC"/>
    <w:rsid w:val="72F88660"/>
    <w:rsid w:val="72F8ACE5"/>
    <w:rsid w:val="72FAE555"/>
    <w:rsid w:val="72FCD03B"/>
    <w:rsid w:val="72FEBE18"/>
    <w:rsid w:val="72FFBCAA"/>
    <w:rsid w:val="73007765"/>
    <w:rsid w:val="73008DAC"/>
    <w:rsid w:val="7300A794"/>
    <w:rsid w:val="7300E834"/>
    <w:rsid w:val="73028778"/>
    <w:rsid w:val="730436B6"/>
    <w:rsid w:val="73044E9E"/>
    <w:rsid w:val="730485C3"/>
    <w:rsid w:val="7304B255"/>
    <w:rsid w:val="7304E57E"/>
    <w:rsid w:val="7304EE27"/>
    <w:rsid w:val="730594E8"/>
    <w:rsid w:val="730630B0"/>
    <w:rsid w:val="7307A3A4"/>
    <w:rsid w:val="730804AB"/>
    <w:rsid w:val="730A1959"/>
    <w:rsid w:val="730AEA81"/>
    <w:rsid w:val="730B5887"/>
    <w:rsid w:val="730DC4F8"/>
    <w:rsid w:val="730FCCAE"/>
    <w:rsid w:val="73110644"/>
    <w:rsid w:val="73110ECD"/>
    <w:rsid w:val="73113AD1"/>
    <w:rsid w:val="73121A76"/>
    <w:rsid w:val="73122B90"/>
    <w:rsid w:val="7312D9BA"/>
    <w:rsid w:val="7313A73E"/>
    <w:rsid w:val="731455D8"/>
    <w:rsid w:val="731461FC"/>
    <w:rsid w:val="731560EE"/>
    <w:rsid w:val="7315A9E0"/>
    <w:rsid w:val="73171299"/>
    <w:rsid w:val="731A9DD3"/>
    <w:rsid w:val="731AEDDA"/>
    <w:rsid w:val="731B14A6"/>
    <w:rsid w:val="731B18BC"/>
    <w:rsid w:val="731BA8EF"/>
    <w:rsid w:val="731BFD46"/>
    <w:rsid w:val="731C4350"/>
    <w:rsid w:val="731D843A"/>
    <w:rsid w:val="731F4ACD"/>
    <w:rsid w:val="7322536B"/>
    <w:rsid w:val="732382BA"/>
    <w:rsid w:val="73241609"/>
    <w:rsid w:val="732596F0"/>
    <w:rsid w:val="73265203"/>
    <w:rsid w:val="73265AB2"/>
    <w:rsid w:val="7326AFB4"/>
    <w:rsid w:val="732714D4"/>
    <w:rsid w:val="73271DE8"/>
    <w:rsid w:val="73293199"/>
    <w:rsid w:val="732ACA21"/>
    <w:rsid w:val="732BF6B6"/>
    <w:rsid w:val="732BFB3E"/>
    <w:rsid w:val="732D320B"/>
    <w:rsid w:val="732D5BD3"/>
    <w:rsid w:val="732D9A54"/>
    <w:rsid w:val="732EC0C0"/>
    <w:rsid w:val="732F3DCF"/>
    <w:rsid w:val="732F583B"/>
    <w:rsid w:val="73303838"/>
    <w:rsid w:val="73317FC4"/>
    <w:rsid w:val="7331D6DB"/>
    <w:rsid w:val="73322BD9"/>
    <w:rsid w:val="73362670"/>
    <w:rsid w:val="7336B876"/>
    <w:rsid w:val="73370007"/>
    <w:rsid w:val="7337F88D"/>
    <w:rsid w:val="7338508B"/>
    <w:rsid w:val="7338C1C1"/>
    <w:rsid w:val="7339B631"/>
    <w:rsid w:val="733C669A"/>
    <w:rsid w:val="733CD8AD"/>
    <w:rsid w:val="733DBA7D"/>
    <w:rsid w:val="733E2B28"/>
    <w:rsid w:val="733F3558"/>
    <w:rsid w:val="733FB70E"/>
    <w:rsid w:val="733FEDF4"/>
    <w:rsid w:val="7340CD29"/>
    <w:rsid w:val="73411D28"/>
    <w:rsid w:val="734209C5"/>
    <w:rsid w:val="73425262"/>
    <w:rsid w:val="7342DD22"/>
    <w:rsid w:val="7345225D"/>
    <w:rsid w:val="7345226B"/>
    <w:rsid w:val="734571B0"/>
    <w:rsid w:val="7346041F"/>
    <w:rsid w:val="73464C8E"/>
    <w:rsid w:val="7346BEA9"/>
    <w:rsid w:val="73474505"/>
    <w:rsid w:val="73489D82"/>
    <w:rsid w:val="7349793B"/>
    <w:rsid w:val="734A116E"/>
    <w:rsid w:val="734CA53D"/>
    <w:rsid w:val="734DE6EF"/>
    <w:rsid w:val="734E4045"/>
    <w:rsid w:val="734FF8B0"/>
    <w:rsid w:val="734FFA91"/>
    <w:rsid w:val="7350E665"/>
    <w:rsid w:val="7351717F"/>
    <w:rsid w:val="7351E08C"/>
    <w:rsid w:val="7352586E"/>
    <w:rsid w:val="73531A5E"/>
    <w:rsid w:val="73545AC0"/>
    <w:rsid w:val="735502F3"/>
    <w:rsid w:val="73558CCB"/>
    <w:rsid w:val="73559571"/>
    <w:rsid w:val="7356336D"/>
    <w:rsid w:val="73567A58"/>
    <w:rsid w:val="7357A7A1"/>
    <w:rsid w:val="735877CE"/>
    <w:rsid w:val="73591026"/>
    <w:rsid w:val="735B44ED"/>
    <w:rsid w:val="735D5662"/>
    <w:rsid w:val="735D8E6B"/>
    <w:rsid w:val="735EBF1D"/>
    <w:rsid w:val="735F0130"/>
    <w:rsid w:val="735F18F5"/>
    <w:rsid w:val="736111F0"/>
    <w:rsid w:val="73613C96"/>
    <w:rsid w:val="73628379"/>
    <w:rsid w:val="7363333B"/>
    <w:rsid w:val="7364EFB7"/>
    <w:rsid w:val="73664E4E"/>
    <w:rsid w:val="73669BFC"/>
    <w:rsid w:val="73673C80"/>
    <w:rsid w:val="7367925F"/>
    <w:rsid w:val="736A3D06"/>
    <w:rsid w:val="736AD8ED"/>
    <w:rsid w:val="736B6A01"/>
    <w:rsid w:val="736C0293"/>
    <w:rsid w:val="736C1BF8"/>
    <w:rsid w:val="736E45DE"/>
    <w:rsid w:val="73733B47"/>
    <w:rsid w:val="7373A8BD"/>
    <w:rsid w:val="73743B0F"/>
    <w:rsid w:val="7375785F"/>
    <w:rsid w:val="7378167C"/>
    <w:rsid w:val="7379C1C8"/>
    <w:rsid w:val="7379F9D3"/>
    <w:rsid w:val="737B4B7B"/>
    <w:rsid w:val="737CC630"/>
    <w:rsid w:val="737D6D9A"/>
    <w:rsid w:val="737EBB67"/>
    <w:rsid w:val="73804433"/>
    <w:rsid w:val="7380A206"/>
    <w:rsid w:val="7381E4EC"/>
    <w:rsid w:val="73830F44"/>
    <w:rsid w:val="73835270"/>
    <w:rsid w:val="738649E9"/>
    <w:rsid w:val="73864C78"/>
    <w:rsid w:val="7387091F"/>
    <w:rsid w:val="73877EF5"/>
    <w:rsid w:val="738783D1"/>
    <w:rsid w:val="738803F9"/>
    <w:rsid w:val="73882072"/>
    <w:rsid w:val="7389127B"/>
    <w:rsid w:val="738954BC"/>
    <w:rsid w:val="738CA84D"/>
    <w:rsid w:val="738DCF6D"/>
    <w:rsid w:val="738DEAE9"/>
    <w:rsid w:val="739108BE"/>
    <w:rsid w:val="739170BA"/>
    <w:rsid w:val="73973AB9"/>
    <w:rsid w:val="739929D3"/>
    <w:rsid w:val="739BD394"/>
    <w:rsid w:val="739C2993"/>
    <w:rsid w:val="739C40CF"/>
    <w:rsid w:val="739CAB95"/>
    <w:rsid w:val="739DBB95"/>
    <w:rsid w:val="739E10AC"/>
    <w:rsid w:val="739E9530"/>
    <w:rsid w:val="739EC3A8"/>
    <w:rsid w:val="739F2C2B"/>
    <w:rsid w:val="739F9E81"/>
    <w:rsid w:val="73A014A2"/>
    <w:rsid w:val="73A1A098"/>
    <w:rsid w:val="73A2AA2B"/>
    <w:rsid w:val="73A2BBCA"/>
    <w:rsid w:val="73A2E380"/>
    <w:rsid w:val="73A33F20"/>
    <w:rsid w:val="73A5EB4A"/>
    <w:rsid w:val="73A6310D"/>
    <w:rsid w:val="73A656BE"/>
    <w:rsid w:val="73A72E52"/>
    <w:rsid w:val="73A7EA05"/>
    <w:rsid w:val="73A93A6E"/>
    <w:rsid w:val="73AA931E"/>
    <w:rsid w:val="73AC3535"/>
    <w:rsid w:val="73AC6E2F"/>
    <w:rsid w:val="73ACF774"/>
    <w:rsid w:val="73AE0A76"/>
    <w:rsid w:val="73AF6495"/>
    <w:rsid w:val="73AFB127"/>
    <w:rsid w:val="73B2345A"/>
    <w:rsid w:val="73B4F4BA"/>
    <w:rsid w:val="73B5547F"/>
    <w:rsid w:val="73B59816"/>
    <w:rsid w:val="73B5C83D"/>
    <w:rsid w:val="73B82F1C"/>
    <w:rsid w:val="73B960B4"/>
    <w:rsid w:val="73BAFEA3"/>
    <w:rsid w:val="73BB0025"/>
    <w:rsid w:val="73BB1206"/>
    <w:rsid w:val="73BC1D59"/>
    <w:rsid w:val="73BDA34B"/>
    <w:rsid w:val="73BE564D"/>
    <w:rsid w:val="73BF44E6"/>
    <w:rsid w:val="73BF8149"/>
    <w:rsid w:val="73C02332"/>
    <w:rsid w:val="73C279ED"/>
    <w:rsid w:val="73C2ADBA"/>
    <w:rsid w:val="73C2C5D0"/>
    <w:rsid w:val="73C3A29E"/>
    <w:rsid w:val="73C3EE0E"/>
    <w:rsid w:val="73C698F1"/>
    <w:rsid w:val="73C85955"/>
    <w:rsid w:val="73C98A84"/>
    <w:rsid w:val="73C9C31C"/>
    <w:rsid w:val="73CB2755"/>
    <w:rsid w:val="73CCEA22"/>
    <w:rsid w:val="73CD2155"/>
    <w:rsid w:val="73CD8CD7"/>
    <w:rsid w:val="73CEC053"/>
    <w:rsid w:val="73CEE611"/>
    <w:rsid w:val="73CF07CB"/>
    <w:rsid w:val="73D04D0E"/>
    <w:rsid w:val="73D0D513"/>
    <w:rsid w:val="73D23F2B"/>
    <w:rsid w:val="73D3606E"/>
    <w:rsid w:val="73D40577"/>
    <w:rsid w:val="73D5B3AB"/>
    <w:rsid w:val="73D75632"/>
    <w:rsid w:val="73D7836D"/>
    <w:rsid w:val="73D87C07"/>
    <w:rsid w:val="73D96FED"/>
    <w:rsid w:val="73D975DC"/>
    <w:rsid w:val="73DAAE0F"/>
    <w:rsid w:val="73DB35B3"/>
    <w:rsid w:val="73DB8179"/>
    <w:rsid w:val="73DBBCFB"/>
    <w:rsid w:val="73DEFFF9"/>
    <w:rsid w:val="73DF3943"/>
    <w:rsid w:val="73DF7903"/>
    <w:rsid w:val="73DF978B"/>
    <w:rsid w:val="73E00EE6"/>
    <w:rsid w:val="73E1D7CE"/>
    <w:rsid w:val="73E25499"/>
    <w:rsid w:val="73E28519"/>
    <w:rsid w:val="73E41B9A"/>
    <w:rsid w:val="73E4BFDD"/>
    <w:rsid w:val="73E58AEC"/>
    <w:rsid w:val="73E609DF"/>
    <w:rsid w:val="73E6270D"/>
    <w:rsid w:val="73E8DB3D"/>
    <w:rsid w:val="73E936FC"/>
    <w:rsid w:val="73EBCF02"/>
    <w:rsid w:val="73EF2C59"/>
    <w:rsid w:val="73F14A42"/>
    <w:rsid w:val="73F1E981"/>
    <w:rsid w:val="73F234A0"/>
    <w:rsid w:val="73F3AD06"/>
    <w:rsid w:val="73F59F57"/>
    <w:rsid w:val="73F675FD"/>
    <w:rsid w:val="73F6D704"/>
    <w:rsid w:val="73F71971"/>
    <w:rsid w:val="73FA710F"/>
    <w:rsid w:val="73FB53CA"/>
    <w:rsid w:val="73FC79D2"/>
    <w:rsid w:val="73FF3940"/>
    <w:rsid w:val="73FFC34D"/>
    <w:rsid w:val="74010D66"/>
    <w:rsid w:val="74011747"/>
    <w:rsid w:val="740341FD"/>
    <w:rsid w:val="740493FC"/>
    <w:rsid w:val="7404AE6E"/>
    <w:rsid w:val="740552A3"/>
    <w:rsid w:val="74062AF9"/>
    <w:rsid w:val="74075D8D"/>
    <w:rsid w:val="7408EFD7"/>
    <w:rsid w:val="7408F126"/>
    <w:rsid w:val="740958A3"/>
    <w:rsid w:val="7409CD78"/>
    <w:rsid w:val="740C0E10"/>
    <w:rsid w:val="740C8401"/>
    <w:rsid w:val="740D3F17"/>
    <w:rsid w:val="740F6B85"/>
    <w:rsid w:val="740FAB22"/>
    <w:rsid w:val="740FF3F4"/>
    <w:rsid w:val="7410330B"/>
    <w:rsid w:val="7410B8A6"/>
    <w:rsid w:val="74145752"/>
    <w:rsid w:val="74166BA3"/>
    <w:rsid w:val="74173550"/>
    <w:rsid w:val="74178A42"/>
    <w:rsid w:val="74190C22"/>
    <w:rsid w:val="741B30DD"/>
    <w:rsid w:val="741BE995"/>
    <w:rsid w:val="741BFC3A"/>
    <w:rsid w:val="741EB94E"/>
    <w:rsid w:val="741F21C7"/>
    <w:rsid w:val="7421AB58"/>
    <w:rsid w:val="7422709A"/>
    <w:rsid w:val="74229155"/>
    <w:rsid w:val="7422E76C"/>
    <w:rsid w:val="74230E32"/>
    <w:rsid w:val="7423607E"/>
    <w:rsid w:val="7424D427"/>
    <w:rsid w:val="7425BD85"/>
    <w:rsid w:val="74278CFF"/>
    <w:rsid w:val="74294229"/>
    <w:rsid w:val="74295E4A"/>
    <w:rsid w:val="742BBC21"/>
    <w:rsid w:val="742DA8E6"/>
    <w:rsid w:val="742E1992"/>
    <w:rsid w:val="742EF430"/>
    <w:rsid w:val="742F7ADF"/>
    <w:rsid w:val="742FE2A4"/>
    <w:rsid w:val="743107FF"/>
    <w:rsid w:val="7431ED02"/>
    <w:rsid w:val="7432BA6A"/>
    <w:rsid w:val="7433B94C"/>
    <w:rsid w:val="7433BDD3"/>
    <w:rsid w:val="7433BDE5"/>
    <w:rsid w:val="7434048E"/>
    <w:rsid w:val="7436658E"/>
    <w:rsid w:val="7437EBC4"/>
    <w:rsid w:val="7439B788"/>
    <w:rsid w:val="743A2676"/>
    <w:rsid w:val="743B7FC4"/>
    <w:rsid w:val="743D4877"/>
    <w:rsid w:val="743D6CC5"/>
    <w:rsid w:val="743D9E25"/>
    <w:rsid w:val="74407E65"/>
    <w:rsid w:val="744146CB"/>
    <w:rsid w:val="74416C91"/>
    <w:rsid w:val="7445A045"/>
    <w:rsid w:val="7445DAA7"/>
    <w:rsid w:val="7445EA30"/>
    <w:rsid w:val="74460226"/>
    <w:rsid w:val="74475229"/>
    <w:rsid w:val="7447E481"/>
    <w:rsid w:val="7448F7BA"/>
    <w:rsid w:val="74491CFA"/>
    <w:rsid w:val="74492723"/>
    <w:rsid w:val="744B0162"/>
    <w:rsid w:val="744CB51D"/>
    <w:rsid w:val="744F1A88"/>
    <w:rsid w:val="7453A212"/>
    <w:rsid w:val="7453CC61"/>
    <w:rsid w:val="7454FE78"/>
    <w:rsid w:val="7455BEDB"/>
    <w:rsid w:val="74561289"/>
    <w:rsid w:val="7457DEC6"/>
    <w:rsid w:val="74587299"/>
    <w:rsid w:val="745A3EC8"/>
    <w:rsid w:val="745B4589"/>
    <w:rsid w:val="745D10B5"/>
    <w:rsid w:val="745D62B3"/>
    <w:rsid w:val="745D7AD7"/>
    <w:rsid w:val="745EF405"/>
    <w:rsid w:val="74626A4A"/>
    <w:rsid w:val="7462A27B"/>
    <w:rsid w:val="7465B088"/>
    <w:rsid w:val="74660094"/>
    <w:rsid w:val="7466B698"/>
    <w:rsid w:val="7466DF52"/>
    <w:rsid w:val="7469D6DE"/>
    <w:rsid w:val="746AB439"/>
    <w:rsid w:val="746B49F8"/>
    <w:rsid w:val="746BEBD2"/>
    <w:rsid w:val="746D89D4"/>
    <w:rsid w:val="746E0127"/>
    <w:rsid w:val="746E0570"/>
    <w:rsid w:val="746F2032"/>
    <w:rsid w:val="746F2113"/>
    <w:rsid w:val="74718647"/>
    <w:rsid w:val="7471A9FC"/>
    <w:rsid w:val="7471D941"/>
    <w:rsid w:val="7471DBA8"/>
    <w:rsid w:val="7472DD9A"/>
    <w:rsid w:val="747433E3"/>
    <w:rsid w:val="7475EAD7"/>
    <w:rsid w:val="7475EFAD"/>
    <w:rsid w:val="7476A79F"/>
    <w:rsid w:val="7478A297"/>
    <w:rsid w:val="7479359F"/>
    <w:rsid w:val="7479538F"/>
    <w:rsid w:val="747969FE"/>
    <w:rsid w:val="7479C886"/>
    <w:rsid w:val="747AD1FB"/>
    <w:rsid w:val="747CFB97"/>
    <w:rsid w:val="747DC4A6"/>
    <w:rsid w:val="747E8516"/>
    <w:rsid w:val="747F38E3"/>
    <w:rsid w:val="747F6FBD"/>
    <w:rsid w:val="74802178"/>
    <w:rsid w:val="7480D2FF"/>
    <w:rsid w:val="7481B913"/>
    <w:rsid w:val="7482E7A9"/>
    <w:rsid w:val="7484AC2B"/>
    <w:rsid w:val="748581D2"/>
    <w:rsid w:val="7485EBF0"/>
    <w:rsid w:val="74870A10"/>
    <w:rsid w:val="7487F728"/>
    <w:rsid w:val="74889793"/>
    <w:rsid w:val="74896BB0"/>
    <w:rsid w:val="7489BE68"/>
    <w:rsid w:val="748A18A9"/>
    <w:rsid w:val="748A9619"/>
    <w:rsid w:val="748B6695"/>
    <w:rsid w:val="748B8B2F"/>
    <w:rsid w:val="748E3153"/>
    <w:rsid w:val="7490B86F"/>
    <w:rsid w:val="7491019F"/>
    <w:rsid w:val="749239C6"/>
    <w:rsid w:val="74928DE8"/>
    <w:rsid w:val="7492BAC9"/>
    <w:rsid w:val="749301AB"/>
    <w:rsid w:val="74940DCA"/>
    <w:rsid w:val="74945A4E"/>
    <w:rsid w:val="7494B199"/>
    <w:rsid w:val="7494FC91"/>
    <w:rsid w:val="749774BB"/>
    <w:rsid w:val="7497AE8D"/>
    <w:rsid w:val="7497CEA5"/>
    <w:rsid w:val="7499B30F"/>
    <w:rsid w:val="7499E970"/>
    <w:rsid w:val="7499F73F"/>
    <w:rsid w:val="749A426D"/>
    <w:rsid w:val="749C62FA"/>
    <w:rsid w:val="749D455A"/>
    <w:rsid w:val="749DA9A1"/>
    <w:rsid w:val="749E432A"/>
    <w:rsid w:val="74A00771"/>
    <w:rsid w:val="74A2EC59"/>
    <w:rsid w:val="74A3890F"/>
    <w:rsid w:val="74A411FF"/>
    <w:rsid w:val="74A43457"/>
    <w:rsid w:val="74A5EC58"/>
    <w:rsid w:val="74A92424"/>
    <w:rsid w:val="74A9B982"/>
    <w:rsid w:val="74AAE762"/>
    <w:rsid w:val="74AC60C3"/>
    <w:rsid w:val="74ACBDAD"/>
    <w:rsid w:val="74ACC125"/>
    <w:rsid w:val="74ADB84F"/>
    <w:rsid w:val="74AF086F"/>
    <w:rsid w:val="74AF16E0"/>
    <w:rsid w:val="74AF22E0"/>
    <w:rsid w:val="74AF346C"/>
    <w:rsid w:val="74AF5F7D"/>
    <w:rsid w:val="74AF7139"/>
    <w:rsid w:val="74AF9568"/>
    <w:rsid w:val="74B0F3E3"/>
    <w:rsid w:val="74B2C1B3"/>
    <w:rsid w:val="74B3969E"/>
    <w:rsid w:val="74B4A8B6"/>
    <w:rsid w:val="74B4FFE8"/>
    <w:rsid w:val="74B55E3A"/>
    <w:rsid w:val="74B562F3"/>
    <w:rsid w:val="74B735C7"/>
    <w:rsid w:val="74B74860"/>
    <w:rsid w:val="74B834E1"/>
    <w:rsid w:val="74B88A3B"/>
    <w:rsid w:val="74B98E6E"/>
    <w:rsid w:val="74BBD487"/>
    <w:rsid w:val="74BBED2D"/>
    <w:rsid w:val="74BD089A"/>
    <w:rsid w:val="74BDF463"/>
    <w:rsid w:val="74BF18B3"/>
    <w:rsid w:val="74C076C5"/>
    <w:rsid w:val="74C16E2D"/>
    <w:rsid w:val="74C35790"/>
    <w:rsid w:val="74C4D0D8"/>
    <w:rsid w:val="74C659C4"/>
    <w:rsid w:val="74C7694E"/>
    <w:rsid w:val="74C7CB8F"/>
    <w:rsid w:val="74C8F4F3"/>
    <w:rsid w:val="74C909DB"/>
    <w:rsid w:val="74C9C3AA"/>
    <w:rsid w:val="74C9E273"/>
    <w:rsid w:val="74CA2FD1"/>
    <w:rsid w:val="74CAD6CC"/>
    <w:rsid w:val="74CC47F6"/>
    <w:rsid w:val="74CC62E3"/>
    <w:rsid w:val="74CC70EF"/>
    <w:rsid w:val="74CCD036"/>
    <w:rsid w:val="74CD7242"/>
    <w:rsid w:val="74CDDAE7"/>
    <w:rsid w:val="74D04AED"/>
    <w:rsid w:val="74D0781C"/>
    <w:rsid w:val="74D0EDEA"/>
    <w:rsid w:val="74D1A881"/>
    <w:rsid w:val="74D319AC"/>
    <w:rsid w:val="74D3978F"/>
    <w:rsid w:val="74D521F3"/>
    <w:rsid w:val="74D5EBE1"/>
    <w:rsid w:val="74D82F80"/>
    <w:rsid w:val="74DBAC2E"/>
    <w:rsid w:val="74DBC007"/>
    <w:rsid w:val="74DE8D33"/>
    <w:rsid w:val="74E12F24"/>
    <w:rsid w:val="74E1D6E4"/>
    <w:rsid w:val="74E2E86C"/>
    <w:rsid w:val="74E33D8C"/>
    <w:rsid w:val="74E3E749"/>
    <w:rsid w:val="74E66F34"/>
    <w:rsid w:val="74E72151"/>
    <w:rsid w:val="74E9103C"/>
    <w:rsid w:val="74E9E36B"/>
    <w:rsid w:val="74EB6668"/>
    <w:rsid w:val="74EBED23"/>
    <w:rsid w:val="74EC8571"/>
    <w:rsid w:val="74ED626C"/>
    <w:rsid w:val="74ED9174"/>
    <w:rsid w:val="74EE885A"/>
    <w:rsid w:val="74EEB9E2"/>
    <w:rsid w:val="74EED7C9"/>
    <w:rsid w:val="74F01D99"/>
    <w:rsid w:val="74F07BAC"/>
    <w:rsid w:val="74F14245"/>
    <w:rsid w:val="74F422DC"/>
    <w:rsid w:val="74F4C716"/>
    <w:rsid w:val="74F576A6"/>
    <w:rsid w:val="74F6F72A"/>
    <w:rsid w:val="74F80C0D"/>
    <w:rsid w:val="74F8231B"/>
    <w:rsid w:val="74F96CCB"/>
    <w:rsid w:val="74F9A0B6"/>
    <w:rsid w:val="74F9FCC5"/>
    <w:rsid w:val="74FAAEDE"/>
    <w:rsid w:val="74FCAA1A"/>
    <w:rsid w:val="74FDA3FD"/>
    <w:rsid w:val="74FEE67D"/>
    <w:rsid w:val="75006DDE"/>
    <w:rsid w:val="7500FEB7"/>
    <w:rsid w:val="750141E2"/>
    <w:rsid w:val="7502E061"/>
    <w:rsid w:val="750457ED"/>
    <w:rsid w:val="7504C10E"/>
    <w:rsid w:val="75057750"/>
    <w:rsid w:val="7505C5C3"/>
    <w:rsid w:val="7505FC6A"/>
    <w:rsid w:val="750740D5"/>
    <w:rsid w:val="750777E6"/>
    <w:rsid w:val="750783F8"/>
    <w:rsid w:val="7507ADD1"/>
    <w:rsid w:val="750857EC"/>
    <w:rsid w:val="7508638B"/>
    <w:rsid w:val="7508D9E1"/>
    <w:rsid w:val="75097B00"/>
    <w:rsid w:val="750A383E"/>
    <w:rsid w:val="750A5F25"/>
    <w:rsid w:val="750C41C3"/>
    <w:rsid w:val="750D1CC8"/>
    <w:rsid w:val="750D75CC"/>
    <w:rsid w:val="750DAA1B"/>
    <w:rsid w:val="750E4E77"/>
    <w:rsid w:val="750F08CA"/>
    <w:rsid w:val="7511186D"/>
    <w:rsid w:val="75116C59"/>
    <w:rsid w:val="7511A06D"/>
    <w:rsid w:val="75122082"/>
    <w:rsid w:val="7512688A"/>
    <w:rsid w:val="7512898F"/>
    <w:rsid w:val="75163C27"/>
    <w:rsid w:val="751685E3"/>
    <w:rsid w:val="7516DDBA"/>
    <w:rsid w:val="7517C79C"/>
    <w:rsid w:val="7517CBD2"/>
    <w:rsid w:val="7517DE85"/>
    <w:rsid w:val="751846F6"/>
    <w:rsid w:val="7518537A"/>
    <w:rsid w:val="751B33E6"/>
    <w:rsid w:val="751B4453"/>
    <w:rsid w:val="751D2409"/>
    <w:rsid w:val="751D34AD"/>
    <w:rsid w:val="751D799D"/>
    <w:rsid w:val="751D909F"/>
    <w:rsid w:val="751DACC5"/>
    <w:rsid w:val="751E210D"/>
    <w:rsid w:val="751E9632"/>
    <w:rsid w:val="752026CE"/>
    <w:rsid w:val="752051A4"/>
    <w:rsid w:val="7520A4A0"/>
    <w:rsid w:val="75219A3B"/>
    <w:rsid w:val="7523B0CE"/>
    <w:rsid w:val="752703D1"/>
    <w:rsid w:val="7528391B"/>
    <w:rsid w:val="7528EAA4"/>
    <w:rsid w:val="752A6C5B"/>
    <w:rsid w:val="752B0DB8"/>
    <w:rsid w:val="752B3565"/>
    <w:rsid w:val="752BC8C6"/>
    <w:rsid w:val="752BCCE9"/>
    <w:rsid w:val="752D829E"/>
    <w:rsid w:val="75308D07"/>
    <w:rsid w:val="7530A36C"/>
    <w:rsid w:val="7530FAF7"/>
    <w:rsid w:val="75339A20"/>
    <w:rsid w:val="7533B83C"/>
    <w:rsid w:val="7535BA55"/>
    <w:rsid w:val="7536061A"/>
    <w:rsid w:val="75395310"/>
    <w:rsid w:val="753966D9"/>
    <w:rsid w:val="753CFE7F"/>
    <w:rsid w:val="753D99D6"/>
    <w:rsid w:val="753E1DFD"/>
    <w:rsid w:val="753EFFAD"/>
    <w:rsid w:val="753F08CC"/>
    <w:rsid w:val="753F224F"/>
    <w:rsid w:val="7540BD17"/>
    <w:rsid w:val="75410302"/>
    <w:rsid w:val="7543DC19"/>
    <w:rsid w:val="754474DD"/>
    <w:rsid w:val="754515BB"/>
    <w:rsid w:val="75461CC4"/>
    <w:rsid w:val="754855D4"/>
    <w:rsid w:val="7548B223"/>
    <w:rsid w:val="7548C3A2"/>
    <w:rsid w:val="75497B68"/>
    <w:rsid w:val="754A01B5"/>
    <w:rsid w:val="754E32AD"/>
    <w:rsid w:val="754E6373"/>
    <w:rsid w:val="754EA4BB"/>
    <w:rsid w:val="754FE311"/>
    <w:rsid w:val="75501B0E"/>
    <w:rsid w:val="75522CF6"/>
    <w:rsid w:val="7552D027"/>
    <w:rsid w:val="7552E609"/>
    <w:rsid w:val="7553A3B6"/>
    <w:rsid w:val="75545242"/>
    <w:rsid w:val="7554F37E"/>
    <w:rsid w:val="75555FDF"/>
    <w:rsid w:val="75562CD2"/>
    <w:rsid w:val="755668DC"/>
    <w:rsid w:val="7556FA3B"/>
    <w:rsid w:val="75570497"/>
    <w:rsid w:val="75585C15"/>
    <w:rsid w:val="75591C7A"/>
    <w:rsid w:val="755A90B8"/>
    <w:rsid w:val="755A9408"/>
    <w:rsid w:val="755BB148"/>
    <w:rsid w:val="755BEC6B"/>
    <w:rsid w:val="755C9109"/>
    <w:rsid w:val="755E0129"/>
    <w:rsid w:val="755F0387"/>
    <w:rsid w:val="7561A0A1"/>
    <w:rsid w:val="756202B0"/>
    <w:rsid w:val="7562D032"/>
    <w:rsid w:val="7564334A"/>
    <w:rsid w:val="7566223B"/>
    <w:rsid w:val="7566876E"/>
    <w:rsid w:val="7567DA7F"/>
    <w:rsid w:val="7568B73E"/>
    <w:rsid w:val="7568D896"/>
    <w:rsid w:val="756953D6"/>
    <w:rsid w:val="756A12B8"/>
    <w:rsid w:val="756A2503"/>
    <w:rsid w:val="756AEA3D"/>
    <w:rsid w:val="756AF2FD"/>
    <w:rsid w:val="756BCC80"/>
    <w:rsid w:val="756CFE27"/>
    <w:rsid w:val="756DA2EA"/>
    <w:rsid w:val="756DA8F4"/>
    <w:rsid w:val="756E2C94"/>
    <w:rsid w:val="756ED139"/>
    <w:rsid w:val="7570EB44"/>
    <w:rsid w:val="75713F68"/>
    <w:rsid w:val="75721102"/>
    <w:rsid w:val="757335EA"/>
    <w:rsid w:val="757356D9"/>
    <w:rsid w:val="75747F9F"/>
    <w:rsid w:val="75788F20"/>
    <w:rsid w:val="7579D51A"/>
    <w:rsid w:val="7579E171"/>
    <w:rsid w:val="757AB66E"/>
    <w:rsid w:val="757B59F3"/>
    <w:rsid w:val="757C3006"/>
    <w:rsid w:val="757CF736"/>
    <w:rsid w:val="757DB291"/>
    <w:rsid w:val="757FACFE"/>
    <w:rsid w:val="757FDC24"/>
    <w:rsid w:val="75801D77"/>
    <w:rsid w:val="758065B5"/>
    <w:rsid w:val="758089D7"/>
    <w:rsid w:val="7580A900"/>
    <w:rsid w:val="7583BA5C"/>
    <w:rsid w:val="7583EF39"/>
    <w:rsid w:val="75853FC8"/>
    <w:rsid w:val="7585ABBA"/>
    <w:rsid w:val="7585C542"/>
    <w:rsid w:val="7587CAAB"/>
    <w:rsid w:val="75885833"/>
    <w:rsid w:val="7588F672"/>
    <w:rsid w:val="7589C4C0"/>
    <w:rsid w:val="758A58EC"/>
    <w:rsid w:val="758B696C"/>
    <w:rsid w:val="758B94CC"/>
    <w:rsid w:val="758BB488"/>
    <w:rsid w:val="758BDCEB"/>
    <w:rsid w:val="758D7B66"/>
    <w:rsid w:val="758E76C0"/>
    <w:rsid w:val="758E7E59"/>
    <w:rsid w:val="758EBE0A"/>
    <w:rsid w:val="758EFE2F"/>
    <w:rsid w:val="75911205"/>
    <w:rsid w:val="7591C6D8"/>
    <w:rsid w:val="759260E3"/>
    <w:rsid w:val="7594485E"/>
    <w:rsid w:val="75945632"/>
    <w:rsid w:val="7594A355"/>
    <w:rsid w:val="7594D911"/>
    <w:rsid w:val="75959922"/>
    <w:rsid w:val="7595A7E1"/>
    <w:rsid w:val="7595DC6D"/>
    <w:rsid w:val="7597889F"/>
    <w:rsid w:val="75982447"/>
    <w:rsid w:val="7598526A"/>
    <w:rsid w:val="7598825E"/>
    <w:rsid w:val="7598A661"/>
    <w:rsid w:val="7598B6FA"/>
    <w:rsid w:val="759919ED"/>
    <w:rsid w:val="759A3965"/>
    <w:rsid w:val="759B9372"/>
    <w:rsid w:val="759BA874"/>
    <w:rsid w:val="759BB9AE"/>
    <w:rsid w:val="759BC3B7"/>
    <w:rsid w:val="759BDA8F"/>
    <w:rsid w:val="759C9044"/>
    <w:rsid w:val="75A00D68"/>
    <w:rsid w:val="75A0D572"/>
    <w:rsid w:val="75A0E5E7"/>
    <w:rsid w:val="75A108DA"/>
    <w:rsid w:val="75A1D50D"/>
    <w:rsid w:val="75A26FCA"/>
    <w:rsid w:val="75A38CA5"/>
    <w:rsid w:val="75A3A73B"/>
    <w:rsid w:val="75A3F49F"/>
    <w:rsid w:val="75A52B5D"/>
    <w:rsid w:val="75A73B6C"/>
    <w:rsid w:val="75A85752"/>
    <w:rsid w:val="75A89817"/>
    <w:rsid w:val="75A94769"/>
    <w:rsid w:val="75A9AB80"/>
    <w:rsid w:val="75AE3981"/>
    <w:rsid w:val="75AF812B"/>
    <w:rsid w:val="75B17B62"/>
    <w:rsid w:val="75B18EE2"/>
    <w:rsid w:val="75B7B27A"/>
    <w:rsid w:val="75B8CD49"/>
    <w:rsid w:val="75BAA402"/>
    <w:rsid w:val="75BAC49B"/>
    <w:rsid w:val="75BAC9F4"/>
    <w:rsid w:val="75BAD497"/>
    <w:rsid w:val="75BC841D"/>
    <w:rsid w:val="75BD06D2"/>
    <w:rsid w:val="75BE38DA"/>
    <w:rsid w:val="75BF6F08"/>
    <w:rsid w:val="75BFA370"/>
    <w:rsid w:val="75C1154C"/>
    <w:rsid w:val="75C2035D"/>
    <w:rsid w:val="75C2B378"/>
    <w:rsid w:val="75C3492D"/>
    <w:rsid w:val="75C3CB44"/>
    <w:rsid w:val="75C51D9D"/>
    <w:rsid w:val="75C53ADC"/>
    <w:rsid w:val="75C6F509"/>
    <w:rsid w:val="75C71F81"/>
    <w:rsid w:val="75C7B211"/>
    <w:rsid w:val="75C856BC"/>
    <w:rsid w:val="75C95F89"/>
    <w:rsid w:val="75C993B2"/>
    <w:rsid w:val="75C9AE16"/>
    <w:rsid w:val="75CA9C23"/>
    <w:rsid w:val="75CAE796"/>
    <w:rsid w:val="75CBC051"/>
    <w:rsid w:val="75CCCF22"/>
    <w:rsid w:val="75CD5A92"/>
    <w:rsid w:val="75CD6367"/>
    <w:rsid w:val="75CD9465"/>
    <w:rsid w:val="75CEA3C7"/>
    <w:rsid w:val="75CEDBC6"/>
    <w:rsid w:val="75CF078E"/>
    <w:rsid w:val="75CF11B3"/>
    <w:rsid w:val="75CFD02A"/>
    <w:rsid w:val="75CFFB83"/>
    <w:rsid w:val="75D1AA59"/>
    <w:rsid w:val="75D62DB2"/>
    <w:rsid w:val="75D95B6D"/>
    <w:rsid w:val="75D97BB8"/>
    <w:rsid w:val="75D999DA"/>
    <w:rsid w:val="75D9DD2C"/>
    <w:rsid w:val="75D9FCAD"/>
    <w:rsid w:val="75DB6294"/>
    <w:rsid w:val="75DC3825"/>
    <w:rsid w:val="75DD9294"/>
    <w:rsid w:val="75DEC448"/>
    <w:rsid w:val="75DEDD44"/>
    <w:rsid w:val="75DFE2AC"/>
    <w:rsid w:val="75E000D4"/>
    <w:rsid w:val="75E032C9"/>
    <w:rsid w:val="75E0D1C3"/>
    <w:rsid w:val="75E13E1B"/>
    <w:rsid w:val="75E21247"/>
    <w:rsid w:val="75E55A6E"/>
    <w:rsid w:val="75E55D67"/>
    <w:rsid w:val="75E6AFE6"/>
    <w:rsid w:val="75E808CB"/>
    <w:rsid w:val="75E8FB9C"/>
    <w:rsid w:val="75E9C4B9"/>
    <w:rsid w:val="75EB19E6"/>
    <w:rsid w:val="75EB971C"/>
    <w:rsid w:val="75EC1C0A"/>
    <w:rsid w:val="75ECFB91"/>
    <w:rsid w:val="75EDC5A3"/>
    <w:rsid w:val="75EEAC21"/>
    <w:rsid w:val="75F0EB71"/>
    <w:rsid w:val="75F1AEE5"/>
    <w:rsid w:val="75F26C8D"/>
    <w:rsid w:val="75F295F2"/>
    <w:rsid w:val="75F42913"/>
    <w:rsid w:val="75F4CB33"/>
    <w:rsid w:val="75F4E728"/>
    <w:rsid w:val="75F57874"/>
    <w:rsid w:val="75F5B738"/>
    <w:rsid w:val="75F6805A"/>
    <w:rsid w:val="75F693FE"/>
    <w:rsid w:val="75F8D3FF"/>
    <w:rsid w:val="75F9957E"/>
    <w:rsid w:val="75F9E047"/>
    <w:rsid w:val="75FA89C9"/>
    <w:rsid w:val="75FAEF2D"/>
    <w:rsid w:val="75FAF84E"/>
    <w:rsid w:val="75FC8A15"/>
    <w:rsid w:val="75FD499F"/>
    <w:rsid w:val="75FF94E4"/>
    <w:rsid w:val="7600CE4A"/>
    <w:rsid w:val="7600E52E"/>
    <w:rsid w:val="76026066"/>
    <w:rsid w:val="76029B4F"/>
    <w:rsid w:val="760332B1"/>
    <w:rsid w:val="76035666"/>
    <w:rsid w:val="7604311E"/>
    <w:rsid w:val="76043E95"/>
    <w:rsid w:val="760620CB"/>
    <w:rsid w:val="760635DD"/>
    <w:rsid w:val="7606EE77"/>
    <w:rsid w:val="76076D82"/>
    <w:rsid w:val="7608802A"/>
    <w:rsid w:val="7609AD38"/>
    <w:rsid w:val="7609B2D1"/>
    <w:rsid w:val="760A6AF9"/>
    <w:rsid w:val="760ABA08"/>
    <w:rsid w:val="760B285C"/>
    <w:rsid w:val="760BB34F"/>
    <w:rsid w:val="760C6AA1"/>
    <w:rsid w:val="760D8440"/>
    <w:rsid w:val="760EF6D6"/>
    <w:rsid w:val="760F1091"/>
    <w:rsid w:val="760F1C49"/>
    <w:rsid w:val="760FF41E"/>
    <w:rsid w:val="761015A6"/>
    <w:rsid w:val="76103AE2"/>
    <w:rsid w:val="76107874"/>
    <w:rsid w:val="76122FDA"/>
    <w:rsid w:val="76123F6C"/>
    <w:rsid w:val="7612BE18"/>
    <w:rsid w:val="7613939C"/>
    <w:rsid w:val="7613DBDC"/>
    <w:rsid w:val="76149501"/>
    <w:rsid w:val="7614A823"/>
    <w:rsid w:val="7614B6DC"/>
    <w:rsid w:val="7614D274"/>
    <w:rsid w:val="76151FC3"/>
    <w:rsid w:val="7615E95F"/>
    <w:rsid w:val="76164071"/>
    <w:rsid w:val="7618146A"/>
    <w:rsid w:val="7618A63C"/>
    <w:rsid w:val="7619D1E1"/>
    <w:rsid w:val="7619EAE5"/>
    <w:rsid w:val="761A53F1"/>
    <w:rsid w:val="761BADCF"/>
    <w:rsid w:val="761C02D0"/>
    <w:rsid w:val="761CB681"/>
    <w:rsid w:val="761CF500"/>
    <w:rsid w:val="761F8FBE"/>
    <w:rsid w:val="761FB77F"/>
    <w:rsid w:val="761FEEF7"/>
    <w:rsid w:val="76214135"/>
    <w:rsid w:val="76216675"/>
    <w:rsid w:val="76216764"/>
    <w:rsid w:val="7621C819"/>
    <w:rsid w:val="76251A9D"/>
    <w:rsid w:val="76255ACB"/>
    <w:rsid w:val="7625CA48"/>
    <w:rsid w:val="76265F77"/>
    <w:rsid w:val="76284ADA"/>
    <w:rsid w:val="76289D20"/>
    <w:rsid w:val="76289F31"/>
    <w:rsid w:val="762AB40E"/>
    <w:rsid w:val="762AF31F"/>
    <w:rsid w:val="762B56BA"/>
    <w:rsid w:val="762C5557"/>
    <w:rsid w:val="762E8A6C"/>
    <w:rsid w:val="762E9BD6"/>
    <w:rsid w:val="762F2BB6"/>
    <w:rsid w:val="762F7B46"/>
    <w:rsid w:val="7630DF4D"/>
    <w:rsid w:val="763135FD"/>
    <w:rsid w:val="76313618"/>
    <w:rsid w:val="76318F06"/>
    <w:rsid w:val="76319779"/>
    <w:rsid w:val="7631C4F0"/>
    <w:rsid w:val="76338CD0"/>
    <w:rsid w:val="76355831"/>
    <w:rsid w:val="76357C56"/>
    <w:rsid w:val="7635F9B3"/>
    <w:rsid w:val="763854DE"/>
    <w:rsid w:val="76394469"/>
    <w:rsid w:val="763947E6"/>
    <w:rsid w:val="763A7AC8"/>
    <w:rsid w:val="763B82EF"/>
    <w:rsid w:val="763C2FE4"/>
    <w:rsid w:val="763D406F"/>
    <w:rsid w:val="763E5E70"/>
    <w:rsid w:val="763E60C0"/>
    <w:rsid w:val="763F4958"/>
    <w:rsid w:val="763F8AEE"/>
    <w:rsid w:val="7640325C"/>
    <w:rsid w:val="76420445"/>
    <w:rsid w:val="76436BBA"/>
    <w:rsid w:val="7644D80B"/>
    <w:rsid w:val="7644FC43"/>
    <w:rsid w:val="76451471"/>
    <w:rsid w:val="7645386C"/>
    <w:rsid w:val="7646A3F1"/>
    <w:rsid w:val="7646B70C"/>
    <w:rsid w:val="7648275E"/>
    <w:rsid w:val="76488A08"/>
    <w:rsid w:val="7649694E"/>
    <w:rsid w:val="764B25FC"/>
    <w:rsid w:val="764CFD0B"/>
    <w:rsid w:val="764E0B68"/>
    <w:rsid w:val="764E157F"/>
    <w:rsid w:val="764E59B3"/>
    <w:rsid w:val="764EBD04"/>
    <w:rsid w:val="764EE681"/>
    <w:rsid w:val="764EF5F6"/>
    <w:rsid w:val="764FD4FE"/>
    <w:rsid w:val="76529F52"/>
    <w:rsid w:val="76537F05"/>
    <w:rsid w:val="76540868"/>
    <w:rsid w:val="7654FCB5"/>
    <w:rsid w:val="76550679"/>
    <w:rsid w:val="76564882"/>
    <w:rsid w:val="7659D1DA"/>
    <w:rsid w:val="765A18B0"/>
    <w:rsid w:val="765CFF99"/>
    <w:rsid w:val="765DF4C1"/>
    <w:rsid w:val="766121E9"/>
    <w:rsid w:val="76613924"/>
    <w:rsid w:val="7663329E"/>
    <w:rsid w:val="7663F89E"/>
    <w:rsid w:val="76645F93"/>
    <w:rsid w:val="76649EBA"/>
    <w:rsid w:val="76658E96"/>
    <w:rsid w:val="76670D90"/>
    <w:rsid w:val="7667A93C"/>
    <w:rsid w:val="766822BF"/>
    <w:rsid w:val="76683291"/>
    <w:rsid w:val="7668A16C"/>
    <w:rsid w:val="7668CE87"/>
    <w:rsid w:val="7669FA22"/>
    <w:rsid w:val="766A5E99"/>
    <w:rsid w:val="766BFEB4"/>
    <w:rsid w:val="766D760A"/>
    <w:rsid w:val="766E92D3"/>
    <w:rsid w:val="766F20C4"/>
    <w:rsid w:val="7670A69F"/>
    <w:rsid w:val="7672F6BA"/>
    <w:rsid w:val="76731754"/>
    <w:rsid w:val="76733F78"/>
    <w:rsid w:val="767425F9"/>
    <w:rsid w:val="7674E261"/>
    <w:rsid w:val="76756821"/>
    <w:rsid w:val="767A54B1"/>
    <w:rsid w:val="767B0DE0"/>
    <w:rsid w:val="767C86E2"/>
    <w:rsid w:val="767D0447"/>
    <w:rsid w:val="767E4795"/>
    <w:rsid w:val="767F18BB"/>
    <w:rsid w:val="767F8434"/>
    <w:rsid w:val="76817A17"/>
    <w:rsid w:val="7682C3B1"/>
    <w:rsid w:val="7683F181"/>
    <w:rsid w:val="7684A246"/>
    <w:rsid w:val="76858CDD"/>
    <w:rsid w:val="7685E44E"/>
    <w:rsid w:val="7685E45C"/>
    <w:rsid w:val="7686B5FC"/>
    <w:rsid w:val="768726D9"/>
    <w:rsid w:val="7687DD59"/>
    <w:rsid w:val="7688D455"/>
    <w:rsid w:val="76894A83"/>
    <w:rsid w:val="768A55E4"/>
    <w:rsid w:val="768A8009"/>
    <w:rsid w:val="768AB589"/>
    <w:rsid w:val="768ABEDE"/>
    <w:rsid w:val="768B6E13"/>
    <w:rsid w:val="768B7CCE"/>
    <w:rsid w:val="768C3267"/>
    <w:rsid w:val="768C8853"/>
    <w:rsid w:val="768CE665"/>
    <w:rsid w:val="768E6E79"/>
    <w:rsid w:val="7690B3FF"/>
    <w:rsid w:val="76929A40"/>
    <w:rsid w:val="76947A7D"/>
    <w:rsid w:val="769533A3"/>
    <w:rsid w:val="7695475A"/>
    <w:rsid w:val="76972D3C"/>
    <w:rsid w:val="7697BCB4"/>
    <w:rsid w:val="7697C1E7"/>
    <w:rsid w:val="76988546"/>
    <w:rsid w:val="76993745"/>
    <w:rsid w:val="769C39BB"/>
    <w:rsid w:val="769DA087"/>
    <w:rsid w:val="769DB490"/>
    <w:rsid w:val="769DD7D8"/>
    <w:rsid w:val="769DEA9C"/>
    <w:rsid w:val="769ED0CA"/>
    <w:rsid w:val="769FDFE3"/>
    <w:rsid w:val="76A0B47E"/>
    <w:rsid w:val="76A0E3C6"/>
    <w:rsid w:val="76A3A72B"/>
    <w:rsid w:val="76A49F70"/>
    <w:rsid w:val="76A5F68F"/>
    <w:rsid w:val="76A64917"/>
    <w:rsid w:val="76A68485"/>
    <w:rsid w:val="76A6B7D8"/>
    <w:rsid w:val="76A6BAD0"/>
    <w:rsid w:val="76A6E972"/>
    <w:rsid w:val="76A74EAD"/>
    <w:rsid w:val="76AA5E34"/>
    <w:rsid w:val="76AAB696"/>
    <w:rsid w:val="76AD1828"/>
    <w:rsid w:val="76AD5522"/>
    <w:rsid w:val="76AEAE54"/>
    <w:rsid w:val="76AF6FEB"/>
    <w:rsid w:val="76AF84E3"/>
    <w:rsid w:val="76B137CE"/>
    <w:rsid w:val="76B151E0"/>
    <w:rsid w:val="76B25F2C"/>
    <w:rsid w:val="76B26A55"/>
    <w:rsid w:val="76B2AF03"/>
    <w:rsid w:val="76B2DBE9"/>
    <w:rsid w:val="76B3027F"/>
    <w:rsid w:val="76B36AFA"/>
    <w:rsid w:val="76B464D8"/>
    <w:rsid w:val="76B4DA98"/>
    <w:rsid w:val="76B5E06F"/>
    <w:rsid w:val="76B757D0"/>
    <w:rsid w:val="76B78D4D"/>
    <w:rsid w:val="76B84DD0"/>
    <w:rsid w:val="76B960FD"/>
    <w:rsid w:val="76BA26FE"/>
    <w:rsid w:val="76BBC799"/>
    <w:rsid w:val="76BC7DD9"/>
    <w:rsid w:val="76BF5F76"/>
    <w:rsid w:val="76C2A59C"/>
    <w:rsid w:val="76C37983"/>
    <w:rsid w:val="76C3E7DA"/>
    <w:rsid w:val="76C4F85C"/>
    <w:rsid w:val="76C697A1"/>
    <w:rsid w:val="76C924EF"/>
    <w:rsid w:val="76C97808"/>
    <w:rsid w:val="76C9E239"/>
    <w:rsid w:val="76CCBE71"/>
    <w:rsid w:val="76CD74BD"/>
    <w:rsid w:val="76CDC279"/>
    <w:rsid w:val="76CE8444"/>
    <w:rsid w:val="76CF1FFC"/>
    <w:rsid w:val="76D1CBD1"/>
    <w:rsid w:val="76D20A0B"/>
    <w:rsid w:val="76D2908B"/>
    <w:rsid w:val="76D30A02"/>
    <w:rsid w:val="76D332BB"/>
    <w:rsid w:val="76D53871"/>
    <w:rsid w:val="76D55D68"/>
    <w:rsid w:val="76D56671"/>
    <w:rsid w:val="76D567D8"/>
    <w:rsid w:val="76D6CF93"/>
    <w:rsid w:val="76D70535"/>
    <w:rsid w:val="76D79C85"/>
    <w:rsid w:val="76D7C7FB"/>
    <w:rsid w:val="76D8D8CB"/>
    <w:rsid w:val="76DA3E4A"/>
    <w:rsid w:val="76DA8E9F"/>
    <w:rsid w:val="76DBE5CC"/>
    <w:rsid w:val="76DC70D6"/>
    <w:rsid w:val="76DCC47F"/>
    <w:rsid w:val="76DD06FD"/>
    <w:rsid w:val="76DE7ABF"/>
    <w:rsid w:val="76DE821D"/>
    <w:rsid w:val="76DFA0EF"/>
    <w:rsid w:val="76DFB54A"/>
    <w:rsid w:val="76DFD029"/>
    <w:rsid w:val="76E0009A"/>
    <w:rsid w:val="76E1D279"/>
    <w:rsid w:val="76E1E9A9"/>
    <w:rsid w:val="76E35090"/>
    <w:rsid w:val="76E39EC1"/>
    <w:rsid w:val="76E3C0A5"/>
    <w:rsid w:val="76E4519C"/>
    <w:rsid w:val="76E53DCD"/>
    <w:rsid w:val="76E5BFBB"/>
    <w:rsid w:val="76E7966C"/>
    <w:rsid w:val="76E7A734"/>
    <w:rsid w:val="76E7DFC1"/>
    <w:rsid w:val="76E84D73"/>
    <w:rsid w:val="76E897DB"/>
    <w:rsid w:val="76E8C62F"/>
    <w:rsid w:val="76EB0CC2"/>
    <w:rsid w:val="76EBB6D2"/>
    <w:rsid w:val="76EDE9C9"/>
    <w:rsid w:val="76EE4611"/>
    <w:rsid w:val="76EE8FA4"/>
    <w:rsid w:val="76F07E60"/>
    <w:rsid w:val="76F0BE0E"/>
    <w:rsid w:val="76F1AB02"/>
    <w:rsid w:val="76F1E395"/>
    <w:rsid w:val="76F2B206"/>
    <w:rsid w:val="76F3FA30"/>
    <w:rsid w:val="76F4E21F"/>
    <w:rsid w:val="76F59ABC"/>
    <w:rsid w:val="76F63EEF"/>
    <w:rsid w:val="76F69310"/>
    <w:rsid w:val="76F6A091"/>
    <w:rsid w:val="76F8784B"/>
    <w:rsid w:val="76F8E1BE"/>
    <w:rsid w:val="76F9068F"/>
    <w:rsid w:val="76FA3DF7"/>
    <w:rsid w:val="76FA9DC5"/>
    <w:rsid w:val="76FAC521"/>
    <w:rsid w:val="76FBB1AC"/>
    <w:rsid w:val="76FBCEE2"/>
    <w:rsid w:val="76FC725E"/>
    <w:rsid w:val="76FCC960"/>
    <w:rsid w:val="76FEF4DD"/>
    <w:rsid w:val="770097F5"/>
    <w:rsid w:val="7701BA72"/>
    <w:rsid w:val="770406F6"/>
    <w:rsid w:val="770476E8"/>
    <w:rsid w:val="77047A43"/>
    <w:rsid w:val="7704FC89"/>
    <w:rsid w:val="77055180"/>
    <w:rsid w:val="77065661"/>
    <w:rsid w:val="77068386"/>
    <w:rsid w:val="77071A0A"/>
    <w:rsid w:val="7707347C"/>
    <w:rsid w:val="770786F6"/>
    <w:rsid w:val="7707C306"/>
    <w:rsid w:val="7708E4A2"/>
    <w:rsid w:val="770CDF74"/>
    <w:rsid w:val="770E0457"/>
    <w:rsid w:val="770F2EA1"/>
    <w:rsid w:val="770F36ED"/>
    <w:rsid w:val="770FC372"/>
    <w:rsid w:val="771091F7"/>
    <w:rsid w:val="77123BFB"/>
    <w:rsid w:val="7712D90B"/>
    <w:rsid w:val="771396FF"/>
    <w:rsid w:val="77161975"/>
    <w:rsid w:val="77169982"/>
    <w:rsid w:val="7717D0BA"/>
    <w:rsid w:val="7718EB48"/>
    <w:rsid w:val="771A3A97"/>
    <w:rsid w:val="771BCD7D"/>
    <w:rsid w:val="771CDF40"/>
    <w:rsid w:val="771DC897"/>
    <w:rsid w:val="771E5A03"/>
    <w:rsid w:val="771FC957"/>
    <w:rsid w:val="7720DF25"/>
    <w:rsid w:val="7721B489"/>
    <w:rsid w:val="772247DB"/>
    <w:rsid w:val="77235DCD"/>
    <w:rsid w:val="7723D6F5"/>
    <w:rsid w:val="772433E3"/>
    <w:rsid w:val="7727A4E7"/>
    <w:rsid w:val="7727EA50"/>
    <w:rsid w:val="772A0629"/>
    <w:rsid w:val="772AAD0E"/>
    <w:rsid w:val="772B1CC6"/>
    <w:rsid w:val="772B4E17"/>
    <w:rsid w:val="772BF4C3"/>
    <w:rsid w:val="772D2799"/>
    <w:rsid w:val="773105A2"/>
    <w:rsid w:val="7731662C"/>
    <w:rsid w:val="773190CF"/>
    <w:rsid w:val="7731A1E1"/>
    <w:rsid w:val="77322031"/>
    <w:rsid w:val="77330733"/>
    <w:rsid w:val="773345DC"/>
    <w:rsid w:val="773370D3"/>
    <w:rsid w:val="7735021B"/>
    <w:rsid w:val="77388160"/>
    <w:rsid w:val="7738AA06"/>
    <w:rsid w:val="77392BF0"/>
    <w:rsid w:val="7739747F"/>
    <w:rsid w:val="7739C2B3"/>
    <w:rsid w:val="7739C7EB"/>
    <w:rsid w:val="773A371E"/>
    <w:rsid w:val="773A7D03"/>
    <w:rsid w:val="773B4181"/>
    <w:rsid w:val="773EB575"/>
    <w:rsid w:val="774049C7"/>
    <w:rsid w:val="77406FFC"/>
    <w:rsid w:val="7740F9F3"/>
    <w:rsid w:val="77413C5A"/>
    <w:rsid w:val="77423A46"/>
    <w:rsid w:val="7742D0DC"/>
    <w:rsid w:val="7742E663"/>
    <w:rsid w:val="7742F7D2"/>
    <w:rsid w:val="774342AC"/>
    <w:rsid w:val="774404B1"/>
    <w:rsid w:val="77441557"/>
    <w:rsid w:val="77449267"/>
    <w:rsid w:val="7744C235"/>
    <w:rsid w:val="77455D98"/>
    <w:rsid w:val="77472094"/>
    <w:rsid w:val="774731B5"/>
    <w:rsid w:val="774744E8"/>
    <w:rsid w:val="77474D99"/>
    <w:rsid w:val="7748E03D"/>
    <w:rsid w:val="774914AF"/>
    <w:rsid w:val="774C2720"/>
    <w:rsid w:val="774C40B2"/>
    <w:rsid w:val="774CB030"/>
    <w:rsid w:val="774D759B"/>
    <w:rsid w:val="774E1BF8"/>
    <w:rsid w:val="774E4357"/>
    <w:rsid w:val="774E6ADE"/>
    <w:rsid w:val="774EE443"/>
    <w:rsid w:val="77501C7B"/>
    <w:rsid w:val="775024A5"/>
    <w:rsid w:val="77506F7E"/>
    <w:rsid w:val="7752390E"/>
    <w:rsid w:val="775531A4"/>
    <w:rsid w:val="77558594"/>
    <w:rsid w:val="7755CC10"/>
    <w:rsid w:val="7756CEE5"/>
    <w:rsid w:val="77571374"/>
    <w:rsid w:val="775768EB"/>
    <w:rsid w:val="77590FDE"/>
    <w:rsid w:val="77599BD9"/>
    <w:rsid w:val="775D03DB"/>
    <w:rsid w:val="775E011C"/>
    <w:rsid w:val="775E8F44"/>
    <w:rsid w:val="775EBE3F"/>
    <w:rsid w:val="7761557F"/>
    <w:rsid w:val="77619EEF"/>
    <w:rsid w:val="77625C99"/>
    <w:rsid w:val="776379CF"/>
    <w:rsid w:val="776412B1"/>
    <w:rsid w:val="7765067E"/>
    <w:rsid w:val="77651B7B"/>
    <w:rsid w:val="7765C23E"/>
    <w:rsid w:val="77673D14"/>
    <w:rsid w:val="7768B1E8"/>
    <w:rsid w:val="77690F19"/>
    <w:rsid w:val="7769844E"/>
    <w:rsid w:val="776A041F"/>
    <w:rsid w:val="776BA91C"/>
    <w:rsid w:val="776CCA8B"/>
    <w:rsid w:val="776E07B6"/>
    <w:rsid w:val="776F2420"/>
    <w:rsid w:val="7771BCEF"/>
    <w:rsid w:val="7771D6BC"/>
    <w:rsid w:val="77721040"/>
    <w:rsid w:val="777246A5"/>
    <w:rsid w:val="7772FD7D"/>
    <w:rsid w:val="77732332"/>
    <w:rsid w:val="777519EB"/>
    <w:rsid w:val="77755D08"/>
    <w:rsid w:val="77770C81"/>
    <w:rsid w:val="77771868"/>
    <w:rsid w:val="7777D2EE"/>
    <w:rsid w:val="77796221"/>
    <w:rsid w:val="7779BEB7"/>
    <w:rsid w:val="7779FC18"/>
    <w:rsid w:val="777B614C"/>
    <w:rsid w:val="777E82A7"/>
    <w:rsid w:val="777F06F0"/>
    <w:rsid w:val="777FC475"/>
    <w:rsid w:val="777FCC0C"/>
    <w:rsid w:val="7782942E"/>
    <w:rsid w:val="77848881"/>
    <w:rsid w:val="77849CD4"/>
    <w:rsid w:val="778584F8"/>
    <w:rsid w:val="7787B0FF"/>
    <w:rsid w:val="7789F014"/>
    <w:rsid w:val="778BDA65"/>
    <w:rsid w:val="778D5C77"/>
    <w:rsid w:val="778E18AE"/>
    <w:rsid w:val="778F6C96"/>
    <w:rsid w:val="778FD406"/>
    <w:rsid w:val="77913A6B"/>
    <w:rsid w:val="779182C4"/>
    <w:rsid w:val="7793FA7A"/>
    <w:rsid w:val="77949EBF"/>
    <w:rsid w:val="779546D4"/>
    <w:rsid w:val="7795AFCC"/>
    <w:rsid w:val="7796ABCE"/>
    <w:rsid w:val="7796AC47"/>
    <w:rsid w:val="779AC5D0"/>
    <w:rsid w:val="779B9B0F"/>
    <w:rsid w:val="779B9E9E"/>
    <w:rsid w:val="779BE6AB"/>
    <w:rsid w:val="77A1AF47"/>
    <w:rsid w:val="77A23AC1"/>
    <w:rsid w:val="77A45DC7"/>
    <w:rsid w:val="77A48C58"/>
    <w:rsid w:val="77A54EB9"/>
    <w:rsid w:val="77A5A2F2"/>
    <w:rsid w:val="77A6F310"/>
    <w:rsid w:val="77A72B1C"/>
    <w:rsid w:val="77A77751"/>
    <w:rsid w:val="77A8355F"/>
    <w:rsid w:val="77A8F7BA"/>
    <w:rsid w:val="77A98E7C"/>
    <w:rsid w:val="77AC9C4B"/>
    <w:rsid w:val="77AD92CA"/>
    <w:rsid w:val="77AF5C94"/>
    <w:rsid w:val="77B03FFA"/>
    <w:rsid w:val="77B0AB1A"/>
    <w:rsid w:val="77B24475"/>
    <w:rsid w:val="77B28256"/>
    <w:rsid w:val="77B2C3E2"/>
    <w:rsid w:val="77B2EE46"/>
    <w:rsid w:val="77B51619"/>
    <w:rsid w:val="77B694F2"/>
    <w:rsid w:val="77B71832"/>
    <w:rsid w:val="77B9F02A"/>
    <w:rsid w:val="77BAB895"/>
    <w:rsid w:val="77BB388A"/>
    <w:rsid w:val="77BB70EE"/>
    <w:rsid w:val="77BD1E4D"/>
    <w:rsid w:val="77BE2B90"/>
    <w:rsid w:val="77BE3063"/>
    <w:rsid w:val="77BF4C0E"/>
    <w:rsid w:val="77BFE6CE"/>
    <w:rsid w:val="77C01315"/>
    <w:rsid w:val="77C08559"/>
    <w:rsid w:val="77C120F0"/>
    <w:rsid w:val="77C1AABD"/>
    <w:rsid w:val="77C512A3"/>
    <w:rsid w:val="77C55877"/>
    <w:rsid w:val="77C7074B"/>
    <w:rsid w:val="77C8958A"/>
    <w:rsid w:val="77C89C80"/>
    <w:rsid w:val="77C93BEE"/>
    <w:rsid w:val="77C96563"/>
    <w:rsid w:val="77CA7834"/>
    <w:rsid w:val="77CBC320"/>
    <w:rsid w:val="77D0C270"/>
    <w:rsid w:val="77D186D1"/>
    <w:rsid w:val="77D21CF4"/>
    <w:rsid w:val="77D2BC75"/>
    <w:rsid w:val="77D349C3"/>
    <w:rsid w:val="77D36240"/>
    <w:rsid w:val="77D56B63"/>
    <w:rsid w:val="77D6777D"/>
    <w:rsid w:val="77D7B5B2"/>
    <w:rsid w:val="77D7B83A"/>
    <w:rsid w:val="77D8A271"/>
    <w:rsid w:val="77DAC328"/>
    <w:rsid w:val="77DB2746"/>
    <w:rsid w:val="77DC8AE5"/>
    <w:rsid w:val="77DD8E3B"/>
    <w:rsid w:val="77DE66D5"/>
    <w:rsid w:val="77DF1EAE"/>
    <w:rsid w:val="77E3D75A"/>
    <w:rsid w:val="77E5FCBF"/>
    <w:rsid w:val="77E60868"/>
    <w:rsid w:val="77E65144"/>
    <w:rsid w:val="77E6CE1F"/>
    <w:rsid w:val="77E6D28B"/>
    <w:rsid w:val="77E7CE16"/>
    <w:rsid w:val="77E9A152"/>
    <w:rsid w:val="77E9B2A1"/>
    <w:rsid w:val="77E9BA56"/>
    <w:rsid w:val="77E9BAD8"/>
    <w:rsid w:val="77EB4E3F"/>
    <w:rsid w:val="77EC35D6"/>
    <w:rsid w:val="77ED6449"/>
    <w:rsid w:val="77EE4D5D"/>
    <w:rsid w:val="77EE93D6"/>
    <w:rsid w:val="77F01A43"/>
    <w:rsid w:val="77F04DC8"/>
    <w:rsid w:val="77F28F6F"/>
    <w:rsid w:val="77F3528D"/>
    <w:rsid w:val="77F35DC2"/>
    <w:rsid w:val="77F5DD0C"/>
    <w:rsid w:val="77F81CCE"/>
    <w:rsid w:val="77F93A09"/>
    <w:rsid w:val="77F97BC3"/>
    <w:rsid w:val="77FD93A6"/>
    <w:rsid w:val="77FF2816"/>
    <w:rsid w:val="7800734B"/>
    <w:rsid w:val="78009DD9"/>
    <w:rsid w:val="7801EE18"/>
    <w:rsid w:val="780258D2"/>
    <w:rsid w:val="7802A518"/>
    <w:rsid w:val="7802FC7B"/>
    <w:rsid w:val="7805AF81"/>
    <w:rsid w:val="78067F50"/>
    <w:rsid w:val="78068607"/>
    <w:rsid w:val="7807AA78"/>
    <w:rsid w:val="780859DF"/>
    <w:rsid w:val="7808C25A"/>
    <w:rsid w:val="7808E2EF"/>
    <w:rsid w:val="7808FB2D"/>
    <w:rsid w:val="780A2108"/>
    <w:rsid w:val="780A8B66"/>
    <w:rsid w:val="780C0A8A"/>
    <w:rsid w:val="780CB057"/>
    <w:rsid w:val="780CFFBA"/>
    <w:rsid w:val="780D28B1"/>
    <w:rsid w:val="780D44DF"/>
    <w:rsid w:val="780DC134"/>
    <w:rsid w:val="780DC6D6"/>
    <w:rsid w:val="780E4C7E"/>
    <w:rsid w:val="780F092D"/>
    <w:rsid w:val="780F20B4"/>
    <w:rsid w:val="780F835B"/>
    <w:rsid w:val="780FD428"/>
    <w:rsid w:val="780FF1A1"/>
    <w:rsid w:val="78103E80"/>
    <w:rsid w:val="78123A3B"/>
    <w:rsid w:val="781269FB"/>
    <w:rsid w:val="7813F391"/>
    <w:rsid w:val="7814600A"/>
    <w:rsid w:val="7814D3BC"/>
    <w:rsid w:val="78158439"/>
    <w:rsid w:val="7815DA31"/>
    <w:rsid w:val="78172AF2"/>
    <w:rsid w:val="7818CC6D"/>
    <w:rsid w:val="78194FA7"/>
    <w:rsid w:val="7819C15F"/>
    <w:rsid w:val="781BA934"/>
    <w:rsid w:val="781FA989"/>
    <w:rsid w:val="7822873E"/>
    <w:rsid w:val="78232E41"/>
    <w:rsid w:val="78242B76"/>
    <w:rsid w:val="7828D6D3"/>
    <w:rsid w:val="7828DD32"/>
    <w:rsid w:val="782A721B"/>
    <w:rsid w:val="782A7E0A"/>
    <w:rsid w:val="782BA3BA"/>
    <w:rsid w:val="782CBA15"/>
    <w:rsid w:val="782CE329"/>
    <w:rsid w:val="782D394A"/>
    <w:rsid w:val="78302151"/>
    <w:rsid w:val="7831035C"/>
    <w:rsid w:val="7831A4F7"/>
    <w:rsid w:val="7831DE2D"/>
    <w:rsid w:val="78326B64"/>
    <w:rsid w:val="7833173F"/>
    <w:rsid w:val="783475FE"/>
    <w:rsid w:val="78358682"/>
    <w:rsid w:val="7835D765"/>
    <w:rsid w:val="78364E23"/>
    <w:rsid w:val="783B38EE"/>
    <w:rsid w:val="783B48F2"/>
    <w:rsid w:val="783BA5B4"/>
    <w:rsid w:val="783D00D7"/>
    <w:rsid w:val="783D9C67"/>
    <w:rsid w:val="783FBB48"/>
    <w:rsid w:val="78406908"/>
    <w:rsid w:val="78415D53"/>
    <w:rsid w:val="7841DB1B"/>
    <w:rsid w:val="7842336F"/>
    <w:rsid w:val="78436E7C"/>
    <w:rsid w:val="78447D26"/>
    <w:rsid w:val="78448EDB"/>
    <w:rsid w:val="7846237A"/>
    <w:rsid w:val="7846C68A"/>
    <w:rsid w:val="78484A7D"/>
    <w:rsid w:val="78488E5F"/>
    <w:rsid w:val="78495D0D"/>
    <w:rsid w:val="784A69AA"/>
    <w:rsid w:val="784DCF13"/>
    <w:rsid w:val="784EB42A"/>
    <w:rsid w:val="784F1FE6"/>
    <w:rsid w:val="784F51F8"/>
    <w:rsid w:val="784F59A0"/>
    <w:rsid w:val="78514924"/>
    <w:rsid w:val="7851F61A"/>
    <w:rsid w:val="7851F8A5"/>
    <w:rsid w:val="7852AC60"/>
    <w:rsid w:val="7852B722"/>
    <w:rsid w:val="78569FDF"/>
    <w:rsid w:val="7857AAB5"/>
    <w:rsid w:val="7857D223"/>
    <w:rsid w:val="78584812"/>
    <w:rsid w:val="78592F1B"/>
    <w:rsid w:val="78594743"/>
    <w:rsid w:val="7859D8FC"/>
    <w:rsid w:val="785A889D"/>
    <w:rsid w:val="785E48D9"/>
    <w:rsid w:val="785EE237"/>
    <w:rsid w:val="785F4AEE"/>
    <w:rsid w:val="785FEFE8"/>
    <w:rsid w:val="78605660"/>
    <w:rsid w:val="7860DE72"/>
    <w:rsid w:val="78614147"/>
    <w:rsid w:val="786340D5"/>
    <w:rsid w:val="7863DC0C"/>
    <w:rsid w:val="786462AF"/>
    <w:rsid w:val="7864B3BE"/>
    <w:rsid w:val="786643FD"/>
    <w:rsid w:val="78678950"/>
    <w:rsid w:val="786856CB"/>
    <w:rsid w:val="7868CC69"/>
    <w:rsid w:val="786A2472"/>
    <w:rsid w:val="786AD59A"/>
    <w:rsid w:val="786B6737"/>
    <w:rsid w:val="786CAB9C"/>
    <w:rsid w:val="786CF4BE"/>
    <w:rsid w:val="786DCBFF"/>
    <w:rsid w:val="786F19C0"/>
    <w:rsid w:val="786FC76D"/>
    <w:rsid w:val="78706078"/>
    <w:rsid w:val="78745245"/>
    <w:rsid w:val="787464C5"/>
    <w:rsid w:val="787578A5"/>
    <w:rsid w:val="7875BAB4"/>
    <w:rsid w:val="78786FBB"/>
    <w:rsid w:val="7878998D"/>
    <w:rsid w:val="78789CFB"/>
    <w:rsid w:val="78797022"/>
    <w:rsid w:val="787A343F"/>
    <w:rsid w:val="787AE7D8"/>
    <w:rsid w:val="787B3DCE"/>
    <w:rsid w:val="787C28F8"/>
    <w:rsid w:val="787C9F3B"/>
    <w:rsid w:val="787D8E47"/>
    <w:rsid w:val="787DDE45"/>
    <w:rsid w:val="787E45F6"/>
    <w:rsid w:val="787EDDB3"/>
    <w:rsid w:val="787EE2B0"/>
    <w:rsid w:val="787F1635"/>
    <w:rsid w:val="787FBFEC"/>
    <w:rsid w:val="7881C528"/>
    <w:rsid w:val="78823AD4"/>
    <w:rsid w:val="7882798D"/>
    <w:rsid w:val="78840733"/>
    <w:rsid w:val="78844DA2"/>
    <w:rsid w:val="7884D485"/>
    <w:rsid w:val="7884EDF3"/>
    <w:rsid w:val="7885061F"/>
    <w:rsid w:val="788555F1"/>
    <w:rsid w:val="788583F1"/>
    <w:rsid w:val="78858FB3"/>
    <w:rsid w:val="7885DD43"/>
    <w:rsid w:val="7887424F"/>
    <w:rsid w:val="78890413"/>
    <w:rsid w:val="788904E6"/>
    <w:rsid w:val="78896877"/>
    <w:rsid w:val="7889FA27"/>
    <w:rsid w:val="788B854C"/>
    <w:rsid w:val="788BDD16"/>
    <w:rsid w:val="788BEF5F"/>
    <w:rsid w:val="788E0B64"/>
    <w:rsid w:val="788E461F"/>
    <w:rsid w:val="788F31A2"/>
    <w:rsid w:val="788F36C9"/>
    <w:rsid w:val="788F45DA"/>
    <w:rsid w:val="788F98CF"/>
    <w:rsid w:val="789071C9"/>
    <w:rsid w:val="78908156"/>
    <w:rsid w:val="78915148"/>
    <w:rsid w:val="78979B63"/>
    <w:rsid w:val="78999320"/>
    <w:rsid w:val="789A047C"/>
    <w:rsid w:val="789A1DBE"/>
    <w:rsid w:val="789A26E3"/>
    <w:rsid w:val="789A9CDB"/>
    <w:rsid w:val="789B02A6"/>
    <w:rsid w:val="789B87B6"/>
    <w:rsid w:val="789DECE9"/>
    <w:rsid w:val="789E9CD7"/>
    <w:rsid w:val="789EF049"/>
    <w:rsid w:val="789F3E95"/>
    <w:rsid w:val="789F47C7"/>
    <w:rsid w:val="789FED2D"/>
    <w:rsid w:val="78A04C63"/>
    <w:rsid w:val="78A0A8ED"/>
    <w:rsid w:val="78A0F42E"/>
    <w:rsid w:val="78A177D7"/>
    <w:rsid w:val="78A17998"/>
    <w:rsid w:val="78A1F17E"/>
    <w:rsid w:val="78A2B45C"/>
    <w:rsid w:val="78A2BBEF"/>
    <w:rsid w:val="78A2E60D"/>
    <w:rsid w:val="78A3C0CB"/>
    <w:rsid w:val="78A3E567"/>
    <w:rsid w:val="78A40E4B"/>
    <w:rsid w:val="78A43E6C"/>
    <w:rsid w:val="78A53827"/>
    <w:rsid w:val="78A6336E"/>
    <w:rsid w:val="78A653AD"/>
    <w:rsid w:val="78A65790"/>
    <w:rsid w:val="78A6F575"/>
    <w:rsid w:val="78A75D7B"/>
    <w:rsid w:val="78A8B854"/>
    <w:rsid w:val="78AAFE17"/>
    <w:rsid w:val="78AB0B8E"/>
    <w:rsid w:val="78AB1093"/>
    <w:rsid w:val="78AB5DF8"/>
    <w:rsid w:val="78ACFB56"/>
    <w:rsid w:val="78B019E5"/>
    <w:rsid w:val="78B1623B"/>
    <w:rsid w:val="78B1FC58"/>
    <w:rsid w:val="78B23063"/>
    <w:rsid w:val="78B383C3"/>
    <w:rsid w:val="78B55563"/>
    <w:rsid w:val="78B5A505"/>
    <w:rsid w:val="78B7A918"/>
    <w:rsid w:val="78B7BD3D"/>
    <w:rsid w:val="78B85102"/>
    <w:rsid w:val="78B8C639"/>
    <w:rsid w:val="78B91F63"/>
    <w:rsid w:val="78BB44AD"/>
    <w:rsid w:val="78BB6372"/>
    <w:rsid w:val="78BB93F3"/>
    <w:rsid w:val="78BBDA37"/>
    <w:rsid w:val="78BCFDCF"/>
    <w:rsid w:val="78BD43AA"/>
    <w:rsid w:val="78BF19E4"/>
    <w:rsid w:val="78BF6AD9"/>
    <w:rsid w:val="78BFBAF8"/>
    <w:rsid w:val="78BFC898"/>
    <w:rsid w:val="78BFDBC2"/>
    <w:rsid w:val="78C19FC6"/>
    <w:rsid w:val="78C1BA62"/>
    <w:rsid w:val="78C35D90"/>
    <w:rsid w:val="78C365A3"/>
    <w:rsid w:val="78C48DB8"/>
    <w:rsid w:val="78C4EA55"/>
    <w:rsid w:val="78C789CF"/>
    <w:rsid w:val="78C7EE8A"/>
    <w:rsid w:val="78C9675B"/>
    <w:rsid w:val="78CAFE40"/>
    <w:rsid w:val="78CB8C9F"/>
    <w:rsid w:val="78CB9554"/>
    <w:rsid w:val="78CBA6E4"/>
    <w:rsid w:val="78CCD8F7"/>
    <w:rsid w:val="78CEFA6D"/>
    <w:rsid w:val="78D02B65"/>
    <w:rsid w:val="78D09330"/>
    <w:rsid w:val="78D0D518"/>
    <w:rsid w:val="78D38CB1"/>
    <w:rsid w:val="78D39B6B"/>
    <w:rsid w:val="78D3BD66"/>
    <w:rsid w:val="78D3D840"/>
    <w:rsid w:val="78D41713"/>
    <w:rsid w:val="78D419E1"/>
    <w:rsid w:val="78D631F5"/>
    <w:rsid w:val="78D6DFA0"/>
    <w:rsid w:val="78D7CB37"/>
    <w:rsid w:val="78D98BEC"/>
    <w:rsid w:val="78DA1811"/>
    <w:rsid w:val="78DD0D6E"/>
    <w:rsid w:val="78DDAFA5"/>
    <w:rsid w:val="78E05EDD"/>
    <w:rsid w:val="78E1ACA7"/>
    <w:rsid w:val="78E365C8"/>
    <w:rsid w:val="78E64328"/>
    <w:rsid w:val="78E6E6D9"/>
    <w:rsid w:val="78E7CDFA"/>
    <w:rsid w:val="78E8B213"/>
    <w:rsid w:val="78E8EB39"/>
    <w:rsid w:val="78E93BB1"/>
    <w:rsid w:val="78E9ED7B"/>
    <w:rsid w:val="78EA938F"/>
    <w:rsid w:val="78ECFAC4"/>
    <w:rsid w:val="78EDF0F9"/>
    <w:rsid w:val="78EED521"/>
    <w:rsid w:val="78EF4A5F"/>
    <w:rsid w:val="78EFB6D4"/>
    <w:rsid w:val="78F00683"/>
    <w:rsid w:val="78F261B0"/>
    <w:rsid w:val="78F31A1B"/>
    <w:rsid w:val="78F34350"/>
    <w:rsid w:val="78F5C402"/>
    <w:rsid w:val="78F74511"/>
    <w:rsid w:val="78F769BC"/>
    <w:rsid w:val="78F79EDA"/>
    <w:rsid w:val="78F8E5AB"/>
    <w:rsid w:val="78F94E16"/>
    <w:rsid w:val="78F9FAB9"/>
    <w:rsid w:val="78F9FAC9"/>
    <w:rsid w:val="78FCB4EE"/>
    <w:rsid w:val="78FCBF17"/>
    <w:rsid w:val="78FE21D7"/>
    <w:rsid w:val="78FEA251"/>
    <w:rsid w:val="78FEDB74"/>
    <w:rsid w:val="78FF8D74"/>
    <w:rsid w:val="7900A4E2"/>
    <w:rsid w:val="7901F082"/>
    <w:rsid w:val="790207B8"/>
    <w:rsid w:val="790305AB"/>
    <w:rsid w:val="79032315"/>
    <w:rsid w:val="7905B67F"/>
    <w:rsid w:val="79072442"/>
    <w:rsid w:val="79072F8C"/>
    <w:rsid w:val="79098B8E"/>
    <w:rsid w:val="7909AD9D"/>
    <w:rsid w:val="7909D942"/>
    <w:rsid w:val="7909E1BB"/>
    <w:rsid w:val="790B2B68"/>
    <w:rsid w:val="790B50BF"/>
    <w:rsid w:val="790C1FF8"/>
    <w:rsid w:val="790C47F5"/>
    <w:rsid w:val="790C8D94"/>
    <w:rsid w:val="790D0F34"/>
    <w:rsid w:val="790D1856"/>
    <w:rsid w:val="790D83C7"/>
    <w:rsid w:val="790F02B6"/>
    <w:rsid w:val="7910054F"/>
    <w:rsid w:val="79108978"/>
    <w:rsid w:val="79119898"/>
    <w:rsid w:val="79125A5E"/>
    <w:rsid w:val="791323A1"/>
    <w:rsid w:val="7914D2F9"/>
    <w:rsid w:val="7914D8A1"/>
    <w:rsid w:val="7916D8A4"/>
    <w:rsid w:val="7917C715"/>
    <w:rsid w:val="7918E6FD"/>
    <w:rsid w:val="791AEC34"/>
    <w:rsid w:val="791DFF59"/>
    <w:rsid w:val="791E1045"/>
    <w:rsid w:val="791EA35C"/>
    <w:rsid w:val="791F5BC2"/>
    <w:rsid w:val="791FA331"/>
    <w:rsid w:val="79200116"/>
    <w:rsid w:val="792107BF"/>
    <w:rsid w:val="79229CE9"/>
    <w:rsid w:val="7922D214"/>
    <w:rsid w:val="79246DDB"/>
    <w:rsid w:val="7924B456"/>
    <w:rsid w:val="79263C23"/>
    <w:rsid w:val="7926B75B"/>
    <w:rsid w:val="79270AB4"/>
    <w:rsid w:val="79270D5D"/>
    <w:rsid w:val="7927C98F"/>
    <w:rsid w:val="792A24FD"/>
    <w:rsid w:val="792C4B4A"/>
    <w:rsid w:val="792D3F8C"/>
    <w:rsid w:val="792DFFAA"/>
    <w:rsid w:val="792F3D60"/>
    <w:rsid w:val="7930DD04"/>
    <w:rsid w:val="79314BA6"/>
    <w:rsid w:val="79318F6B"/>
    <w:rsid w:val="79328D3D"/>
    <w:rsid w:val="79329871"/>
    <w:rsid w:val="79335710"/>
    <w:rsid w:val="7933BFB2"/>
    <w:rsid w:val="7933C7BA"/>
    <w:rsid w:val="7934A938"/>
    <w:rsid w:val="7939BA6A"/>
    <w:rsid w:val="793AA2EE"/>
    <w:rsid w:val="793AB2C6"/>
    <w:rsid w:val="793B28A2"/>
    <w:rsid w:val="793C1889"/>
    <w:rsid w:val="793CAB58"/>
    <w:rsid w:val="793E5E22"/>
    <w:rsid w:val="793E68C6"/>
    <w:rsid w:val="793F50B6"/>
    <w:rsid w:val="79410950"/>
    <w:rsid w:val="7941D4CF"/>
    <w:rsid w:val="79423F82"/>
    <w:rsid w:val="79428FDF"/>
    <w:rsid w:val="794417CC"/>
    <w:rsid w:val="7945C728"/>
    <w:rsid w:val="79482ADD"/>
    <w:rsid w:val="79487B06"/>
    <w:rsid w:val="79489D9A"/>
    <w:rsid w:val="7948CAD9"/>
    <w:rsid w:val="79490964"/>
    <w:rsid w:val="79491CFA"/>
    <w:rsid w:val="794A5C8C"/>
    <w:rsid w:val="794A9078"/>
    <w:rsid w:val="794D1A7D"/>
    <w:rsid w:val="794D3A1B"/>
    <w:rsid w:val="794D4019"/>
    <w:rsid w:val="794D72C7"/>
    <w:rsid w:val="794DDC0A"/>
    <w:rsid w:val="794FF0CC"/>
    <w:rsid w:val="79506E81"/>
    <w:rsid w:val="79507139"/>
    <w:rsid w:val="79508A15"/>
    <w:rsid w:val="7950B10B"/>
    <w:rsid w:val="79527D71"/>
    <w:rsid w:val="79538FC8"/>
    <w:rsid w:val="7955BE29"/>
    <w:rsid w:val="7957C094"/>
    <w:rsid w:val="795964B8"/>
    <w:rsid w:val="795996BB"/>
    <w:rsid w:val="795C3A24"/>
    <w:rsid w:val="795C72D6"/>
    <w:rsid w:val="795CA2C2"/>
    <w:rsid w:val="795CB4DA"/>
    <w:rsid w:val="795D8B53"/>
    <w:rsid w:val="795DBE57"/>
    <w:rsid w:val="795F2B1A"/>
    <w:rsid w:val="795F6558"/>
    <w:rsid w:val="795F9808"/>
    <w:rsid w:val="796008EF"/>
    <w:rsid w:val="79612E16"/>
    <w:rsid w:val="796614B7"/>
    <w:rsid w:val="7966284C"/>
    <w:rsid w:val="7966604E"/>
    <w:rsid w:val="79666C8C"/>
    <w:rsid w:val="79668804"/>
    <w:rsid w:val="7967A65B"/>
    <w:rsid w:val="7967D610"/>
    <w:rsid w:val="796815BD"/>
    <w:rsid w:val="79685238"/>
    <w:rsid w:val="796924D5"/>
    <w:rsid w:val="79696C57"/>
    <w:rsid w:val="796A205D"/>
    <w:rsid w:val="796A9AE4"/>
    <w:rsid w:val="796C8272"/>
    <w:rsid w:val="796D2D25"/>
    <w:rsid w:val="796D6489"/>
    <w:rsid w:val="796DC065"/>
    <w:rsid w:val="796EF812"/>
    <w:rsid w:val="796F00C0"/>
    <w:rsid w:val="797088F1"/>
    <w:rsid w:val="797098F7"/>
    <w:rsid w:val="7970BF53"/>
    <w:rsid w:val="79727054"/>
    <w:rsid w:val="797310BD"/>
    <w:rsid w:val="7973FEA0"/>
    <w:rsid w:val="797527C3"/>
    <w:rsid w:val="79754B98"/>
    <w:rsid w:val="79759C90"/>
    <w:rsid w:val="7975E57A"/>
    <w:rsid w:val="797618E9"/>
    <w:rsid w:val="79772A9A"/>
    <w:rsid w:val="79774027"/>
    <w:rsid w:val="7978DF5F"/>
    <w:rsid w:val="797A7BFA"/>
    <w:rsid w:val="797AF975"/>
    <w:rsid w:val="797C19DA"/>
    <w:rsid w:val="797CA7DC"/>
    <w:rsid w:val="797CDD3B"/>
    <w:rsid w:val="797F2E86"/>
    <w:rsid w:val="79800275"/>
    <w:rsid w:val="79804FED"/>
    <w:rsid w:val="79807498"/>
    <w:rsid w:val="7980BD42"/>
    <w:rsid w:val="7981C7FF"/>
    <w:rsid w:val="7982B33A"/>
    <w:rsid w:val="7982C671"/>
    <w:rsid w:val="79841792"/>
    <w:rsid w:val="79846849"/>
    <w:rsid w:val="79881A1D"/>
    <w:rsid w:val="7988201D"/>
    <w:rsid w:val="79882C3B"/>
    <w:rsid w:val="7989A603"/>
    <w:rsid w:val="7989B8EF"/>
    <w:rsid w:val="798CB20B"/>
    <w:rsid w:val="798FC092"/>
    <w:rsid w:val="79906051"/>
    <w:rsid w:val="7990A8FC"/>
    <w:rsid w:val="7990EFA8"/>
    <w:rsid w:val="7991897F"/>
    <w:rsid w:val="7993F37E"/>
    <w:rsid w:val="7994660A"/>
    <w:rsid w:val="7995D108"/>
    <w:rsid w:val="7995F289"/>
    <w:rsid w:val="7995F497"/>
    <w:rsid w:val="7996382F"/>
    <w:rsid w:val="7996DE35"/>
    <w:rsid w:val="79974138"/>
    <w:rsid w:val="79986EE9"/>
    <w:rsid w:val="7999C95E"/>
    <w:rsid w:val="799A8114"/>
    <w:rsid w:val="799AE67D"/>
    <w:rsid w:val="799AFA15"/>
    <w:rsid w:val="799CCB29"/>
    <w:rsid w:val="799DAE8F"/>
    <w:rsid w:val="799EA1BC"/>
    <w:rsid w:val="79A1226C"/>
    <w:rsid w:val="79A17CBE"/>
    <w:rsid w:val="79A2DB52"/>
    <w:rsid w:val="79A3BFBD"/>
    <w:rsid w:val="79A537A4"/>
    <w:rsid w:val="79A68D2E"/>
    <w:rsid w:val="79A73DC6"/>
    <w:rsid w:val="79A9A97D"/>
    <w:rsid w:val="79AA25F4"/>
    <w:rsid w:val="79AA74BA"/>
    <w:rsid w:val="79AB9809"/>
    <w:rsid w:val="79ADA39D"/>
    <w:rsid w:val="79ADEADE"/>
    <w:rsid w:val="79ADEED7"/>
    <w:rsid w:val="79AEFE36"/>
    <w:rsid w:val="79B0EACE"/>
    <w:rsid w:val="79B1FD36"/>
    <w:rsid w:val="79B3C2B9"/>
    <w:rsid w:val="79B7B30E"/>
    <w:rsid w:val="79B85999"/>
    <w:rsid w:val="79B9741E"/>
    <w:rsid w:val="79B97CC1"/>
    <w:rsid w:val="79BA8A80"/>
    <w:rsid w:val="79BB07EB"/>
    <w:rsid w:val="79BED6D0"/>
    <w:rsid w:val="79BF51BF"/>
    <w:rsid w:val="79BFF0A2"/>
    <w:rsid w:val="79C10C75"/>
    <w:rsid w:val="79C1B39E"/>
    <w:rsid w:val="79C36324"/>
    <w:rsid w:val="79C372E7"/>
    <w:rsid w:val="79C3965D"/>
    <w:rsid w:val="79C3BC44"/>
    <w:rsid w:val="79C48CB0"/>
    <w:rsid w:val="79C49143"/>
    <w:rsid w:val="79C6B561"/>
    <w:rsid w:val="79CB5CCF"/>
    <w:rsid w:val="79CDDC8D"/>
    <w:rsid w:val="79CE1FF5"/>
    <w:rsid w:val="79CE4457"/>
    <w:rsid w:val="79CEAE0C"/>
    <w:rsid w:val="79D1D056"/>
    <w:rsid w:val="79D2E8DE"/>
    <w:rsid w:val="79D3A6B0"/>
    <w:rsid w:val="79D74111"/>
    <w:rsid w:val="79D7EBA6"/>
    <w:rsid w:val="79D81E04"/>
    <w:rsid w:val="79D88436"/>
    <w:rsid w:val="79D90950"/>
    <w:rsid w:val="79DA560D"/>
    <w:rsid w:val="79DF07F9"/>
    <w:rsid w:val="79DF750B"/>
    <w:rsid w:val="79DFA579"/>
    <w:rsid w:val="79DFDF7C"/>
    <w:rsid w:val="79E068AF"/>
    <w:rsid w:val="79E123BC"/>
    <w:rsid w:val="79E1A49F"/>
    <w:rsid w:val="79E22E23"/>
    <w:rsid w:val="79E27BE7"/>
    <w:rsid w:val="79E4C550"/>
    <w:rsid w:val="79E58C12"/>
    <w:rsid w:val="79E61CBA"/>
    <w:rsid w:val="79E62B32"/>
    <w:rsid w:val="79E6D5B1"/>
    <w:rsid w:val="79E8D881"/>
    <w:rsid w:val="79EA7CCD"/>
    <w:rsid w:val="79EC9461"/>
    <w:rsid w:val="79F0467B"/>
    <w:rsid w:val="79F086CD"/>
    <w:rsid w:val="79F0BF2C"/>
    <w:rsid w:val="79F33BB6"/>
    <w:rsid w:val="79F425BB"/>
    <w:rsid w:val="79F4887E"/>
    <w:rsid w:val="79F49026"/>
    <w:rsid w:val="79F50C1A"/>
    <w:rsid w:val="79F82CFF"/>
    <w:rsid w:val="79F916DD"/>
    <w:rsid w:val="79F9A35D"/>
    <w:rsid w:val="79F9CDBE"/>
    <w:rsid w:val="79FCA35A"/>
    <w:rsid w:val="79FD875D"/>
    <w:rsid w:val="79FE3B2A"/>
    <w:rsid w:val="7A00FA49"/>
    <w:rsid w:val="7A0249A5"/>
    <w:rsid w:val="7A02FE2B"/>
    <w:rsid w:val="7A038B42"/>
    <w:rsid w:val="7A0431FF"/>
    <w:rsid w:val="7A0624E7"/>
    <w:rsid w:val="7A06B1C3"/>
    <w:rsid w:val="7A097AE5"/>
    <w:rsid w:val="7A0BA9A3"/>
    <w:rsid w:val="7A0BDBFD"/>
    <w:rsid w:val="7A0C61C0"/>
    <w:rsid w:val="7A0D5B6D"/>
    <w:rsid w:val="7A0E01F3"/>
    <w:rsid w:val="7A0E5C3F"/>
    <w:rsid w:val="7A10DBF8"/>
    <w:rsid w:val="7A11540A"/>
    <w:rsid w:val="7A11F859"/>
    <w:rsid w:val="7A143328"/>
    <w:rsid w:val="7A143CA5"/>
    <w:rsid w:val="7A145031"/>
    <w:rsid w:val="7A14A053"/>
    <w:rsid w:val="7A15F5C3"/>
    <w:rsid w:val="7A17D5AC"/>
    <w:rsid w:val="7A183B85"/>
    <w:rsid w:val="7A196F0E"/>
    <w:rsid w:val="7A19D674"/>
    <w:rsid w:val="7A1B0A24"/>
    <w:rsid w:val="7A1D04DA"/>
    <w:rsid w:val="7A1D3EAC"/>
    <w:rsid w:val="7A1D9C4D"/>
    <w:rsid w:val="7A1EE906"/>
    <w:rsid w:val="7A1F1BE9"/>
    <w:rsid w:val="7A1F23FE"/>
    <w:rsid w:val="7A1F555C"/>
    <w:rsid w:val="7A1F87B3"/>
    <w:rsid w:val="7A1FC6C6"/>
    <w:rsid w:val="7A1FFBF0"/>
    <w:rsid w:val="7A21E90E"/>
    <w:rsid w:val="7A2252B1"/>
    <w:rsid w:val="7A22B30C"/>
    <w:rsid w:val="7A22B5E2"/>
    <w:rsid w:val="7A22E79E"/>
    <w:rsid w:val="7A260B2E"/>
    <w:rsid w:val="7A2892DD"/>
    <w:rsid w:val="7A28AA61"/>
    <w:rsid w:val="7A28CD51"/>
    <w:rsid w:val="7A2B2A1A"/>
    <w:rsid w:val="7A2BC157"/>
    <w:rsid w:val="7A2C0457"/>
    <w:rsid w:val="7A2C908D"/>
    <w:rsid w:val="7A2ED0B9"/>
    <w:rsid w:val="7A2F9BA1"/>
    <w:rsid w:val="7A318BE7"/>
    <w:rsid w:val="7A31E6A3"/>
    <w:rsid w:val="7A32130F"/>
    <w:rsid w:val="7A3226FD"/>
    <w:rsid w:val="7A331BA6"/>
    <w:rsid w:val="7A33230C"/>
    <w:rsid w:val="7A33786E"/>
    <w:rsid w:val="7A35B773"/>
    <w:rsid w:val="7A36AD1C"/>
    <w:rsid w:val="7A3AA29C"/>
    <w:rsid w:val="7A3AE528"/>
    <w:rsid w:val="7A3BCE4F"/>
    <w:rsid w:val="7A3BF73B"/>
    <w:rsid w:val="7A3DAAD5"/>
    <w:rsid w:val="7A3DB003"/>
    <w:rsid w:val="7A3FFE76"/>
    <w:rsid w:val="7A402921"/>
    <w:rsid w:val="7A40B5AE"/>
    <w:rsid w:val="7A40FA02"/>
    <w:rsid w:val="7A423BD4"/>
    <w:rsid w:val="7A42AD5B"/>
    <w:rsid w:val="7A43E96D"/>
    <w:rsid w:val="7A4746F8"/>
    <w:rsid w:val="7A486BEB"/>
    <w:rsid w:val="7A48C5BC"/>
    <w:rsid w:val="7A4916AA"/>
    <w:rsid w:val="7A491A33"/>
    <w:rsid w:val="7A4B2174"/>
    <w:rsid w:val="7A4B3956"/>
    <w:rsid w:val="7A4CC09D"/>
    <w:rsid w:val="7A4D0BAF"/>
    <w:rsid w:val="7A4DA6AB"/>
    <w:rsid w:val="7A4E399F"/>
    <w:rsid w:val="7A4E9D02"/>
    <w:rsid w:val="7A4F4222"/>
    <w:rsid w:val="7A4F9DDB"/>
    <w:rsid w:val="7A50B8AF"/>
    <w:rsid w:val="7A50E3A0"/>
    <w:rsid w:val="7A513FA6"/>
    <w:rsid w:val="7A51C6A6"/>
    <w:rsid w:val="7A526ADB"/>
    <w:rsid w:val="7A528C37"/>
    <w:rsid w:val="7A52E069"/>
    <w:rsid w:val="7A534D8A"/>
    <w:rsid w:val="7A535A21"/>
    <w:rsid w:val="7A535C9C"/>
    <w:rsid w:val="7A53C4A2"/>
    <w:rsid w:val="7A549566"/>
    <w:rsid w:val="7A550C94"/>
    <w:rsid w:val="7A55852B"/>
    <w:rsid w:val="7A55C0DC"/>
    <w:rsid w:val="7A585FF5"/>
    <w:rsid w:val="7A587237"/>
    <w:rsid w:val="7A59EF6C"/>
    <w:rsid w:val="7A5B08CF"/>
    <w:rsid w:val="7A5BFFFB"/>
    <w:rsid w:val="7A5E212D"/>
    <w:rsid w:val="7A5EB041"/>
    <w:rsid w:val="7A60BE71"/>
    <w:rsid w:val="7A62E61A"/>
    <w:rsid w:val="7A6424B8"/>
    <w:rsid w:val="7A64AFC9"/>
    <w:rsid w:val="7A6603AF"/>
    <w:rsid w:val="7A66CDA1"/>
    <w:rsid w:val="7A66FFD7"/>
    <w:rsid w:val="7A684226"/>
    <w:rsid w:val="7A68CB73"/>
    <w:rsid w:val="7A6A0F3D"/>
    <w:rsid w:val="7A6A9636"/>
    <w:rsid w:val="7A6BE228"/>
    <w:rsid w:val="7A6C60A9"/>
    <w:rsid w:val="7A6E14C5"/>
    <w:rsid w:val="7A6E4E5E"/>
    <w:rsid w:val="7A6E9131"/>
    <w:rsid w:val="7A6E9FDC"/>
    <w:rsid w:val="7A6F3227"/>
    <w:rsid w:val="7A6F9CAA"/>
    <w:rsid w:val="7A703C61"/>
    <w:rsid w:val="7A708013"/>
    <w:rsid w:val="7A711AD3"/>
    <w:rsid w:val="7A72D280"/>
    <w:rsid w:val="7A7383AE"/>
    <w:rsid w:val="7A7466EE"/>
    <w:rsid w:val="7A74D9BC"/>
    <w:rsid w:val="7A74E02B"/>
    <w:rsid w:val="7A75986E"/>
    <w:rsid w:val="7A75D394"/>
    <w:rsid w:val="7A778EB4"/>
    <w:rsid w:val="7A78E784"/>
    <w:rsid w:val="7A79CC44"/>
    <w:rsid w:val="7A7A7312"/>
    <w:rsid w:val="7A7A95C9"/>
    <w:rsid w:val="7A7BDA02"/>
    <w:rsid w:val="7A7C0702"/>
    <w:rsid w:val="7A7C4EB5"/>
    <w:rsid w:val="7A7D2C83"/>
    <w:rsid w:val="7A7D7744"/>
    <w:rsid w:val="7A7D88B0"/>
    <w:rsid w:val="7A7E8B2B"/>
    <w:rsid w:val="7A7ECB04"/>
    <w:rsid w:val="7A7F2512"/>
    <w:rsid w:val="7A7FD997"/>
    <w:rsid w:val="7A807597"/>
    <w:rsid w:val="7A808C68"/>
    <w:rsid w:val="7A809CC1"/>
    <w:rsid w:val="7A80C551"/>
    <w:rsid w:val="7A815882"/>
    <w:rsid w:val="7A81E75C"/>
    <w:rsid w:val="7A826128"/>
    <w:rsid w:val="7A827183"/>
    <w:rsid w:val="7A827412"/>
    <w:rsid w:val="7A82F9FE"/>
    <w:rsid w:val="7A833402"/>
    <w:rsid w:val="7A834EAB"/>
    <w:rsid w:val="7A852540"/>
    <w:rsid w:val="7A861150"/>
    <w:rsid w:val="7A87526E"/>
    <w:rsid w:val="7A877420"/>
    <w:rsid w:val="7A87CCC2"/>
    <w:rsid w:val="7A88287C"/>
    <w:rsid w:val="7A8A4209"/>
    <w:rsid w:val="7A8C5366"/>
    <w:rsid w:val="7A8CB00D"/>
    <w:rsid w:val="7A8CB3E0"/>
    <w:rsid w:val="7A8DD3B9"/>
    <w:rsid w:val="7A8E6080"/>
    <w:rsid w:val="7A8F62B6"/>
    <w:rsid w:val="7A907B88"/>
    <w:rsid w:val="7A909C38"/>
    <w:rsid w:val="7A90C235"/>
    <w:rsid w:val="7A90E432"/>
    <w:rsid w:val="7A9151D8"/>
    <w:rsid w:val="7A919118"/>
    <w:rsid w:val="7A920B7C"/>
    <w:rsid w:val="7A93869D"/>
    <w:rsid w:val="7A95B3A2"/>
    <w:rsid w:val="7A963D99"/>
    <w:rsid w:val="7A96B727"/>
    <w:rsid w:val="7A98400B"/>
    <w:rsid w:val="7A9A5852"/>
    <w:rsid w:val="7A9ABD78"/>
    <w:rsid w:val="7A9AC887"/>
    <w:rsid w:val="7A9B2F05"/>
    <w:rsid w:val="7A9CFD6F"/>
    <w:rsid w:val="7A9D327A"/>
    <w:rsid w:val="7A9DBC0A"/>
    <w:rsid w:val="7A9E728F"/>
    <w:rsid w:val="7A9F5462"/>
    <w:rsid w:val="7A9F9154"/>
    <w:rsid w:val="7AA089BA"/>
    <w:rsid w:val="7AA2E49A"/>
    <w:rsid w:val="7AA49B41"/>
    <w:rsid w:val="7AA52A56"/>
    <w:rsid w:val="7AA5EBB5"/>
    <w:rsid w:val="7AA630CA"/>
    <w:rsid w:val="7AA98E90"/>
    <w:rsid w:val="7AA9CE39"/>
    <w:rsid w:val="7AAAD21B"/>
    <w:rsid w:val="7AAB7C7B"/>
    <w:rsid w:val="7AAC59B1"/>
    <w:rsid w:val="7AADE158"/>
    <w:rsid w:val="7AAED599"/>
    <w:rsid w:val="7AAF8A5E"/>
    <w:rsid w:val="7AB1EFA7"/>
    <w:rsid w:val="7AB25299"/>
    <w:rsid w:val="7AB28E4D"/>
    <w:rsid w:val="7AB38B41"/>
    <w:rsid w:val="7AB69840"/>
    <w:rsid w:val="7AB793E8"/>
    <w:rsid w:val="7AB7DB51"/>
    <w:rsid w:val="7AB962A0"/>
    <w:rsid w:val="7AB9D1F9"/>
    <w:rsid w:val="7ABB2F2C"/>
    <w:rsid w:val="7ABD05AC"/>
    <w:rsid w:val="7ABECE2E"/>
    <w:rsid w:val="7ABF1CB9"/>
    <w:rsid w:val="7AC06044"/>
    <w:rsid w:val="7AC090FC"/>
    <w:rsid w:val="7AC0BC34"/>
    <w:rsid w:val="7AC0E2F7"/>
    <w:rsid w:val="7AC183FC"/>
    <w:rsid w:val="7AC1AAC5"/>
    <w:rsid w:val="7AC1E83A"/>
    <w:rsid w:val="7AC2C07A"/>
    <w:rsid w:val="7AC39326"/>
    <w:rsid w:val="7AC3CE9B"/>
    <w:rsid w:val="7AC45D72"/>
    <w:rsid w:val="7AC53EFA"/>
    <w:rsid w:val="7AC5461E"/>
    <w:rsid w:val="7AC71CD3"/>
    <w:rsid w:val="7AC81812"/>
    <w:rsid w:val="7AC98F77"/>
    <w:rsid w:val="7ACAF28E"/>
    <w:rsid w:val="7ACB3928"/>
    <w:rsid w:val="7ACF4B1D"/>
    <w:rsid w:val="7ACFEE21"/>
    <w:rsid w:val="7AD133C5"/>
    <w:rsid w:val="7AD2ECC9"/>
    <w:rsid w:val="7AD349CD"/>
    <w:rsid w:val="7AD42B21"/>
    <w:rsid w:val="7AD47C51"/>
    <w:rsid w:val="7AD4DB9A"/>
    <w:rsid w:val="7AD528F5"/>
    <w:rsid w:val="7AD80930"/>
    <w:rsid w:val="7AD8BEFD"/>
    <w:rsid w:val="7AD8C4AD"/>
    <w:rsid w:val="7AD8F031"/>
    <w:rsid w:val="7ADBB23A"/>
    <w:rsid w:val="7ADC6828"/>
    <w:rsid w:val="7ADC7D56"/>
    <w:rsid w:val="7ADC8841"/>
    <w:rsid w:val="7ADD88CC"/>
    <w:rsid w:val="7ADDBB4D"/>
    <w:rsid w:val="7ADF5361"/>
    <w:rsid w:val="7AE1432F"/>
    <w:rsid w:val="7AE29B29"/>
    <w:rsid w:val="7AE2B6CE"/>
    <w:rsid w:val="7AE88809"/>
    <w:rsid w:val="7AE892FD"/>
    <w:rsid w:val="7AE8B49F"/>
    <w:rsid w:val="7AE967F9"/>
    <w:rsid w:val="7AEBA678"/>
    <w:rsid w:val="7AEC0943"/>
    <w:rsid w:val="7AEC5BE3"/>
    <w:rsid w:val="7AEC6ECA"/>
    <w:rsid w:val="7AED3DD2"/>
    <w:rsid w:val="7AEDC85D"/>
    <w:rsid w:val="7AEE0082"/>
    <w:rsid w:val="7AEE46E9"/>
    <w:rsid w:val="7AEEB9E4"/>
    <w:rsid w:val="7AEF3E5E"/>
    <w:rsid w:val="7AEF4E47"/>
    <w:rsid w:val="7AF10312"/>
    <w:rsid w:val="7AF3652A"/>
    <w:rsid w:val="7AF42312"/>
    <w:rsid w:val="7AF4458C"/>
    <w:rsid w:val="7AF499EA"/>
    <w:rsid w:val="7AF52C4B"/>
    <w:rsid w:val="7AF58445"/>
    <w:rsid w:val="7AF64538"/>
    <w:rsid w:val="7AF9FE1C"/>
    <w:rsid w:val="7AFA394D"/>
    <w:rsid w:val="7AFA5DAA"/>
    <w:rsid w:val="7AFBD7D5"/>
    <w:rsid w:val="7AFD8A93"/>
    <w:rsid w:val="7AFFAACD"/>
    <w:rsid w:val="7B00B289"/>
    <w:rsid w:val="7B00F1AD"/>
    <w:rsid w:val="7B035E0E"/>
    <w:rsid w:val="7B03782F"/>
    <w:rsid w:val="7B03FE91"/>
    <w:rsid w:val="7B041E47"/>
    <w:rsid w:val="7B04383A"/>
    <w:rsid w:val="7B056A3E"/>
    <w:rsid w:val="7B062FC0"/>
    <w:rsid w:val="7B0761A9"/>
    <w:rsid w:val="7B07716D"/>
    <w:rsid w:val="7B07BA9F"/>
    <w:rsid w:val="7B083E84"/>
    <w:rsid w:val="7B0AE09D"/>
    <w:rsid w:val="7B0DB88C"/>
    <w:rsid w:val="7B0E8C0E"/>
    <w:rsid w:val="7B10D422"/>
    <w:rsid w:val="7B117163"/>
    <w:rsid w:val="7B11F609"/>
    <w:rsid w:val="7B123F58"/>
    <w:rsid w:val="7B1243D8"/>
    <w:rsid w:val="7B12A14C"/>
    <w:rsid w:val="7B12A55F"/>
    <w:rsid w:val="7B12BA24"/>
    <w:rsid w:val="7B1322B6"/>
    <w:rsid w:val="7B13973C"/>
    <w:rsid w:val="7B1700D8"/>
    <w:rsid w:val="7B174A32"/>
    <w:rsid w:val="7B17AEF2"/>
    <w:rsid w:val="7B17CF80"/>
    <w:rsid w:val="7B192A52"/>
    <w:rsid w:val="7B1A16DA"/>
    <w:rsid w:val="7B1B81A5"/>
    <w:rsid w:val="7B1C39CC"/>
    <w:rsid w:val="7B1C701C"/>
    <w:rsid w:val="7B1CA956"/>
    <w:rsid w:val="7B1CAA9C"/>
    <w:rsid w:val="7B1CBE3B"/>
    <w:rsid w:val="7B1D7DD4"/>
    <w:rsid w:val="7B1DD3F7"/>
    <w:rsid w:val="7B1F57EC"/>
    <w:rsid w:val="7B20AD3C"/>
    <w:rsid w:val="7B275818"/>
    <w:rsid w:val="7B27CDAD"/>
    <w:rsid w:val="7B283BE7"/>
    <w:rsid w:val="7B285852"/>
    <w:rsid w:val="7B2B9341"/>
    <w:rsid w:val="7B2B9A9B"/>
    <w:rsid w:val="7B2C0C46"/>
    <w:rsid w:val="7B2CE5C5"/>
    <w:rsid w:val="7B2DB3A3"/>
    <w:rsid w:val="7B2DF610"/>
    <w:rsid w:val="7B2E4C0C"/>
    <w:rsid w:val="7B2E640F"/>
    <w:rsid w:val="7B2F386E"/>
    <w:rsid w:val="7B2F50FB"/>
    <w:rsid w:val="7B300167"/>
    <w:rsid w:val="7B30B362"/>
    <w:rsid w:val="7B30EDB0"/>
    <w:rsid w:val="7B315152"/>
    <w:rsid w:val="7B3164EE"/>
    <w:rsid w:val="7B322D77"/>
    <w:rsid w:val="7B3354F5"/>
    <w:rsid w:val="7B33A2EF"/>
    <w:rsid w:val="7B344C47"/>
    <w:rsid w:val="7B35A76B"/>
    <w:rsid w:val="7B396340"/>
    <w:rsid w:val="7B3B31B6"/>
    <w:rsid w:val="7B3B4308"/>
    <w:rsid w:val="7B3B67E4"/>
    <w:rsid w:val="7B3C0960"/>
    <w:rsid w:val="7B3DC44F"/>
    <w:rsid w:val="7B3DF429"/>
    <w:rsid w:val="7B3E1F35"/>
    <w:rsid w:val="7B3E5916"/>
    <w:rsid w:val="7B3E70CE"/>
    <w:rsid w:val="7B3F7D8D"/>
    <w:rsid w:val="7B404AD0"/>
    <w:rsid w:val="7B40A7AE"/>
    <w:rsid w:val="7B431F26"/>
    <w:rsid w:val="7B4347B6"/>
    <w:rsid w:val="7B454D86"/>
    <w:rsid w:val="7B45A487"/>
    <w:rsid w:val="7B45B4FD"/>
    <w:rsid w:val="7B462777"/>
    <w:rsid w:val="7B46AD87"/>
    <w:rsid w:val="7B46B1B8"/>
    <w:rsid w:val="7B474D12"/>
    <w:rsid w:val="7B48545B"/>
    <w:rsid w:val="7B4CF810"/>
    <w:rsid w:val="7B4D8E93"/>
    <w:rsid w:val="7B4E9B6C"/>
    <w:rsid w:val="7B4EF5D6"/>
    <w:rsid w:val="7B4F6ECB"/>
    <w:rsid w:val="7B4F72F7"/>
    <w:rsid w:val="7B4FDA33"/>
    <w:rsid w:val="7B5003FA"/>
    <w:rsid w:val="7B50AAF7"/>
    <w:rsid w:val="7B5142C4"/>
    <w:rsid w:val="7B5315C9"/>
    <w:rsid w:val="7B535F7E"/>
    <w:rsid w:val="7B536F01"/>
    <w:rsid w:val="7B571FF8"/>
    <w:rsid w:val="7B588464"/>
    <w:rsid w:val="7B595DF4"/>
    <w:rsid w:val="7B59D133"/>
    <w:rsid w:val="7B5B63EA"/>
    <w:rsid w:val="7B5CE999"/>
    <w:rsid w:val="7B5DE8F8"/>
    <w:rsid w:val="7B5E08B0"/>
    <w:rsid w:val="7B5F04EA"/>
    <w:rsid w:val="7B615786"/>
    <w:rsid w:val="7B62E748"/>
    <w:rsid w:val="7B6399D7"/>
    <w:rsid w:val="7B6459E8"/>
    <w:rsid w:val="7B656C84"/>
    <w:rsid w:val="7B65DEAD"/>
    <w:rsid w:val="7B6605D8"/>
    <w:rsid w:val="7B67298C"/>
    <w:rsid w:val="7B6A459D"/>
    <w:rsid w:val="7B6A56E9"/>
    <w:rsid w:val="7B6AC053"/>
    <w:rsid w:val="7B6AF8C9"/>
    <w:rsid w:val="7B6B8D2D"/>
    <w:rsid w:val="7B6CA369"/>
    <w:rsid w:val="7B6E3934"/>
    <w:rsid w:val="7B6FC5BA"/>
    <w:rsid w:val="7B706D1F"/>
    <w:rsid w:val="7B708563"/>
    <w:rsid w:val="7B73D45C"/>
    <w:rsid w:val="7B74A606"/>
    <w:rsid w:val="7B74F98C"/>
    <w:rsid w:val="7B75EAEB"/>
    <w:rsid w:val="7B75F7D1"/>
    <w:rsid w:val="7B760735"/>
    <w:rsid w:val="7B776188"/>
    <w:rsid w:val="7B780B50"/>
    <w:rsid w:val="7B786BCC"/>
    <w:rsid w:val="7B7A8721"/>
    <w:rsid w:val="7B7AC087"/>
    <w:rsid w:val="7B7B315E"/>
    <w:rsid w:val="7B7DB881"/>
    <w:rsid w:val="7B7DF431"/>
    <w:rsid w:val="7B7E67BE"/>
    <w:rsid w:val="7B803B63"/>
    <w:rsid w:val="7B825A28"/>
    <w:rsid w:val="7B84226F"/>
    <w:rsid w:val="7B86A161"/>
    <w:rsid w:val="7B882BE7"/>
    <w:rsid w:val="7B8B821B"/>
    <w:rsid w:val="7B8BE5EC"/>
    <w:rsid w:val="7B8C4F16"/>
    <w:rsid w:val="7B8CF6D7"/>
    <w:rsid w:val="7B8E5B5B"/>
    <w:rsid w:val="7B8E8857"/>
    <w:rsid w:val="7B901091"/>
    <w:rsid w:val="7B9084E9"/>
    <w:rsid w:val="7B90F7C0"/>
    <w:rsid w:val="7B91DFE6"/>
    <w:rsid w:val="7B921CDE"/>
    <w:rsid w:val="7B92915E"/>
    <w:rsid w:val="7B92C301"/>
    <w:rsid w:val="7B92E51A"/>
    <w:rsid w:val="7B93851F"/>
    <w:rsid w:val="7B94A252"/>
    <w:rsid w:val="7B95043D"/>
    <w:rsid w:val="7B954058"/>
    <w:rsid w:val="7B9714DB"/>
    <w:rsid w:val="7B97A3DD"/>
    <w:rsid w:val="7B97BD3D"/>
    <w:rsid w:val="7B981532"/>
    <w:rsid w:val="7B9866B2"/>
    <w:rsid w:val="7B987131"/>
    <w:rsid w:val="7B98CB77"/>
    <w:rsid w:val="7B98F5D0"/>
    <w:rsid w:val="7B9A15F0"/>
    <w:rsid w:val="7B9BF79E"/>
    <w:rsid w:val="7B9CFC4B"/>
    <w:rsid w:val="7B9D1372"/>
    <w:rsid w:val="7BA0EFAA"/>
    <w:rsid w:val="7BA12B9D"/>
    <w:rsid w:val="7BA12D8D"/>
    <w:rsid w:val="7BA41B6B"/>
    <w:rsid w:val="7BA51C26"/>
    <w:rsid w:val="7BA52F67"/>
    <w:rsid w:val="7BA5B4ED"/>
    <w:rsid w:val="7BA71CEF"/>
    <w:rsid w:val="7BA75978"/>
    <w:rsid w:val="7BA79CFE"/>
    <w:rsid w:val="7BA7B5E9"/>
    <w:rsid w:val="7BA816C6"/>
    <w:rsid w:val="7BA95621"/>
    <w:rsid w:val="7BAB3304"/>
    <w:rsid w:val="7BAB432A"/>
    <w:rsid w:val="7BAB9398"/>
    <w:rsid w:val="7BAB9499"/>
    <w:rsid w:val="7BABEB4C"/>
    <w:rsid w:val="7BACC201"/>
    <w:rsid w:val="7BACEDA6"/>
    <w:rsid w:val="7BAD88A0"/>
    <w:rsid w:val="7BAEEEF1"/>
    <w:rsid w:val="7BB00D67"/>
    <w:rsid w:val="7BB039FD"/>
    <w:rsid w:val="7BB09398"/>
    <w:rsid w:val="7BB0DBFB"/>
    <w:rsid w:val="7BB11980"/>
    <w:rsid w:val="7BB21770"/>
    <w:rsid w:val="7BB26A74"/>
    <w:rsid w:val="7BB35508"/>
    <w:rsid w:val="7BB3887F"/>
    <w:rsid w:val="7BB41886"/>
    <w:rsid w:val="7BB5327E"/>
    <w:rsid w:val="7BB5ACE1"/>
    <w:rsid w:val="7BB6F640"/>
    <w:rsid w:val="7BB7A320"/>
    <w:rsid w:val="7BB9E9E3"/>
    <w:rsid w:val="7BBA233E"/>
    <w:rsid w:val="7BBD1A89"/>
    <w:rsid w:val="7BBF72C7"/>
    <w:rsid w:val="7BBF9333"/>
    <w:rsid w:val="7BC2BAB0"/>
    <w:rsid w:val="7BC48320"/>
    <w:rsid w:val="7BC72C2B"/>
    <w:rsid w:val="7BC833C3"/>
    <w:rsid w:val="7BC84E74"/>
    <w:rsid w:val="7BC95545"/>
    <w:rsid w:val="7BCA2DC9"/>
    <w:rsid w:val="7BCB3521"/>
    <w:rsid w:val="7BCC0762"/>
    <w:rsid w:val="7BCD634A"/>
    <w:rsid w:val="7BCDF232"/>
    <w:rsid w:val="7BCE1EC1"/>
    <w:rsid w:val="7BCF0F37"/>
    <w:rsid w:val="7BD0393E"/>
    <w:rsid w:val="7BD0AD42"/>
    <w:rsid w:val="7BD0B9C3"/>
    <w:rsid w:val="7BD14CDB"/>
    <w:rsid w:val="7BD4250D"/>
    <w:rsid w:val="7BD6197F"/>
    <w:rsid w:val="7BD8C462"/>
    <w:rsid w:val="7BD9B97B"/>
    <w:rsid w:val="7BD9F183"/>
    <w:rsid w:val="7BDAEB26"/>
    <w:rsid w:val="7BDD5C2F"/>
    <w:rsid w:val="7BDDD2EA"/>
    <w:rsid w:val="7BDE5FC4"/>
    <w:rsid w:val="7BE1094D"/>
    <w:rsid w:val="7BE12667"/>
    <w:rsid w:val="7BE1B071"/>
    <w:rsid w:val="7BE1D186"/>
    <w:rsid w:val="7BE2C14B"/>
    <w:rsid w:val="7BE2E982"/>
    <w:rsid w:val="7BE34B48"/>
    <w:rsid w:val="7BE3A0FB"/>
    <w:rsid w:val="7BE43D66"/>
    <w:rsid w:val="7BE70586"/>
    <w:rsid w:val="7BE895E6"/>
    <w:rsid w:val="7BE8C09A"/>
    <w:rsid w:val="7BE93B6D"/>
    <w:rsid w:val="7BEAEBBB"/>
    <w:rsid w:val="7BEE83AC"/>
    <w:rsid w:val="7BEEF904"/>
    <w:rsid w:val="7BEF688B"/>
    <w:rsid w:val="7BEFB468"/>
    <w:rsid w:val="7BF387E8"/>
    <w:rsid w:val="7BF4E6DE"/>
    <w:rsid w:val="7BF7694D"/>
    <w:rsid w:val="7BF7E9D8"/>
    <w:rsid w:val="7BF88812"/>
    <w:rsid w:val="7BF8AC46"/>
    <w:rsid w:val="7BF903BA"/>
    <w:rsid w:val="7BF9112F"/>
    <w:rsid w:val="7BF94011"/>
    <w:rsid w:val="7BF9CDB9"/>
    <w:rsid w:val="7BFA45EB"/>
    <w:rsid w:val="7BFA8B23"/>
    <w:rsid w:val="7BFB8A99"/>
    <w:rsid w:val="7BFBA6C2"/>
    <w:rsid w:val="7BFC53C5"/>
    <w:rsid w:val="7BFDA17F"/>
    <w:rsid w:val="7BFFAC5D"/>
    <w:rsid w:val="7BFFEB49"/>
    <w:rsid w:val="7C011AD9"/>
    <w:rsid w:val="7C021EF5"/>
    <w:rsid w:val="7C023A42"/>
    <w:rsid w:val="7C04A06E"/>
    <w:rsid w:val="7C060DE5"/>
    <w:rsid w:val="7C06BDB8"/>
    <w:rsid w:val="7C0876AC"/>
    <w:rsid w:val="7C08C89B"/>
    <w:rsid w:val="7C09A663"/>
    <w:rsid w:val="7C09C8C5"/>
    <w:rsid w:val="7C0B2AEF"/>
    <w:rsid w:val="7C0B7478"/>
    <w:rsid w:val="7C0B7751"/>
    <w:rsid w:val="7C0BCC3E"/>
    <w:rsid w:val="7C0EA080"/>
    <w:rsid w:val="7C0EA4C5"/>
    <w:rsid w:val="7C0F0010"/>
    <w:rsid w:val="7C0FD001"/>
    <w:rsid w:val="7C10D765"/>
    <w:rsid w:val="7C145DD4"/>
    <w:rsid w:val="7C1581A7"/>
    <w:rsid w:val="7C15E3E2"/>
    <w:rsid w:val="7C1725C8"/>
    <w:rsid w:val="7C1BB865"/>
    <w:rsid w:val="7C1D32D0"/>
    <w:rsid w:val="7C216A95"/>
    <w:rsid w:val="7C2213C0"/>
    <w:rsid w:val="7C229D54"/>
    <w:rsid w:val="7C233891"/>
    <w:rsid w:val="7C2482EF"/>
    <w:rsid w:val="7C263305"/>
    <w:rsid w:val="7C26BF22"/>
    <w:rsid w:val="7C26EBA7"/>
    <w:rsid w:val="7C29F103"/>
    <w:rsid w:val="7C2A8B55"/>
    <w:rsid w:val="7C2DE615"/>
    <w:rsid w:val="7C302F82"/>
    <w:rsid w:val="7C305912"/>
    <w:rsid w:val="7C30B273"/>
    <w:rsid w:val="7C31A4F4"/>
    <w:rsid w:val="7C31ABC6"/>
    <w:rsid w:val="7C31DFF4"/>
    <w:rsid w:val="7C322D58"/>
    <w:rsid w:val="7C32532E"/>
    <w:rsid w:val="7C335C22"/>
    <w:rsid w:val="7C337644"/>
    <w:rsid w:val="7C338371"/>
    <w:rsid w:val="7C33A024"/>
    <w:rsid w:val="7C34F21A"/>
    <w:rsid w:val="7C35D851"/>
    <w:rsid w:val="7C36CE53"/>
    <w:rsid w:val="7C370DAE"/>
    <w:rsid w:val="7C384543"/>
    <w:rsid w:val="7C39D834"/>
    <w:rsid w:val="7C3AEC32"/>
    <w:rsid w:val="7C3CC899"/>
    <w:rsid w:val="7C415C01"/>
    <w:rsid w:val="7C426976"/>
    <w:rsid w:val="7C446FA5"/>
    <w:rsid w:val="7C455781"/>
    <w:rsid w:val="7C466B5E"/>
    <w:rsid w:val="7C48D25D"/>
    <w:rsid w:val="7C4938CB"/>
    <w:rsid w:val="7C4961A8"/>
    <w:rsid w:val="7C4ABFBB"/>
    <w:rsid w:val="7C4AC1A3"/>
    <w:rsid w:val="7C4ADA4A"/>
    <w:rsid w:val="7C4D2C39"/>
    <w:rsid w:val="7C4D8DC0"/>
    <w:rsid w:val="7C4F0D53"/>
    <w:rsid w:val="7C4F78F9"/>
    <w:rsid w:val="7C506266"/>
    <w:rsid w:val="7C518EB0"/>
    <w:rsid w:val="7C51FE2D"/>
    <w:rsid w:val="7C52DA9B"/>
    <w:rsid w:val="7C53FFD5"/>
    <w:rsid w:val="7C569C87"/>
    <w:rsid w:val="7C5755A1"/>
    <w:rsid w:val="7C57FE17"/>
    <w:rsid w:val="7C588C48"/>
    <w:rsid w:val="7C59ECAA"/>
    <w:rsid w:val="7C5AAE26"/>
    <w:rsid w:val="7C5AB7A8"/>
    <w:rsid w:val="7C5B06A3"/>
    <w:rsid w:val="7C5B0857"/>
    <w:rsid w:val="7C5B10BC"/>
    <w:rsid w:val="7C5C1141"/>
    <w:rsid w:val="7C5DBD0B"/>
    <w:rsid w:val="7C5DF9DE"/>
    <w:rsid w:val="7C5E38AC"/>
    <w:rsid w:val="7C5EABD6"/>
    <w:rsid w:val="7C609E11"/>
    <w:rsid w:val="7C610A46"/>
    <w:rsid w:val="7C61B7BE"/>
    <w:rsid w:val="7C61CEC1"/>
    <w:rsid w:val="7C62B8E4"/>
    <w:rsid w:val="7C6323E9"/>
    <w:rsid w:val="7C63A9E3"/>
    <w:rsid w:val="7C63D13D"/>
    <w:rsid w:val="7C64314C"/>
    <w:rsid w:val="7C64ADED"/>
    <w:rsid w:val="7C64ED29"/>
    <w:rsid w:val="7C65D97B"/>
    <w:rsid w:val="7C65FB7F"/>
    <w:rsid w:val="7C664915"/>
    <w:rsid w:val="7C681182"/>
    <w:rsid w:val="7C687573"/>
    <w:rsid w:val="7C68B407"/>
    <w:rsid w:val="7C69149A"/>
    <w:rsid w:val="7C6926DE"/>
    <w:rsid w:val="7C69B68F"/>
    <w:rsid w:val="7C6B22BF"/>
    <w:rsid w:val="7C6CA395"/>
    <w:rsid w:val="7C6CAA54"/>
    <w:rsid w:val="7C6D0563"/>
    <w:rsid w:val="7C714C22"/>
    <w:rsid w:val="7C72FCEA"/>
    <w:rsid w:val="7C73D18A"/>
    <w:rsid w:val="7C7761B3"/>
    <w:rsid w:val="7C776412"/>
    <w:rsid w:val="7C79A31C"/>
    <w:rsid w:val="7C7A11E1"/>
    <w:rsid w:val="7C7DD1BB"/>
    <w:rsid w:val="7C7DDB1A"/>
    <w:rsid w:val="7C7F330A"/>
    <w:rsid w:val="7C7FEFA9"/>
    <w:rsid w:val="7C80955F"/>
    <w:rsid w:val="7C8196D5"/>
    <w:rsid w:val="7C82B02A"/>
    <w:rsid w:val="7C82F7FC"/>
    <w:rsid w:val="7C830CC1"/>
    <w:rsid w:val="7C840631"/>
    <w:rsid w:val="7C854D81"/>
    <w:rsid w:val="7C874594"/>
    <w:rsid w:val="7C877F62"/>
    <w:rsid w:val="7C87F0DB"/>
    <w:rsid w:val="7C882181"/>
    <w:rsid w:val="7C88F16E"/>
    <w:rsid w:val="7C89B037"/>
    <w:rsid w:val="7C89B3F8"/>
    <w:rsid w:val="7C89C4E2"/>
    <w:rsid w:val="7C8BA5AE"/>
    <w:rsid w:val="7C8BB249"/>
    <w:rsid w:val="7C8BBAEF"/>
    <w:rsid w:val="7C8CD47A"/>
    <w:rsid w:val="7C8D1707"/>
    <w:rsid w:val="7C8D399A"/>
    <w:rsid w:val="7C8E1563"/>
    <w:rsid w:val="7C8F18E6"/>
    <w:rsid w:val="7C8F60EF"/>
    <w:rsid w:val="7C916965"/>
    <w:rsid w:val="7C9260B3"/>
    <w:rsid w:val="7C92E990"/>
    <w:rsid w:val="7C934916"/>
    <w:rsid w:val="7C93730D"/>
    <w:rsid w:val="7C95B970"/>
    <w:rsid w:val="7C967D1C"/>
    <w:rsid w:val="7C96BF49"/>
    <w:rsid w:val="7C972E72"/>
    <w:rsid w:val="7C978479"/>
    <w:rsid w:val="7C97A660"/>
    <w:rsid w:val="7C97AAFC"/>
    <w:rsid w:val="7C97F5A4"/>
    <w:rsid w:val="7C981A6F"/>
    <w:rsid w:val="7C982571"/>
    <w:rsid w:val="7C99D064"/>
    <w:rsid w:val="7C9A85AC"/>
    <w:rsid w:val="7C9AE3D6"/>
    <w:rsid w:val="7C9B1A54"/>
    <w:rsid w:val="7C9B57A5"/>
    <w:rsid w:val="7C9BA9CD"/>
    <w:rsid w:val="7C9C4B48"/>
    <w:rsid w:val="7C9CB97B"/>
    <w:rsid w:val="7C9E0D4A"/>
    <w:rsid w:val="7C9E3F92"/>
    <w:rsid w:val="7C9E55F4"/>
    <w:rsid w:val="7C9F642B"/>
    <w:rsid w:val="7C9FF767"/>
    <w:rsid w:val="7CA00794"/>
    <w:rsid w:val="7CA0287C"/>
    <w:rsid w:val="7CA0420B"/>
    <w:rsid w:val="7CA12695"/>
    <w:rsid w:val="7CA238B6"/>
    <w:rsid w:val="7CA24561"/>
    <w:rsid w:val="7CA2F1C3"/>
    <w:rsid w:val="7CA48DC6"/>
    <w:rsid w:val="7CA4C870"/>
    <w:rsid w:val="7CA4EA5F"/>
    <w:rsid w:val="7CA5300F"/>
    <w:rsid w:val="7CA57D48"/>
    <w:rsid w:val="7CA5908E"/>
    <w:rsid w:val="7CA607EF"/>
    <w:rsid w:val="7CA6A2AB"/>
    <w:rsid w:val="7CA6B396"/>
    <w:rsid w:val="7CA906BC"/>
    <w:rsid w:val="7CA963CC"/>
    <w:rsid w:val="7CA9DA30"/>
    <w:rsid w:val="7CAC63C6"/>
    <w:rsid w:val="7CAD25AE"/>
    <w:rsid w:val="7CADF507"/>
    <w:rsid w:val="7CAFEDD9"/>
    <w:rsid w:val="7CB01CE3"/>
    <w:rsid w:val="7CB2C9F9"/>
    <w:rsid w:val="7CB3130B"/>
    <w:rsid w:val="7CB437B8"/>
    <w:rsid w:val="7CB554A8"/>
    <w:rsid w:val="7CB778C8"/>
    <w:rsid w:val="7CB90A3B"/>
    <w:rsid w:val="7CBAC81A"/>
    <w:rsid w:val="7CBBADB5"/>
    <w:rsid w:val="7CBD03DF"/>
    <w:rsid w:val="7CBD8924"/>
    <w:rsid w:val="7CBECFEA"/>
    <w:rsid w:val="7CBF4E85"/>
    <w:rsid w:val="7CBF7F0B"/>
    <w:rsid w:val="7CC06436"/>
    <w:rsid w:val="7CC07D70"/>
    <w:rsid w:val="7CC4E99F"/>
    <w:rsid w:val="7CC6A694"/>
    <w:rsid w:val="7CC7FF9F"/>
    <w:rsid w:val="7CC94D0D"/>
    <w:rsid w:val="7CC9A116"/>
    <w:rsid w:val="7CCAC013"/>
    <w:rsid w:val="7CCB0B3F"/>
    <w:rsid w:val="7CCCA815"/>
    <w:rsid w:val="7CCFD8A7"/>
    <w:rsid w:val="7CD061E6"/>
    <w:rsid w:val="7CD07FD9"/>
    <w:rsid w:val="7CD22C05"/>
    <w:rsid w:val="7CD283E1"/>
    <w:rsid w:val="7CD30C55"/>
    <w:rsid w:val="7CD32771"/>
    <w:rsid w:val="7CD37F61"/>
    <w:rsid w:val="7CD3B13A"/>
    <w:rsid w:val="7CD6BAFE"/>
    <w:rsid w:val="7CD88778"/>
    <w:rsid w:val="7CDA489D"/>
    <w:rsid w:val="7CDC2ED1"/>
    <w:rsid w:val="7CDCA6E3"/>
    <w:rsid w:val="7CDCF60B"/>
    <w:rsid w:val="7CDDD506"/>
    <w:rsid w:val="7CDE6332"/>
    <w:rsid w:val="7CE0D9E3"/>
    <w:rsid w:val="7CE2535A"/>
    <w:rsid w:val="7CE32D45"/>
    <w:rsid w:val="7CE33929"/>
    <w:rsid w:val="7CE3BE43"/>
    <w:rsid w:val="7CE505FF"/>
    <w:rsid w:val="7CE607A2"/>
    <w:rsid w:val="7CE62E30"/>
    <w:rsid w:val="7CE6889A"/>
    <w:rsid w:val="7CE705EF"/>
    <w:rsid w:val="7CE91664"/>
    <w:rsid w:val="7CE91F0B"/>
    <w:rsid w:val="7CE92E2B"/>
    <w:rsid w:val="7CE97D17"/>
    <w:rsid w:val="7CE9A184"/>
    <w:rsid w:val="7CEAD11E"/>
    <w:rsid w:val="7CEB49BE"/>
    <w:rsid w:val="7CEB5EE1"/>
    <w:rsid w:val="7CEC1828"/>
    <w:rsid w:val="7CEC3CDA"/>
    <w:rsid w:val="7CEC6392"/>
    <w:rsid w:val="7CEDEF33"/>
    <w:rsid w:val="7CEE999C"/>
    <w:rsid w:val="7CEF0E87"/>
    <w:rsid w:val="7CEFC06B"/>
    <w:rsid w:val="7CF01141"/>
    <w:rsid w:val="7CF1013C"/>
    <w:rsid w:val="7CF14AB7"/>
    <w:rsid w:val="7CF256B3"/>
    <w:rsid w:val="7CF3B889"/>
    <w:rsid w:val="7CF3E152"/>
    <w:rsid w:val="7CF52F4B"/>
    <w:rsid w:val="7CF5B6C8"/>
    <w:rsid w:val="7CF7F74B"/>
    <w:rsid w:val="7CFDAE32"/>
    <w:rsid w:val="7CFE4DA0"/>
    <w:rsid w:val="7CFEB141"/>
    <w:rsid w:val="7CFF922F"/>
    <w:rsid w:val="7CFFE7F8"/>
    <w:rsid w:val="7D00C553"/>
    <w:rsid w:val="7D02B5AC"/>
    <w:rsid w:val="7D030528"/>
    <w:rsid w:val="7D031121"/>
    <w:rsid w:val="7D03A7DA"/>
    <w:rsid w:val="7D04636B"/>
    <w:rsid w:val="7D04D593"/>
    <w:rsid w:val="7D059586"/>
    <w:rsid w:val="7D066726"/>
    <w:rsid w:val="7D0690E3"/>
    <w:rsid w:val="7D06A345"/>
    <w:rsid w:val="7D06A561"/>
    <w:rsid w:val="7D07230B"/>
    <w:rsid w:val="7D07806C"/>
    <w:rsid w:val="7D08C255"/>
    <w:rsid w:val="7D098B9D"/>
    <w:rsid w:val="7D0A034B"/>
    <w:rsid w:val="7D0AB840"/>
    <w:rsid w:val="7D0ABFAD"/>
    <w:rsid w:val="7D0B4971"/>
    <w:rsid w:val="7D0C0F2A"/>
    <w:rsid w:val="7D0D015D"/>
    <w:rsid w:val="7D0D034E"/>
    <w:rsid w:val="7D0ED5FD"/>
    <w:rsid w:val="7D0EEF0F"/>
    <w:rsid w:val="7D0F3DF0"/>
    <w:rsid w:val="7D1000F5"/>
    <w:rsid w:val="7D10EB4C"/>
    <w:rsid w:val="7D1153A1"/>
    <w:rsid w:val="7D122E1D"/>
    <w:rsid w:val="7D12B17C"/>
    <w:rsid w:val="7D13219A"/>
    <w:rsid w:val="7D139F4B"/>
    <w:rsid w:val="7D13C8F0"/>
    <w:rsid w:val="7D15A212"/>
    <w:rsid w:val="7D16FB1D"/>
    <w:rsid w:val="7D17CD9D"/>
    <w:rsid w:val="7D180432"/>
    <w:rsid w:val="7D18D0D7"/>
    <w:rsid w:val="7D19DB7C"/>
    <w:rsid w:val="7D1BA91C"/>
    <w:rsid w:val="7D1D4A27"/>
    <w:rsid w:val="7D1E6D91"/>
    <w:rsid w:val="7D1E91E5"/>
    <w:rsid w:val="7D1F30C9"/>
    <w:rsid w:val="7D1F61CD"/>
    <w:rsid w:val="7D1F6F3B"/>
    <w:rsid w:val="7D244173"/>
    <w:rsid w:val="7D264987"/>
    <w:rsid w:val="7D26E5DF"/>
    <w:rsid w:val="7D2800EE"/>
    <w:rsid w:val="7D290E20"/>
    <w:rsid w:val="7D29D28E"/>
    <w:rsid w:val="7D2A5B65"/>
    <w:rsid w:val="7D2B6756"/>
    <w:rsid w:val="7D2B9597"/>
    <w:rsid w:val="7D2BA347"/>
    <w:rsid w:val="7D2C31F0"/>
    <w:rsid w:val="7D2C8351"/>
    <w:rsid w:val="7D2D0CA7"/>
    <w:rsid w:val="7D2D1972"/>
    <w:rsid w:val="7D2F8578"/>
    <w:rsid w:val="7D2F88A1"/>
    <w:rsid w:val="7D30F8C1"/>
    <w:rsid w:val="7D31E8CF"/>
    <w:rsid w:val="7D32C8C7"/>
    <w:rsid w:val="7D338A49"/>
    <w:rsid w:val="7D339E10"/>
    <w:rsid w:val="7D33A940"/>
    <w:rsid w:val="7D3511FF"/>
    <w:rsid w:val="7D354229"/>
    <w:rsid w:val="7D35F9D4"/>
    <w:rsid w:val="7D374085"/>
    <w:rsid w:val="7D379122"/>
    <w:rsid w:val="7D395068"/>
    <w:rsid w:val="7D39A19E"/>
    <w:rsid w:val="7D3AC3BC"/>
    <w:rsid w:val="7D3B2CAB"/>
    <w:rsid w:val="7D3CC5A7"/>
    <w:rsid w:val="7D3FE278"/>
    <w:rsid w:val="7D4020D4"/>
    <w:rsid w:val="7D404E96"/>
    <w:rsid w:val="7D4139D2"/>
    <w:rsid w:val="7D41ACE4"/>
    <w:rsid w:val="7D44369B"/>
    <w:rsid w:val="7D44A4D2"/>
    <w:rsid w:val="7D46DB2C"/>
    <w:rsid w:val="7D48356B"/>
    <w:rsid w:val="7D492588"/>
    <w:rsid w:val="7D4E842A"/>
    <w:rsid w:val="7D4F118D"/>
    <w:rsid w:val="7D4FA00C"/>
    <w:rsid w:val="7D4FADE9"/>
    <w:rsid w:val="7D508C75"/>
    <w:rsid w:val="7D525390"/>
    <w:rsid w:val="7D531428"/>
    <w:rsid w:val="7D532F81"/>
    <w:rsid w:val="7D538A07"/>
    <w:rsid w:val="7D53F6DF"/>
    <w:rsid w:val="7D540B50"/>
    <w:rsid w:val="7D541C2B"/>
    <w:rsid w:val="7D54F285"/>
    <w:rsid w:val="7D5791A1"/>
    <w:rsid w:val="7D584C99"/>
    <w:rsid w:val="7D58AFD0"/>
    <w:rsid w:val="7D58E15F"/>
    <w:rsid w:val="7D58E5E4"/>
    <w:rsid w:val="7D592EBD"/>
    <w:rsid w:val="7D59B94B"/>
    <w:rsid w:val="7D5A66DC"/>
    <w:rsid w:val="7D601CF5"/>
    <w:rsid w:val="7D604531"/>
    <w:rsid w:val="7D615B9F"/>
    <w:rsid w:val="7D61FEDA"/>
    <w:rsid w:val="7D643365"/>
    <w:rsid w:val="7D65054B"/>
    <w:rsid w:val="7D66027A"/>
    <w:rsid w:val="7D66A981"/>
    <w:rsid w:val="7D66C649"/>
    <w:rsid w:val="7D675AFE"/>
    <w:rsid w:val="7D67B950"/>
    <w:rsid w:val="7D681A84"/>
    <w:rsid w:val="7D68970F"/>
    <w:rsid w:val="7D68E331"/>
    <w:rsid w:val="7D696960"/>
    <w:rsid w:val="7D69ABA1"/>
    <w:rsid w:val="7D6A8BC5"/>
    <w:rsid w:val="7D6B5AFC"/>
    <w:rsid w:val="7D6BC726"/>
    <w:rsid w:val="7D6C8D87"/>
    <w:rsid w:val="7D6D56AD"/>
    <w:rsid w:val="7D6D9CA2"/>
    <w:rsid w:val="7D6EE1F6"/>
    <w:rsid w:val="7D704BEC"/>
    <w:rsid w:val="7D7063BF"/>
    <w:rsid w:val="7D707340"/>
    <w:rsid w:val="7D7075DE"/>
    <w:rsid w:val="7D71DBDD"/>
    <w:rsid w:val="7D72B485"/>
    <w:rsid w:val="7D73A489"/>
    <w:rsid w:val="7D753B2F"/>
    <w:rsid w:val="7D75CD7C"/>
    <w:rsid w:val="7D75FB10"/>
    <w:rsid w:val="7D784325"/>
    <w:rsid w:val="7D78599B"/>
    <w:rsid w:val="7D78810E"/>
    <w:rsid w:val="7D79322C"/>
    <w:rsid w:val="7D794A71"/>
    <w:rsid w:val="7D795E94"/>
    <w:rsid w:val="7D7964BC"/>
    <w:rsid w:val="7D7AE16C"/>
    <w:rsid w:val="7D7B0A53"/>
    <w:rsid w:val="7D7BD2F4"/>
    <w:rsid w:val="7D7C4333"/>
    <w:rsid w:val="7D803F8C"/>
    <w:rsid w:val="7D80E01B"/>
    <w:rsid w:val="7D822494"/>
    <w:rsid w:val="7D84E095"/>
    <w:rsid w:val="7D883FEF"/>
    <w:rsid w:val="7D8858F6"/>
    <w:rsid w:val="7D887A80"/>
    <w:rsid w:val="7D89B77D"/>
    <w:rsid w:val="7D89C924"/>
    <w:rsid w:val="7D8BC4F5"/>
    <w:rsid w:val="7D8C6C29"/>
    <w:rsid w:val="7D8CB331"/>
    <w:rsid w:val="7D8CD784"/>
    <w:rsid w:val="7D8D748C"/>
    <w:rsid w:val="7D91588E"/>
    <w:rsid w:val="7D91DA4D"/>
    <w:rsid w:val="7D935E06"/>
    <w:rsid w:val="7D9470A0"/>
    <w:rsid w:val="7D9529C3"/>
    <w:rsid w:val="7D95C6DA"/>
    <w:rsid w:val="7D96A920"/>
    <w:rsid w:val="7D9716EC"/>
    <w:rsid w:val="7D97BEC4"/>
    <w:rsid w:val="7D97D878"/>
    <w:rsid w:val="7D98C9C4"/>
    <w:rsid w:val="7D99AD6F"/>
    <w:rsid w:val="7D99D6FF"/>
    <w:rsid w:val="7D9B9695"/>
    <w:rsid w:val="7D9F1AE1"/>
    <w:rsid w:val="7DA0045B"/>
    <w:rsid w:val="7DA0FC44"/>
    <w:rsid w:val="7DA164F1"/>
    <w:rsid w:val="7DA3A78B"/>
    <w:rsid w:val="7DA3B2BA"/>
    <w:rsid w:val="7DA439CA"/>
    <w:rsid w:val="7DA4DC8C"/>
    <w:rsid w:val="7DA5AE0E"/>
    <w:rsid w:val="7DA6716E"/>
    <w:rsid w:val="7DA676AB"/>
    <w:rsid w:val="7DA89990"/>
    <w:rsid w:val="7DAAAE89"/>
    <w:rsid w:val="7DAB34E3"/>
    <w:rsid w:val="7DAB4916"/>
    <w:rsid w:val="7DAB7DF1"/>
    <w:rsid w:val="7DABA372"/>
    <w:rsid w:val="7DAC6765"/>
    <w:rsid w:val="7DAC7A21"/>
    <w:rsid w:val="7DADC0DB"/>
    <w:rsid w:val="7DAE5984"/>
    <w:rsid w:val="7DAEAE9B"/>
    <w:rsid w:val="7DB0FFFB"/>
    <w:rsid w:val="7DB11872"/>
    <w:rsid w:val="7DB2617F"/>
    <w:rsid w:val="7DB2E0DF"/>
    <w:rsid w:val="7DB33A86"/>
    <w:rsid w:val="7DB3881C"/>
    <w:rsid w:val="7DB4C043"/>
    <w:rsid w:val="7DB534A1"/>
    <w:rsid w:val="7DB5856B"/>
    <w:rsid w:val="7DB76FA0"/>
    <w:rsid w:val="7DB9281F"/>
    <w:rsid w:val="7DB931F8"/>
    <w:rsid w:val="7DB9A4DC"/>
    <w:rsid w:val="7DBA0741"/>
    <w:rsid w:val="7DBA1F8E"/>
    <w:rsid w:val="7DBA3E08"/>
    <w:rsid w:val="7DBA9CA0"/>
    <w:rsid w:val="7DBAD9D0"/>
    <w:rsid w:val="7DBB8D62"/>
    <w:rsid w:val="7DBC3558"/>
    <w:rsid w:val="7DBCEECD"/>
    <w:rsid w:val="7DBD0CC2"/>
    <w:rsid w:val="7DBDC513"/>
    <w:rsid w:val="7DBDE425"/>
    <w:rsid w:val="7DBE256C"/>
    <w:rsid w:val="7DBFA49C"/>
    <w:rsid w:val="7DC33F7F"/>
    <w:rsid w:val="7DC3482B"/>
    <w:rsid w:val="7DC38AF7"/>
    <w:rsid w:val="7DC38ED9"/>
    <w:rsid w:val="7DC4B5FE"/>
    <w:rsid w:val="7DC4DA43"/>
    <w:rsid w:val="7DC543F0"/>
    <w:rsid w:val="7DC59F17"/>
    <w:rsid w:val="7DC6E238"/>
    <w:rsid w:val="7DC83278"/>
    <w:rsid w:val="7DC83A1C"/>
    <w:rsid w:val="7DC87821"/>
    <w:rsid w:val="7DCB6D89"/>
    <w:rsid w:val="7DCB6FEC"/>
    <w:rsid w:val="7DCFCC63"/>
    <w:rsid w:val="7DD009A0"/>
    <w:rsid w:val="7DD07021"/>
    <w:rsid w:val="7DD0D55D"/>
    <w:rsid w:val="7DD1DBDE"/>
    <w:rsid w:val="7DD1F582"/>
    <w:rsid w:val="7DD23A62"/>
    <w:rsid w:val="7DD4A412"/>
    <w:rsid w:val="7DD54EF9"/>
    <w:rsid w:val="7DD58040"/>
    <w:rsid w:val="7DD72BF8"/>
    <w:rsid w:val="7DD7E349"/>
    <w:rsid w:val="7DDA26EA"/>
    <w:rsid w:val="7DDB0CF2"/>
    <w:rsid w:val="7DDC4360"/>
    <w:rsid w:val="7DDC7496"/>
    <w:rsid w:val="7DDCBAB5"/>
    <w:rsid w:val="7DDD286E"/>
    <w:rsid w:val="7DDE75ED"/>
    <w:rsid w:val="7DDEC118"/>
    <w:rsid w:val="7DDF7AD2"/>
    <w:rsid w:val="7DE119C3"/>
    <w:rsid w:val="7DE38355"/>
    <w:rsid w:val="7DE4FC33"/>
    <w:rsid w:val="7DE7060D"/>
    <w:rsid w:val="7DE72721"/>
    <w:rsid w:val="7DE775E5"/>
    <w:rsid w:val="7DEB2324"/>
    <w:rsid w:val="7DEC6970"/>
    <w:rsid w:val="7DEC82D8"/>
    <w:rsid w:val="7DEC9560"/>
    <w:rsid w:val="7DED787D"/>
    <w:rsid w:val="7DF1431A"/>
    <w:rsid w:val="7DF280A7"/>
    <w:rsid w:val="7DF2CF6C"/>
    <w:rsid w:val="7DF34E84"/>
    <w:rsid w:val="7DF3D9A3"/>
    <w:rsid w:val="7DF4D5D2"/>
    <w:rsid w:val="7DF5E050"/>
    <w:rsid w:val="7DF6DC70"/>
    <w:rsid w:val="7DF7ABEA"/>
    <w:rsid w:val="7DF8CEBA"/>
    <w:rsid w:val="7DF96891"/>
    <w:rsid w:val="7DFA572E"/>
    <w:rsid w:val="7DFBE9FA"/>
    <w:rsid w:val="7DFC2595"/>
    <w:rsid w:val="7DFC6D46"/>
    <w:rsid w:val="7DFCD574"/>
    <w:rsid w:val="7DFD2B13"/>
    <w:rsid w:val="7DFD794E"/>
    <w:rsid w:val="7DFD8453"/>
    <w:rsid w:val="7DFDA93F"/>
    <w:rsid w:val="7DFDBC5C"/>
    <w:rsid w:val="7DFDE0D0"/>
    <w:rsid w:val="7DFE2657"/>
    <w:rsid w:val="7DFE916E"/>
    <w:rsid w:val="7E00D76A"/>
    <w:rsid w:val="7E0189AB"/>
    <w:rsid w:val="7E02087A"/>
    <w:rsid w:val="7E020C83"/>
    <w:rsid w:val="7E024AFA"/>
    <w:rsid w:val="7E02D2C8"/>
    <w:rsid w:val="7E044DF0"/>
    <w:rsid w:val="7E048EB9"/>
    <w:rsid w:val="7E05484D"/>
    <w:rsid w:val="7E054F69"/>
    <w:rsid w:val="7E0649DC"/>
    <w:rsid w:val="7E06EEA8"/>
    <w:rsid w:val="7E083903"/>
    <w:rsid w:val="7E085460"/>
    <w:rsid w:val="7E0867AE"/>
    <w:rsid w:val="7E087103"/>
    <w:rsid w:val="7E09EBDA"/>
    <w:rsid w:val="7E0AF10C"/>
    <w:rsid w:val="7E0AF73D"/>
    <w:rsid w:val="7E0B888E"/>
    <w:rsid w:val="7E0B9B1B"/>
    <w:rsid w:val="7E0C5FB5"/>
    <w:rsid w:val="7E0D3605"/>
    <w:rsid w:val="7E0D6FB6"/>
    <w:rsid w:val="7E0E1426"/>
    <w:rsid w:val="7E0E970B"/>
    <w:rsid w:val="7E0EE34B"/>
    <w:rsid w:val="7E0F9A94"/>
    <w:rsid w:val="7E10AF95"/>
    <w:rsid w:val="7E10DC99"/>
    <w:rsid w:val="7E11B8F1"/>
    <w:rsid w:val="7E12315B"/>
    <w:rsid w:val="7E13CC16"/>
    <w:rsid w:val="7E149F04"/>
    <w:rsid w:val="7E1520D9"/>
    <w:rsid w:val="7E17E2BF"/>
    <w:rsid w:val="7E1832BA"/>
    <w:rsid w:val="7E18DF74"/>
    <w:rsid w:val="7E192515"/>
    <w:rsid w:val="7E1A505D"/>
    <w:rsid w:val="7E1AA2E1"/>
    <w:rsid w:val="7E1BF839"/>
    <w:rsid w:val="7E1C0299"/>
    <w:rsid w:val="7E1C0499"/>
    <w:rsid w:val="7E1CA483"/>
    <w:rsid w:val="7E1D143E"/>
    <w:rsid w:val="7E1D5B39"/>
    <w:rsid w:val="7E1EA82B"/>
    <w:rsid w:val="7E1F4C7A"/>
    <w:rsid w:val="7E1FAF0E"/>
    <w:rsid w:val="7E1FF7EA"/>
    <w:rsid w:val="7E212B6F"/>
    <w:rsid w:val="7E220C0C"/>
    <w:rsid w:val="7E2292FD"/>
    <w:rsid w:val="7E22B39F"/>
    <w:rsid w:val="7E233DF7"/>
    <w:rsid w:val="7E23995B"/>
    <w:rsid w:val="7E241F69"/>
    <w:rsid w:val="7E24A019"/>
    <w:rsid w:val="7E26710B"/>
    <w:rsid w:val="7E27150C"/>
    <w:rsid w:val="7E27A16E"/>
    <w:rsid w:val="7E281372"/>
    <w:rsid w:val="7E2AB008"/>
    <w:rsid w:val="7E2B2C64"/>
    <w:rsid w:val="7E2B6C6F"/>
    <w:rsid w:val="7E2BF9BF"/>
    <w:rsid w:val="7E2C9851"/>
    <w:rsid w:val="7E2CB75E"/>
    <w:rsid w:val="7E2EBD82"/>
    <w:rsid w:val="7E2F8C83"/>
    <w:rsid w:val="7E2FA719"/>
    <w:rsid w:val="7E2FE4F4"/>
    <w:rsid w:val="7E30A27C"/>
    <w:rsid w:val="7E31D114"/>
    <w:rsid w:val="7E32145B"/>
    <w:rsid w:val="7E34952F"/>
    <w:rsid w:val="7E35052E"/>
    <w:rsid w:val="7E3767D7"/>
    <w:rsid w:val="7E37F5E1"/>
    <w:rsid w:val="7E38A939"/>
    <w:rsid w:val="7E38D5B2"/>
    <w:rsid w:val="7E3A006C"/>
    <w:rsid w:val="7E3AD828"/>
    <w:rsid w:val="7E3B12A0"/>
    <w:rsid w:val="7E3BA16C"/>
    <w:rsid w:val="7E3D0094"/>
    <w:rsid w:val="7E3E85B6"/>
    <w:rsid w:val="7E3E8B1F"/>
    <w:rsid w:val="7E421C09"/>
    <w:rsid w:val="7E424206"/>
    <w:rsid w:val="7E47DC80"/>
    <w:rsid w:val="7E48AFFA"/>
    <w:rsid w:val="7E48FC8D"/>
    <w:rsid w:val="7E4A284B"/>
    <w:rsid w:val="7E4AB685"/>
    <w:rsid w:val="7E4AE24B"/>
    <w:rsid w:val="7E4F8590"/>
    <w:rsid w:val="7E50E1A0"/>
    <w:rsid w:val="7E519238"/>
    <w:rsid w:val="7E526C23"/>
    <w:rsid w:val="7E5384C4"/>
    <w:rsid w:val="7E54BDCF"/>
    <w:rsid w:val="7E558703"/>
    <w:rsid w:val="7E57730D"/>
    <w:rsid w:val="7E58BA1C"/>
    <w:rsid w:val="7E58D2BE"/>
    <w:rsid w:val="7E5AEA71"/>
    <w:rsid w:val="7E5B33C5"/>
    <w:rsid w:val="7E5B4F10"/>
    <w:rsid w:val="7E5B6D5F"/>
    <w:rsid w:val="7E5CC8DC"/>
    <w:rsid w:val="7E5D268B"/>
    <w:rsid w:val="7E5DAEF6"/>
    <w:rsid w:val="7E5E2778"/>
    <w:rsid w:val="7E5E5821"/>
    <w:rsid w:val="7E5F0FD1"/>
    <w:rsid w:val="7E5F3CB5"/>
    <w:rsid w:val="7E5FDB40"/>
    <w:rsid w:val="7E6229BA"/>
    <w:rsid w:val="7E6459DD"/>
    <w:rsid w:val="7E64D75A"/>
    <w:rsid w:val="7E6536CA"/>
    <w:rsid w:val="7E655EE0"/>
    <w:rsid w:val="7E670C52"/>
    <w:rsid w:val="7E680893"/>
    <w:rsid w:val="7E6817A7"/>
    <w:rsid w:val="7E69E0CD"/>
    <w:rsid w:val="7E6B048E"/>
    <w:rsid w:val="7E6CB6A0"/>
    <w:rsid w:val="7E6D9E5B"/>
    <w:rsid w:val="7E6E9F8C"/>
    <w:rsid w:val="7E6F890D"/>
    <w:rsid w:val="7E71208D"/>
    <w:rsid w:val="7E720283"/>
    <w:rsid w:val="7E72D021"/>
    <w:rsid w:val="7E72F7DE"/>
    <w:rsid w:val="7E74A569"/>
    <w:rsid w:val="7E760D1C"/>
    <w:rsid w:val="7E760FAE"/>
    <w:rsid w:val="7E771F41"/>
    <w:rsid w:val="7E783364"/>
    <w:rsid w:val="7E784ECC"/>
    <w:rsid w:val="7E7923CE"/>
    <w:rsid w:val="7E7AE4A6"/>
    <w:rsid w:val="7E7B304C"/>
    <w:rsid w:val="7E7C37C5"/>
    <w:rsid w:val="7E7CE2B5"/>
    <w:rsid w:val="7E7D035C"/>
    <w:rsid w:val="7E7D640F"/>
    <w:rsid w:val="7E7DFB5A"/>
    <w:rsid w:val="7E800590"/>
    <w:rsid w:val="7E808606"/>
    <w:rsid w:val="7E81F466"/>
    <w:rsid w:val="7E82DD5B"/>
    <w:rsid w:val="7E83B570"/>
    <w:rsid w:val="7E840111"/>
    <w:rsid w:val="7E84C2F7"/>
    <w:rsid w:val="7E86F462"/>
    <w:rsid w:val="7E88CCC3"/>
    <w:rsid w:val="7E8A0BA0"/>
    <w:rsid w:val="7E8A530A"/>
    <w:rsid w:val="7E8C2C76"/>
    <w:rsid w:val="7E8CA929"/>
    <w:rsid w:val="7E8FDFBC"/>
    <w:rsid w:val="7E902A4E"/>
    <w:rsid w:val="7E90BE49"/>
    <w:rsid w:val="7E928AC0"/>
    <w:rsid w:val="7E945509"/>
    <w:rsid w:val="7E95A497"/>
    <w:rsid w:val="7E95E006"/>
    <w:rsid w:val="7E9710A7"/>
    <w:rsid w:val="7E98A27A"/>
    <w:rsid w:val="7E9A4B5F"/>
    <w:rsid w:val="7E9B36D9"/>
    <w:rsid w:val="7E9BEAB9"/>
    <w:rsid w:val="7E9C359F"/>
    <w:rsid w:val="7E9C8CDE"/>
    <w:rsid w:val="7E9C9114"/>
    <w:rsid w:val="7E9EE91F"/>
    <w:rsid w:val="7E9F0669"/>
    <w:rsid w:val="7EA054AE"/>
    <w:rsid w:val="7EA055A3"/>
    <w:rsid w:val="7EA076E2"/>
    <w:rsid w:val="7EA0BD1E"/>
    <w:rsid w:val="7EA30901"/>
    <w:rsid w:val="7EA339F9"/>
    <w:rsid w:val="7EA3D81F"/>
    <w:rsid w:val="7EA52C8C"/>
    <w:rsid w:val="7EA5E3C0"/>
    <w:rsid w:val="7EA631C9"/>
    <w:rsid w:val="7EA75592"/>
    <w:rsid w:val="7EA81037"/>
    <w:rsid w:val="7EA8413D"/>
    <w:rsid w:val="7EA86462"/>
    <w:rsid w:val="7EA8AA4A"/>
    <w:rsid w:val="7EA8CBA9"/>
    <w:rsid w:val="7EAC118D"/>
    <w:rsid w:val="7EAC4711"/>
    <w:rsid w:val="7EAD8E80"/>
    <w:rsid w:val="7EADCAC0"/>
    <w:rsid w:val="7EAE25D0"/>
    <w:rsid w:val="7EB257A5"/>
    <w:rsid w:val="7EB2A4BD"/>
    <w:rsid w:val="7EB2CE29"/>
    <w:rsid w:val="7EB3152E"/>
    <w:rsid w:val="7EB435CE"/>
    <w:rsid w:val="7EB781E5"/>
    <w:rsid w:val="7EBAA533"/>
    <w:rsid w:val="7EBAFE0F"/>
    <w:rsid w:val="7EBB5254"/>
    <w:rsid w:val="7EBBC29B"/>
    <w:rsid w:val="7EBC5458"/>
    <w:rsid w:val="7EBD3EEE"/>
    <w:rsid w:val="7EBE4418"/>
    <w:rsid w:val="7EBF1521"/>
    <w:rsid w:val="7EBF3CD1"/>
    <w:rsid w:val="7EC21E8F"/>
    <w:rsid w:val="7EC2509B"/>
    <w:rsid w:val="7EC29121"/>
    <w:rsid w:val="7EC6C6B7"/>
    <w:rsid w:val="7EC96C53"/>
    <w:rsid w:val="7ECB63A1"/>
    <w:rsid w:val="7ECB8A9D"/>
    <w:rsid w:val="7ECB8F6D"/>
    <w:rsid w:val="7ECC2BB0"/>
    <w:rsid w:val="7ECCE957"/>
    <w:rsid w:val="7ECD3875"/>
    <w:rsid w:val="7ECE81A4"/>
    <w:rsid w:val="7ECEDFFD"/>
    <w:rsid w:val="7ECEE7F0"/>
    <w:rsid w:val="7ECF25C1"/>
    <w:rsid w:val="7ECFCB43"/>
    <w:rsid w:val="7ECFEDAD"/>
    <w:rsid w:val="7ED0448A"/>
    <w:rsid w:val="7ED11D7A"/>
    <w:rsid w:val="7ED1662D"/>
    <w:rsid w:val="7ED19EC6"/>
    <w:rsid w:val="7ED24168"/>
    <w:rsid w:val="7ED397AD"/>
    <w:rsid w:val="7ED3D2A9"/>
    <w:rsid w:val="7ED4998F"/>
    <w:rsid w:val="7ED70158"/>
    <w:rsid w:val="7ED744C9"/>
    <w:rsid w:val="7ED7F4D7"/>
    <w:rsid w:val="7ED85FC2"/>
    <w:rsid w:val="7ED87AF8"/>
    <w:rsid w:val="7ED92CAA"/>
    <w:rsid w:val="7EDAE121"/>
    <w:rsid w:val="7EDB4A47"/>
    <w:rsid w:val="7EDC4369"/>
    <w:rsid w:val="7EDCECA8"/>
    <w:rsid w:val="7EDE10FA"/>
    <w:rsid w:val="7EDE1CB7"/>
    <w:rsid w:val="7EDFA120"/>
    <w:rsid w:val="7EE0A208"/>
    <w:rsid w:val="7EE2D8AD"/>
    <w:rsid w:val="7EE3AD9F"/>
    <w:rsid w:val="7EE4C1D5"/>
    <w:rsid w:val="7EE4FAA9"/>
    <w:rsid w:val="7EE5BB3B"/>
    <w:rsid w:val="7EE72EC3"/>
    <w:rsid w:val="7EE94FA9"/>
    <w:rsid w:val="7EEBA1B4"/>
    <w:rsid w:val="7EEBC130"/>
    <w:rsid w:val="7EEC19F8"/>
    <w:rsid w:val="7EEC733C"/>
    <w:rsid w:val="7EED1EED"/>
    <w:rsid w:val="7EEDA6DF"/>
    <w:rsid w:val="7EEE5C16"/>
    <w:rsid w:val="7EEEC065"/>
    <w:rsid w:val="7EEF746B"/>
    <w:rsid w:val="7EF0E62E"/>
    <w:rsid w:val="7EF1AB0E"/>
    <w:rsid w:val="7EF1DC82"/>
    <w:rsid w:val="7EF22F9C"/>
    <w:rsid w:val="7EF2A403"/>
    <w:rsid w:val="7EF38913"/>
    <w:rsid w:val="7EF4B4A1"/>
    <w:rsid w:val="7EF508B7"/>
    <w:rsid w:val="7EF5278D"/>
    <w:rsid w:val="7EF5B395"/>
    <w:rsid w:val="7EF8889C"/>
    <w:rsid w:val="7EF8E4C4"/>
    <w:rsid w:val="7EF98E97"/>
    <w:rsid w:val="7EFA2ADC"/>
    <w:rsid w:val="7EFA5CB6"/>
    <w:rsid w:val="7EFB2FC7"/>
    <w:rsid w:val="7EFB9370"/>
    <w:rsid w:val="7EFBA16B"/>
    <w:rsid w:val="7EFC3F94"/>
    <w:rsid w:val="7EFC9CDA"/>
    <w:rsid w:val="7EFF4F7E"/>
    <w:rsid w:val="7F0077BA"/>
    <w:rsid w:val="7F02F459"/>
    <w:rsid w:val="7F035BED"/>
    <w:rsid w:val="7F04D8F9"/>
    <w:rsid w:val="7F05498E"/>
    <w:rsid w:val="7F05CF24"/>
    <w:rsid w:val="7F06BFF9"/>
    <w:rsid w:val="7F085BEB"/>
    <w:rsid w:val="7F09A5FC"/>
    <w:rsid w:val="7F0AE238"/>
    <w:rsid w:val="7F0C3EAF"/>
    <w:rsid w:val="7F0CE0E6"/>
    <w:rsid w:val="7F0CFFB3"/>
    <w:rsid w:val="7F0D0BC7"/>
    <w:rsid w:val="7F0F5454"/>
    <w:rsid w:val="7F0F95D6"/>
    <w:rsid w:val="7F1056EF"/>
    <w:rsid w:val="7F1165DB"/>
    <w:rsid w:val="7F11834C"/>
    <w:rsid w:val="7F11DC0D"/>
    <w:rsid w:val="7F124658"/>
    <w:rsid w:val="7F127140"/>
    <w:rsid w:val="7F139156"/>
    <w:rsid w:val="7F141C29"/>
    <w:rsid w:val="7F170603"/>
    <w:rsid w:val="7F17EE30"/>
    <w:rsid w:val="7F18F044"/>
    <w:rsid w:val="7F192616"/>
    <w:rsid w:val="7F1950E7"/>
    <w:rsid w:val="7F1A5689"/>
    <w:rsid w:val="7F1B0E87"/>
    <w:rsid w:val="7F1B1150"/>
    <w:rsid w:val="7F1B32FD"/>
    <w:rsid w:val="7F1B3528"/>
    <w:rsid w:val="7F1B8BC2"/>
    <w:rsid w:val="7F1DEE7B"/>
    <w:rsid w:val="7F1E10EB"/>
    <w:rsid w:val="7F1F5081"/>
    <w:rsid w:val="7F1FECCA"/>
    <w:rsid w:val="7F204B1B"/>
    <w:rsid w:val="7F21073A"/>
    <w:rsid w:val="7F226E60"/>
    <w:rsid w:val="7F24A5D3"/>
    <w:rsid w:val="7F2605BB"/>
    <w:rsid w:val="7F2649E6"/>
    <w:rsid w:val="7F270C8B"/>
    <w:rsid w:val="7F28EADB"/>
    <w:rsid w:val="7F29C402"/>
    <w:rsid w:val="7F2A2ED3"/>
    <w:rsid w:val="7F2F7C80"/>
    <w:rsid w:val="7F2F86C7"/>
    <w:rsid w:val="7F3081B4"/>
    <w:rsid w:val="7F30E82E"/>
    <w:rsid w:val="7F30E8E3"/>
    <w:rsid w:val="7F3178AA"/>
    <w:rsid w:val="7F31848F"/>
    <w:rsid w:val="7F328B77"/>
    <w:rsid w:val="7F33131D"/>
    <w:rsid w:val="7F338C6A"/>
    <w:rsid w:val="7F33D420"/>
    <w:rsid w:val="7F353F14"/>
    <w:rsid w:val="7F357A43"/>
    <w:rsid w:val="7F35B13D"/>
    <w:rsid w:val="7F378C2F"/>
    <w:rsid w:val="7F387F76"/>
    <w:rsid w:val="7F392E6C"/>
    <w:rsid w:val="7F3951C4"/>
    <w:rsid w:val="7F3A1D17"/>
    <w:rsid w:val="7F3C00ED"/>
    <w:rsid w:val="7F3C50A1"/>
    <w:rsid w:val="7F3C9573"/>
    <w:rsid w:val="7F3D4FE4"/>
    <w:rsid w:val="7F3D7292"/>
    <w:rsid w:val="7F3F4306"/>
    <w:rsid w:val="7F40E650"/>
    <w:rsid w:val="7F4108AA"/>
    <w:rsid w:val="7F41EA6C"/>
    <w:rsid w:val="7F42874B"/>
    <w:rsid w:val="7F439FBD"/>
    <w:rsid w:val="7F43CF69"/>
    <w:rsid w:val="7F443225"/>
    <w:rsid w:val="7F44CEF4"/>
    <w:rsid w:val="7F44D3D8"/>
    <w:rsid w:val="7F4610FB"/>
    <w:rsid w:val="7F479145"/>
    <w:rsid w:val="7F47D989"/>
    <w:rsid w:val="7F47FD5F"/>
    <w:rsid w:val="7F487CE7"/>
    <w:rsid w:val="7F4AB94C"/>
    <w:rsid w:val="7F4C1A24"/>
    <w:rsid w:val="7F4C4FFA"/>
    <w:rsid w:val="7F4E6C83"/>
    <w:rsid w:val="7F4E9590"/>
    <w:rsid w:val="7F50EEB3"/>
    <w:rsid w:val="7F511227"/>
    <w:rsid w:val="7F534148"/>
    <w:rsid w:val="7F537CB6"/>
    <w:rsid w:val="7F541A59"/>
    <w:rsid w:val="7F5602BD"/>
    <w:rsid w:val="7F570E61"/>
    <w:rsid w:val="7F58031D"/>
    <w:rsid w:val="7F587245"/>
    <w:rsid w:val="7F58ACA1"/>
    <w:rsid w:val="7F59A678"/>
    <w:rsid w:val="7F5A7C16"/>
    <w:rsid w:val="7F5D83D4"/>
    <w:rsid w:val="7F5F51BA"/>
    <w:rsid w:val="7F5FAE28"/>
    <w:rsid w:val="7F606A62"/>
    <w:rsid w:val="7F60FF20"/>
    <w:rsid w:val="7F610F82"/>
    <w:rsid w:val="7F616C89"/>
    <w:rsid w:val="7F6240C0"/>
    <w:rsid w:val="7F6249B6"/>
    <w:rsid w:val="7F624C75"/>
    <w:rsid w:val="7F62B0B3"/>
    <w:rsid w:val="7F62FBD4"/>
    <w:rsid w:val="7F6316CF"/>
    <w:rsid w:val="7F637265"/>
    <w:rsid w:val="7F64458F"/>
    <w:rsid w:val="7F647606"/>
    <w:rsid w:val="7F64C0AC"/>
    <w:rsid w:val="7F651425"/>
    <w:rsid w:val="7F68C13A"/>
    <w:rsid w:val="7F690FD8"/>
    <w:rsid w:val="7F694AF0"/>
    <w:rsid w:val="7F6A64C5"/>
    <w:rsid w:val="7F6C1A36"/>
    <w:rsid w:val="7F6C1B24"/>
    <w:rsid w:val="7F6C4DCC"/>
    <w:rsid w:val="7F6CAAC4"/>
    <w:rsid w:val="7F6D0FDD"/>
    <w:rsid w:val="7F6D3288"/>
    <w:rsid w:val="7F6FBF62"/>
    <w:rsid w:val="7F71476E"/>
    <w:rsid w:val="7F734178"/>
    <w:rsid w:val="7F76A58F"/>
    <w:rsid w:val="7F76B5DC"/>
    <w:rsid w:val="7F77355F"/>
    <w:rsid w:val="7F7790AD"/>
    <w:rsid w:val="7F77EEE0"/>
    <w:rsid w:val="7F783822"/>
    <w:rsid w:val="7F7913D2"/>
    <w:rsid w:val="7F79F922"/>
    <w:rsid w:val="7F7B702E"/>
    <w:rsid w:val="7F7B90C1"/>
    <w:rsid w:val="7F7B9652"/>
    <w:rsid w:val="7F7BD5FF"/>
    <w:rsid w:val="7F7C29C8"/>
    <w:rsid w:val="7F7F87B1"/>
    <w:rsid w:val="7F80787B"/>
    <w:rsid w:val="7F8199FF"/>
    <w:rsid w:val="7F8210B8"/>
    <w:rsid w:val="7F828A49"/>
    <w:rsid w:val="7F834340"/>
    <w:rsid w:val="7F83625F"/>
    <w:rsid w:val="7F838EFB"/>
    <w:rsid w:val="7F85DC3D"/>
    <w:rsid w:val="7F865158"/>
    <w:rsid w:val="7F868235"/>
    <w:rsid w:val="7F87532D"/>
    <w:rsid w:val="7F87EB26"/>
    <w:rsid w:val="7F88176E"/>
    <w:rsid w:val="7F8A4CDA"/>
    <w:rsid w:val="7F8A5835"/>
    <w:rsid w:val="7F8B54DE"/>
    <w:rsid w:val="7F8BBE7C"/>
    <w:rsid w:val="7F8DE0A5"/>
    <w:rsid w:val="7F8E94DC"/>
    <w:rsid w:val="7F8F42F1"/>
    <w:rsid w:val="7F8F44FB"/>
    <w:rsid w:val="7F900801"/>
    <w:rsid w:val="7F910A96"/>
    <w:rsid w:val="7F9363BE"/>
    <w:rsid w:val="7F955FF2"/>
    <w:rsid w:val="7F9683E0"/>
    <w:rsid w:val="7F96FF2D"/>
    <w:rsid w:val="7F991E7C"/>
    <w:rsid w:val="7F994B14"/>
    <w:rsid w:val="7F999DBC"/>
    <w:rsid w:val="7F9BFAF8"/>
    <w:rsid w:val="7F9CE485"/>
    <w:rsid w:val="7F9D04E7"/>
    <w:rsid w:val="7F9D980E"/>
    <w:rsid w:val="7F9E083C"/>
    <w:rsid w:val="7F9E1C2F"/>
    <w:rsid w:val="7F9F0BBB"/>
    <w:rsid w:val="7F9F3F8B"/>
    <w:rsid w:val="7F9F80E5"/>
    <w:rsid w:val="7F9FE397"/>
    <w:rsid w:val="7FA016AA"/>
    <w:rsid w:val="7FA09DD8"/>
    <w:rsid w:val="7FA16DFE"/>
    <w:rsid w:val="7FA2FD39"/>
    <w:rsid w:val="7FA3E4F8"/>
    <w:rsid w:val="7FA57719"/>
    <w:rsid w:val="7FA6A739"/>
    <w:rsid w:val="7FA7DAAF"/>
    <w:rsid w:val="7FA98764"/>
    <w:rsid w:val="7FAB0524"/>
    <w:rsid w:val="7FAB799C"/>
    <w:rsid w:val="7FABEC0F"/>
    <w:rsid w:val="7FAC208B"/>
    <w:rsid w:val="7FAC34FA"/>
    <w:rsid w:val="7FACA239"/>
    <w:rsid w:val="7FAD78EF"/>
    <w:rsid w:val="7FAEC737"/>
    <w:rsid w:val="7FB0ED99"/>
    <w:rsid w:val="7FB212B8"/>
    <w:rsid w:val="7FB21773"/>
    <w:rsid w:val="7FB27619"/>
    <w:rsid w:val="7FB2D034"/>
    <w:rsid w:val="7FB2DFB1"/>
    <w:rsid w:val="7FB37866"/>
    <w:rsid w:val="7FB4602F"/>
    <w:rsid w:val="7FB4849C"/>
    <w:rsid w:val="7FB55A34"/>
    <w:rsid w:val="7FB5708F"/>
    <w:rsid w:val="7FB7ED91"/>
    <w:rsid w:val="7FB80A5B"/>
    <w:rsid w:val="7FBA71CA"/>
    <w:rsid w:val="7FBB7FD1"/>
    <w:rsid w:val="7FBCE0E2"/>
    <w:rsid w:val="7FBD5DD7"/>
    <w:rsid w:val="7FBE1F7E"/>
    <w:rsid w:val="7FBFCD35"/>
    <w:rsid w:val="7FC02E9D"/>
    <w:rsid w:val="7FC21DDE"/>
    <w:rsid w:val="7FC2F56F"/>
    <w:rsid w:val="7FC44F2C"/>
    <w:rsid w:val="7FC4EA59"/>
    <w:rsid w:val="7FC4FC31"/>
    <w:rsid w:val="7FC53497"/>
    <w:rsid w:val="7FC59615"/>
    <w:rsid w:val="7FC839FA"/>
    <w:rsid w:val="7FC96BE1"/>
    <w:rsid w:val="7FCB85F7"/>
    <w:rsid w:val="7FCB95FB"/>
    <w:rsid w:val="7FCC05A8"/>
    <w:rsid w:val="7FCCB431"/>
    <w:rsid w:val="7FCED65C"/>
    <w:rsid w:val="7FCFAF84"/>
    <w:rsid w:val="7FD02954"/>
    <w:rsid w:val="7FD07D58"/>
    <w:rsid w:val="7FD0BBDA"/>
    <w:rsid w:val="7FD0D509"/>
    <w:rsid w:val="7FD10469"/>
    <w:rsid w:val="7FD15CA4"/>
    <w:rsid w:val="7FD2B013"/>
    <w:rsid w:val="7FD375D9"/>
    <w:rsid w:val="7FD498C8"/>
    <w:rsid w:val="7FD57D6C"/>
    <w:rsid w:val="7FD7187B"/>
    <w:rsid w:val="7FD76D46"/>
    <w:rsid w:val="7FDA15B4"/>
    <w:rsid w:val="7FDA1BC7"/>
    <w:rsid w:val="7FDAE375"/>
    <w:rsid w:val="7FDBA796"/>
    <w:rsid w:val="7FDCC489"/>
    <w:rsid w:val="7FDE53EE"/>
    <w:rsid w:val="7FDF981B"/>
    <w:rsid w:val="7FE08E3C"/>
    <w:rsid w:val="7FE18B5A"/>
    <w:rsid w:val="7FE19304"/>
    <w:rsid w:val="7FE1D7DE"/>
    <w:rsid w:val="7FE206C9"/>
    <w:rsid w:val="7FE42FFB"/>
    <w:rsid w:val="7FE51EC6"/>
    <w:rsid w:val="7FE5CDA7"/>
    <w:rsid w:val="7FE5F592"/>
    <w:rsid w:val="7FE6129B"/>
    <w:rsid w:val="7FE69C63"/>
    <w:rsid w:val="7FE75837"/>
    <w:rsid w:val="7FE88670"/>
    <w:rsid w:val="7FE95944"/>
    <w:rsid w:val="7FEBE355"/>
    <w:rsid w:val="7FECE73F"/>
    <w:rsid w:val="7FEDBD30"/>
    <w:rsid w:val="7FEE1C3C"/>
    <w:rsid w:val="7FEF06A9"/>
    <w:rsid w:val="7FEF4B86"/>
    <w:rsid w:val="7FF028BF"/>
    <w:rsid w:val="7FF07BE4"/>
    <w:rsid w:val="7FF15E50"/>
    <w:rsid w:val="7FF2DB31"/>
    <w:rsid w:val="7FF39849"/>
    <w:rsid w:val="7FF4062A"/>
    <w:rsid w:val="7FF41FDE"/>
    <w:rsid w:val="7FF50F7A"/>
    <w:rsid w:val="7FF57264"/>
    <w:rsid w:val="7FF61A03"/>
    <w:rsid w:val="7FF68A73"/>
    <w:rsid w:val="7FF7D596"/>
    <w:rsid w:val="7FFA37C1"/>
    <w:rsid w:val="7FFAE478"/>
    <w:rsid w:val="7FFCDC6D"/>
    <w:rsid w:val="7FFDA876"/>
    <w:rsid w:val="7FFE30B3"/>
    <w:rsid w:val="7FFFF5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EB9446"/>
  <w15:docId w15:val="{12B327CA-F1FA-4EF3-8066-FE6ED9AC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7">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sdException w:name="Smart Link Error" w:locked="0" w:semiHidden="1" w:unhideWhenUsed="1"/>
  </w:latentStyles>
  <w:style w:type="paragraph" w:default="1" w:styleId="Normal">
    <w:name w:val="Normal"/>
    <w:rsid w:val="004A65B6"/>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4"/>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5"/>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6"/>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No Spacing1,Colorful List - Accent 11,Bullet 1,List Paragrap,Colorful List - Accent 12,Bullet Styl,Bullet,No Spacing11,L,Párrafo de lista,Recommendation,Recommendati,Recommendatio,List Paragraph3,List Paragra,Maire,Dot pt"/>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C97D82"/>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C13A81"/>
    <w:pPr>
      <w:numPr>
        <w:numId w:val="8"/>
      </w:numPr>
      <w:spacing w:line="200" w:lineRule="atLeast"/>
    </w:pPr>
    <w:rPr>
      <w:lang w:val="en-GB"/>
    </w:r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C13A81"/>
    <w:rPr>
      <w:rFonts w:ascii="Palatino Linotype" w:hAnsi="Palatino Linotype" w:cs="PalatinoLinotype-Roman"/>
      <w:color w:val="000000"/>
      <w:sz w:val="20"/>
      <w:szCs w:val="24"/>
      <w:lang w:val="en-GB"/>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4"/>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7"/>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9"/>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3"/>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2A559E"/>
    <w:rPr>
      <w:sz w:val="16"/>
      <w:szCs w:val="16"/>
    </w:rPr>
  </w:style>
  <w:style w:type="paragraph" w:styleId="CommentText">
    <w:name w:val="annotation text"/>
    <w:basedOn w:val="Normal"/>
    <w:link w:val="CommentTextChar"/>
    <w:uiPriority w:val="99"/>
    <w:unhideWhenUsed/>
    <w:locked/>
    <w:rsid w:val="002A559E"/>
    <w:pPr>
      <w:spacing w:line="240" w:lineRule="auto"/>
    </w:pPr>
    <w:rPr>
      <w:sz w:val="20"/>
      <w:szCs w:val="20"/>
    </w:rPr>
  </w:style>
  <w:style w:type="character" w:customStyle="1" w:styleId="CommentTextChar">
    <w:name w:val="Comment Text Char"/>
    <w:basedOn w:val="DefaultParagraphFont"/>
    <w:link w:val="CommentText"/>
    <w:uiPriority w:val="99"/>
    <w:rsid w:val="002A559E"/>
    <w:rPr>
      <w:sz w:val="20"/>
      <w:szCs w:val="20"/>
      <w:lang w:val="en-GB"/>
    </w:rPr>
  </w:style>
  <w:style w:type="paragraph" w:styleId="CommentSubject">
    <w:name w:val="annotation subject"/>
    <w:basedOn w:val="CommentText"/>
    <w:next w:val="CommentText"/>
    <w:link w:val="CommentSubjectChar"/>
    <w:uiPriority w:val="99"/>
    <w:semiHidden/>
    <w:unhideWhenUsed/>
    <w:locked/>
    <w:rsid w:val="002A559E"/>
    <w:rPr>
      <w:b/>
      <w:bCs/>
    </w:rPr>
  </w:style>
  <w:style w:type="character" w:customStyle="1" w:styleId="CommentSubjectChar">
    <w:name w:val="Comment Subject Char"/>
    <w:basedOn w:val="CommentTextChar"/>
    <w:link w:val="CommentSubject"/>
    <w:uiPriority w:val="99"/>
    <w:semiHidden/>
    <w:rsid w:val="002A559E"/>
    <w:rPr>
      <w:b/>
      <w:bCs/>
      <w:sz w:val="20"/>
      <w:szCs w:val="20"/>
      <w:lang w:val="en-GB"/>
    </w:rPr>
  </w:style>
  <w:style w:type="character" w:customStyle="1" w:styleId="normaltextrun">
    <w:name w:val="normaltextrun"/>
    <w:basedOn w:val="DefaultParagraphFont"/>
    <w:rsid w:val="002343B4"/>
  </w:style>
  <w:style w:type="paragraph" w:customStyle="1" w:styleId="ODPMLevel1">
    <w:name w:val="ODPM Level 1"/>
    <w:basedOn w:val="Normal"/>
    <w:rsid w:val="002343B4"/>
    <w:pPr>
      <w:tabs>
        <w:tab w:val="left" w:pos="-720"/>
      </w:tabs>
      <w:suppressAutoHyphens/>
      <w:spacing w:after="240" w:line="240" w:lineRule="auto"/>
    </w:pPr>
    <w:rPr>
      <w:rFonts w:ascii="Arial" w:eastAsia="Times New Roman" w:hAnsi="Arial" w:cs="Times New Roman"/>
      <w:spacing w:val="-2"/>
      <w:sz w:val="24"/>
      <w:szCs w:val="20"/>
      <w:lang w:eastAsia="en-GB" w:bidi="ar-SA"/>
    </w:rPr>
  </w:style>
  <w:style w:type="character" w:customStyle="1" w:styleId="ListParagraphChar">
    <w:name w:val="List Paragraph Char"/>
    <w:aliases w:val="No Spacing1 Char,Colorful List - Accent 11 Char,Bullet 1 Char,List Paragrap Char,Colorful List - Accent 12 Char,Bullet Styl Char,Bullet Char,No Spacing11 Char,L Char,Párrafo de lista Char,Recommendation Char,Recommendati Char"/>
    <w:link w:val="ListParagraph"/>
    <w:uiPriority w:val="34"/>
    <w:qFormat/>
    <w:locked/>
    <w:rsid w:val="002343B4"/>
    <w:rPr>
      <w:lang w:val="en-GB"/>
    </w:rPr>
  </w:style>
  <w:style w:type="paragraph" w:styleId="BodyText">
    <w:name w:val="Body Text"/>
    <w:basedOn w:val="Normal"/>
    <w:link w:val="BodyTextChar"/>
    <w:uiPriority w:val="99"/>
    <w:unhideWhenUsed/>
    <w:locked/>
    <w:rsid w:val="002343B4"/>
    <w:pPr>
      <w:spacing w:after="180" w:line="280" w:lineRule="atLeast"/>
      <w:jc w:val="both"/>
    </w:pPr>
    <w:rPr>
      <w:rFonts w:ascii="Calibri" w:eastAsiaTheme="minorHAnsi" w:hAnsi="Calibri" w:cs="Calibri"/>
      <w:lang w:eastAsia="en-GB" w:bidi="ar-SA"/>
    </w:rPr>
  </w:style>
  <w:style w:type="character" w:customStyle="1" w:styleId="BodyTextChar">
    <w:name w:val="Body Text Char"/>
    <w:basedOn w:val="DefaultParagraphFont"/>
    <w:link w:val="BodyText"/>
    <w:uiPriority w:val="99"/>
    <w:rsid w:val="002343B4"/>
    <w:rPr>
      <w:rFonts w:ascii="Calibri" w:eastAsiaTheme="minorHAnsi" w:hAnsi="Calibri" w:cs="Calibri"/>
      <w:lang w:val="en-GB" w:eastAsia="en-GB" w:bidi="ar-SA"/>
    </w:rPr>
  </w:style>
  <w:style w:type="paragraph" w:customStyle="1" w:styleId="paragraph">
    <w:name w:val="paragraph"/>
    <w:basedOn w:val="Normal"/>
    <w:rsid w:val="006B48D8"/>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eop">
    <w:name w:val="eop"/>
    <w:basedOn w:val="DefaultParagraphFont"/>
    <w:rsid w:val="006B48D8"/>
  </w:style>
  <w:style w:type="character" w:customStyle="1" w:styleId="contextualspellingandgrammarerror">
    <w:name w:val="contextualspellingandgrammarerror"/>
    <w:basedOn w:val="DefaultParagraphFont"/>
    <w:rsid w:val="006D5A74"/>
  </w:style>
  <w:style w:type="character" w:customStyle="1" w:styleId="normaltextrun1">
    <w:name w:val="normaltextrun1"/>
    <w:basedOn w:val="DefaultParagraphFont"/>
    <w:rsid w:val="006D5A74"/>
  </w:style>
  <w:style w:type="paragraph" w:styleId="Revision">
    <w:name w:val="Revision"/>
    <w:hidden/>
    <w:uiPriority w:val="71"/>
    <w:rsid w:val="005F341E"/>
    <w:pPr>
      <w:spacing w:after="0" w:line="240" w:lineRule="auto"/>
    </w:pPr>
    <w:rPr>
      <w:lang w:val="en-GB"/>
    </w:rPr>
  </w:style>
  <w:style w:type="character" w:customStyle="1" w:styleId="UnresolvedMention1">
    <w:name w:val="Unresolved Mention1"/>
    <w:basedOn w:val="DefaultParagraphFont"/>
    <w:uiPriority w:val="99"/>
    <w:unhideWhenUsed/>
    <w:rsid w:val="00BC399C"/>
    <w:rPr>
      <w:color w:val="605E5C"/>
      <w:shd w:val="clear" w:color="auto" w:fill="E1DFDD"/>
    </w:rPr>
  </w:style>
  <w:style w:type="character" w:customStyle="1" w:styleId="Mention1">
    <w:name w:val="Mention1"/>
    <w:basedOn w:val="DefaultParagraphFont"/>
    <w:uiPriority w:val="99"/>
    <w:unhideWhenUsed/>
    <w:rsid w:val="000D5580"/>
    <w:rPr>
      <w:color w:val="2B579A"/>
      <w:shd w:val="clear" w:color="auto" w:fill="E6E6E6"/>
    </w:rPr>
  </w:style>
  <w:style w:type="character" w:customStyle="1" w:styleId="advancedproofingissue">
    <w:name w:val="advancedproofingissue"/>
    <w:basedOn w:val="DefaultParagraphFont"/>
    <w:rsid w:val="00F13268"/>
  </w:style>
  <w:style w:type="paragraph" w:customStyle="1" w:styleId="Style4">
    <w:name w:val="Style4"/>
    <w:basedOn w:val="ListParagraph"/>
    <w:link w:val="Style4Char"/>
    <w:rsid w:val="001179B3"/>
    <w:pPr>
      <w:numPr>
        <w:numId w:val="36"/>
      </w:numPr>
      <w:spacing w:after="120" w:line="259" w:lineRule="auto"/>
      <w:ind w:left="360"/>
    </w:pPr>
    <w:rPr>
      <w:rFonts w:ascii="Palatino Linotype" w:hAnsi="Palatino Linotype" w:cs="Arial"/>
      <w:b/>
      <w:bCs/>
      <w:sz w:val="20"/>
      <w:szCs w:val="20"/>
    </w:rPr>
  </w:style>
  <w:style w:type="character" w:customStyle="1" w:styleId="Style4Char">
    <w:name w:val="Style4 Char"/>
    <w:basedOn w:val="ListParagraphChar"/>
    <w:link w:val="Style4"/>
    <w:rsid w:val="001179B3"/>
    <w:rPr>
      <w:rFonts w:ascii="Palatino Linotype" w:hAnsi="Palatino Linotype" w:cs="Arial"/>
      <w:b/>
      <w:bCs/>
      <w:sz w:val="20"/>
      <w:szCs w:val="20"/>
      <w:lang w:val="en-GB"/>
    </w:rPr>
  </w:style>
  <w:style w:type="paragraph" w:styleId="List">
    <w:name w:val="List"/>
    <w:basedOn w:val="Normal"/>
    <w:uiPriority w:val="99"/>
    <w:semiHidden/>
    <w:unhideWhenUsed/>
    <w:locked/>
    <w:rsid w:val="001179B3"/>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55312">
      <w:bodyDiv w:val="1"/>
      <w:marLeft w:val="0"/>
      <w:marRight w:val="0"/>
      <w:marTop w:val="0"/>
      <w:marBottom w:val="0"/>
      <w:divBdr>
        <w:top w:val="none" w:sz="0" w:space="0" w:color="auto"/>
        <w:left w:val="none" w:sz="0" w:space="0" w:color="auto"/>
        <w:bottom w:val="none" w:sz="0" w:space="0" w:color="auto"/>
        <w:right w:val="none" w:sz="0" w:space="0" w:color="auto"/>
      </w:divBdr>
    </w:div>
    <w:div w:id="176190442">
      <w:bodyDiv w:val="1"/>
      <w:marLeft w:val="0"/>
      <w:marRight w:val="0"/>
      <w:marTop w:val="0"/>
      <w:marBottom w:val="0"/>
      <w:divBdr>
        <w:top w:val="none" w:sz="0" w:space="0" w:color="auto"/>
        <w:left w:val="none" w:sz="0" w:space="0" w:color="auto"/>
        <w:bottom w:val="none" w:sz="0" w:space="0" w:color="auto"/>
        <w:right w:val="none" w:sz="0" w:space="0" w:color="auto"/>
      </w:divBdr>
    </w:div>
    <w:div w:id="233783353">
      <w:bodyDiv w:val="1"/>
      <w:marLeft w:val="0"/>
      <w:marRight w:val="0"/>
      <w:marTop w:val="0"/>
      <w:marBottom w:val="0"/>
      <w:divBdr>
        <w:top w:val="none" w:sz="0" w:space="0" w:color="auto"/>
        <w:left w:val="none" w:sz="0" w:space="0" w:color="auto"/>
        <w:bottom w:val="none" w:sz="0" w:space="0" w:color="auto"/>
        <w:right w:val="none" w:sz="0" w:space="0" w:color="auto"/>
      </w:divBdr>
    </w:div>
    <w:div w:id="537621147">
      <w:bodyDiv w:val="1"/>
      <w:marLeft w:val="0"/>
      <w:marRight w:val="0"/>
      <w:marTop w:val="0"/>
      <w:marBottom w:val="0"/>
      <w:divBdr>
        <w:top w:val="none" w:sz="0" w:space="0" w:color="auto"/>
        <w:left w:val="none" w:sz="0" w:space="0" w:color="auto"/>
        <w:bottom w:val="none" w:sz="0" w:space="0" w:color="auto"/>
        <w:right w:val="none" w:sz="0" w:space="0" w:color="auto"/>
      </w:divBdr>
    </w:div>
    <w:div w:id="589659586">
      <w:bodyDiv w:val="1"/>
      <w:marLeft w:val="0"/>
      <w:marRight w:val="0"/>
      <w:marTop w:val="0"/>
      <w:marBottom w:val="0"/>
      <w:divBdr>
        <w:top w:val="none" w:sz="0" w:space="0" w:color="auto"/>
        <w:left w:val="none" w:sz="0" w:space="0" w:color="auto"/>
        <w:bottom w:val="none" w:sz="0" w:space="0" w:color="auto"/>
        <w:right w:val="none" w:sz="0" w:space="0" w:color="auto"/>
      </w:divBdr>
    </w:div>
    <w:div w:id="711156296">
      <w:bodyDiv w:val="1"/>
      <w:marLeft w:val="0"/>
      <w:marRight w:val="0"/>
      <w:marTop w:val="0"/>
      <w:marBottom w:val="0"/>
      <w:divBdr>
        <w:top w:val="none" w:sz="0" w:space="0" w:color="auto"/>
        <w:left w:val="none" w:sz="0" w:space="0" w:color="auto"/>
        <w:bottom w:val="none" w:sz="0" w:space="0" w:color="auto"/>
        <w:right w:val="none" w:sz="0" w:space="0" w:color="auto"/>
      </w:divBdr>
    </w:div>
    <w:div w:id="726100939">
      <w:bodyDiv w:val="1"/>
      <w:marLeft w:val="0"/>
      <w:marRight w:val="0"/>
      <w:marTop w:val="0"/>
      <w:marBottom w:val="0"/>
      <w:divBdr>
        <w:top w:val="none" w:sz="0" w:space="0" w:color="auto"/>
        <w:left w:val="none" w:sz="0" w:space="0" w:color="auto"/>
        <w:bottom w:val="none" w:sz="0" w:space="0" w:color="auto"/>
        <w:right w:val="none" w:sz="0" w:space="0" w:color="auto"/>
      </w:divBdr>
    </w:div>
    <w:div w:id="797459223">
      <w:bodyDiv w:val="1"/>
      <w:marLeft w:val="0"/>
      <w:marRight w:val="0"/>
      <w:marTop w:val="0"/>
      <w:marBottom w:val="0"/>
      <w:divBdr>
        <w:top w:val="none" w:sz="0" w:space="0" w:color="auto"/>
        <w:left w:val="none" w:sz="0" w:space="0" w:color="auto"/>
        <w:bottom w:val="none" w:sz="0" w:space="0" w:color="auto"/>
        <w:right w:val="none" w:sz="0" w:space="0" w:color="auto"/>
      </w:divBdr>
      <w:divsChild>
        <w:div w:id="131678110">
          <w:marLeft w:val="0"/>
          <w:marRight w:val="0"/>
          <w:marTop w:val="0"/>
          <w:marBottom w:val="0"/>
          <w:divBdr>
            <w:top w:val="none" w:sz="0" w:space="0" w:color="auto"/>
            <w:left w:val="none" w:sz="0" w:space="0" w:color="auto"/>
            <w:bottom w:val="none" w:sz="0" w:space="0" w:color="auto"/>
            <w:right w:val="none" w:sz="0" w:space="0" w:color="auto"/>
          </w:divBdr>
          <w:divsChild>
            <w:div w:id="56049949">
              <w:marLeft w:val="0"/>
              <w:marRight w:val="0"/>
              <w:marTop w:val="30"/>
              <w:marBottom w:val="30"/>
              <w:divBdr>
                <w:top w:val="none" w:sz="0" w:space="0" w:color="auto"/>
                <w:left w:val="none" w:sz="0" w:space="0" w:color="auto"/>
                <w:bottom w:val="none" w:sz="0" w:space="0" w:color="auto"/>
                <w:right w:val="none" w:sz="0" w:space="0" w:color="auto"/>
              </w:divBdr>
              <w:divsChild>
                <w:div w:id="20983075">
                  <w:marLeft w:val="0"/>
                  <w:marRight w:val="0"/>
                  <w:marTop w:val="0"/>
                  <w:marBottom w:val="0"/>
                  <w:divBdr>
                    <w:top w:val="none" w:sz="0" w:space="0" w:color="auto"/>
                    <w:left w:val="none" w:sz="0" w:space="0" w:color="auto"/>
                    <w:bottom w:val="none" w:sz="0" w:space="0" w:color="auto"/>
                    <w:right w:val="none" w:sz="0" w:space="0" w:color="auto"/>
                  </w:divBdr>
                  <w:divsChild>
                    <w:div w:id="2045934661">
                      <w:marLeft w:val="0"/>
                      <w:marRight w:val="0"/>
                      <w:marTop w:val="0"/>
                      <w:marBottom w:val="0"/>
                      <w:divBdr>
                        <w:top w:val="none" w:sz="0" w:space="0" w:color="auto"/>
                        <w:left w:val="none" w:sz="0" w:space="0" w:color="auto"/>
                        <w:bottom w:val="none" w:sz="0" w:space="0" w:color="auto"/>
                        <w:right w:val="none" w:sz="0" w:space="0" w:color="auto"/>
                      </w:divBdr>
                    </w:div>
                  </w:divsChild>
                </w:div>
                <w:div w:id="227303071">
                  <w:marLeft w:val="0"/>
                  <w:marRight w:val="0"/>
                  <w:marTop w:val="0"/>
                  <w:marBottom w:val="0"/>
                  <w:divBdr>
                    <w:top w:val="none" w:sz="0" w:space="0" w:color="auto"/>
                    <w:left w:val="none" w:sz="0" w:space="0" w:color="auto"/>
                    <w:bottom w:val="none" w:sz="0" w:space="0" w:color="auto"/>
                    <w:right w:val="none" w:sz="0" w:space="0" w:color="auto"/>
                  </w:divBdr>
                  <w:divsChild>
                    <w:div w:id="1753626468">
                      <w:marLeft w:val="0"/>
                      <w:marRight w:val="0"/>
                      <w:marTop w:val="0"/>
                      <w:marBottom w:val="0"/>
                      <w:divBdr>
                        <w:top w:val="none" w:sz="0" w:space="0" w:color="auto"/>
                        <w:left w:val="none" w:sz="0" w:space="0" w:color="auto"/>
                        <w:bottom w:val="none" w:sz="0" w:space="0" w:color="auto"/>
                        <w:right w:val="none" w:sz="0" w:space="0" w:color="auto"/>
                      </w:divBdr>
                    </w:div>
                  </w:divsChild>
                </w:div>
                <w:div w:id="432822197">
                  <w:marLeft w:val="0"/>
                  <w:marRight w:val="0"/>
                  <w:marTop w:val="0"/>
                  <w:marBottom w:val="0"/>
                  <w:divBdr>
                    <w:top w:val="none" w:sz="0" w:space="0" w:color="auto"/>
                    <w:left w:val="none" w:sz="0" w:space="0" w:color="auto"/>
                    <w:bottom w:val="none" w:sz="0" w:space="0" w:color="auto"/>
                    <w:right w:val="none" w:sz="0" w:space="0" w:color="auto"/>
                  </w:divBdr>
                  <w:divsChild>
                    <w:div w:id="1230119288">
                      <w:marLeft w:val="0"/>
                      <w:marRight w:val="0"/>
                      <w:marTop w:val="0"/>
                      <w:marBottom w:val="0"/>
                      <w:divBdr>
                        <w:top w:val="none" w:sz="0" w:space="0" w:color="auto"/>
                        <w:left w:val="none" w:sz="0" w:space="0" w:color="auto"/>
                        <w:bottom w:val="none" w:sz="0" w:space="0" w:color="auto"/>
                        <w:right w:val="none" w:sz="0" w:space="0" w:color="auto"/>
                      </w:divBdr>
                    </w:div>
                  </w:divsChild>
                </w:div>
                <w:div w:id="466316192">
                  <w:marLeft w:val="0"/>
                  <w:marRight w:val="0"/>
                  <w:marTop w:val="0"/>
                  <w:marBottom w:val="0"/>
                  <w:divBdr>
                    <w:top w:val="none" w:sz="0" w:space="0" w:color="auto"/>
                    <w:left w:val="none" w:sz="0" w:space="0" w:color="auto"/>
                    <w:bottom w:val="none" w:sz="0" w:space="0" w:color="auto"/>
                    <w:right w:val="none" w:sz="0" w:space="0" w:color="auto"/>
                  </w:divBdr>
                  <w:divsChild>
                    <w:div w:id="1784573403">
                      <w:marLeft w:val="0"/>
                      <w:marRight w:val="0"/>
                      <w:marTop w:val="0"/>
                      <w:marBottom w:val="0"/>
                      <w:divBdr>
                        <w:top w:val="none" w:sz="0" w:space="0" w:color="auto"/>
                        <w:left w:val="none" w:sz="0" w:space="0" w:color="auto"/>
                        <w:bottom w:val="none" w:sz="0" w:space="0" w:color="auto"/>
                        <w:right w:val="none" w:sz="0" w:space="0" w:color="auto"/>
                      </w:divBdr>
                    </w:div>
                  </w:divsChild>
                </w:div>
                <w:div w:id="543714302">
                  <w:marLeft w:val="0"/>
                  <w:marRight w:val="0"/>
                  <w:marTop w:val="0"/>
                  <w:marBottom w:val="0"/>
                  <w:divBdr>
                    <w:top w:val="none" w:sz="0" w:space="0" w:color="auto"/>
                    <w:left w:val="none" w:sz="0" w:space="0" w:color="auto"/>
                    <w:bottom w:val="none" w:sz="0" w:space="0" w:color="auto"/>
                    <w:right w:val="none" w:sz="0" w:space="0" w:color="auto"/>
                  </w:divBdr>
                  <w:divsChild>
                    <w:div w:id="2082171762">
                      <w:marLeft w:val="0"/>
                      <w:marRight w:val="0"/>
                      <w:marTop w:val="0"/>
                      <w:marBottom w:val="0"/>
                      <w:divBdr>
                        <w:top w:val="none" w:sz="0" w:space="0" w:color="auto"/>
                        <w:left w:val="none" w:sz="0" w:space="0" w:color="auto"/>
                        <w:bottom w:val="none" w:sz="0" w:space="0" w:color="auto"/>
                        <w:right w:val="none" w:sz="0" w:space="0" w:color="auto"/>
                      </w:divBdr>
                    </w:div>
                  </w:divsChild>
                </w:div>
                <w:div w:id="560411002">
                  <w:marLeft w:val="0"/>
                  <w:marRight w:val="0"/>
                  <w:marTop w:val="0"/>
                  <w:marBottom w:val="0"/>
                  <w:divBdr>
                    <w:top w:val="none" w:sz="0" w:space="0" w:color="auto"/>
                    <w:left w:val="none" w:sz="0" w:space="0" w:color="auto"/>
                    <w:bottom w:val="none" w:sz="0" w:space="0" w:color="auto"/>
                    <w:right w:val="none" w:sz="0" w:space="0" w:color="auto"/>
                  </w:divBdr>
                  <w:divsChild>
                    <w:div w:id="2023162120">
                      <w:marLeft w:val="0"/>
                      <w:marRight w:val="0"/>
                      <w:marTop w:val="0"/>
                      <w:marBottom w:val="0"/>
                      <w:divBdr>
                        <w:top w:val="none" w:sz="0" w:space="0" w:color="auto"/>
                        <w:left w:val="none" w:sz="0" w:space="0" w:color="auto"/>
                        <w:bottom w:val="none" w:sz="0" w:space="0" w:color="auto"/>
                        <w:right w:val="none" w:sz="0" w:space="0" w:color="auto"/>
                      </w:divBdr>
                    </w:div>
                  </w:divsChild>
                </w:div>
                <w:div w:id="617299724">
                  <w:marLeft w:val="0"/>
                  <w:marRight w:val="0"/>
                  <w:marTop w:val="0"/>
                  <w:marBottom w:val="0"/>
                  <w:divBdr>
                    <w:top w:val="none" w:sz="0" w:space="0" w:color="auto"/>
                    <w:left w:val="none" w:sz="0" w:space="0" w:color="auto"/>
                    <w:bottom w:val="none" w:sz="0" w:space="0" w:color="auto"/>
                    <w:right w:val="none" w:sz="0" w:space="0" w:color="auto"/>
                  </w:divBdr>
                  <w:divsChild>
                    <w:div w:id="1240670812">
                      <w:marLeft w:val="0"/>
                      <w:marRight w:val="0"/>
                      <w:marTop w:val="0"/>
                      <w:marBottom w:val="0"/>
                      <w:divBdr>
                        <w:top w:val="none" w:sz="0" w:space="0" w:color="auto"/>
                        <w:left w:val="none" w:sz="0" w:space="0" w:color="auto"/>
                        <w:bottom w:val="none" w:sz="0" w:space="0" w:color="auto"/>
                        <w:right w:val="none" w:sz="0" w:space="0" w:color="auto"/>
                      </w:divBdr>
                    </w:div>
                  </w:divsChild>
                </w:div>
                <w:div w:id="646978978">
                  <w:marLeft w:val="0"/>
                  <w:marRight w:val="0"/>
                  <w:marTop w:val="0"/>
                  <w:marBottom w:val="0"/>
                  <w:divBdr>
                    <w:top w:val="none" w:sz="0" w:space="0" w:color="auto"/>
                    <w:left w:val="none" w:sz="0" w:space="0" w:color="auto"/>
                    <w:bottom w:val="none" w:sz="0" w:space="0" w:color="auto"/>
                    <w:right w:val="none" w:sz="0" w:space="0" w:color="auto"/>
                  </w:divBdr>
                  <w:divsChild>
                    <w:div w:id="485711399">
                      <w:marLeft w:val="0"/>
                      <w:marRight w:val="0"/>
                      <w:marTop w:val="0"/>
                      <w:marBottom w:val="0"/>
                      <w:divBdr>
                        <w:top w:val="none" w:sz="0" w:space="0" w:color="auto"/>
                        <w:left w:val="none" w:sz="0" w:space="0" w:color="auto"/>
                        <w:bottom w:val="none" w:sz="0" w:space="0" w:color="auto"/>
                        <w:right w:val="none" w:sz="0" w:space="0" w:color="auto"/>
                      </w:divBdr>
                    </w:div>
                  </w:divsChild>
                </w:div>
                <w:div w:id="712777445">
                  <w:marLeft w:val="0"/>
                  <w:marRight w:val="0"/>
                  <w:marTop w:val="0"/>
                  <w:marBottom w:val="0"/>
                  <w:divBdr>
                    <w:top w:val="none" w:sz="0" w:space="0" w:color="auto"/>
                    <w:left w:val="none" w:sz="0" w:space="0" w:color="auto"/>
                    <w:bottom w:val="none" w:sz="0" w:space="0" w:color="auto"/>
                    <w:right w:val="none" w:sz="0" w:space="0" w:color="auto"/>
                  </w:divBdr>
                  <w:divsChild>
                    <w:div w:id="278223809">
                      <w:marLeft w:val="0"/>
                      <w:marRight w:val="0"/>
                      <w:marTop w:val="0"/>
                      <w:marBottom w:val="0"/>
                      <w:divBdr>
                        <w:top w:val="none" w:sz="0" w:space="0" w:color="auto"/>
                        <w:left w:val="none" w:sz="0" w:space="0" w:color="auto"/>
                        <w:bottom w:val="none" w:sz="0" w:space="0" w:color="auto"/>
                        <w:right w:val="none" w:sz="0" w:space="0" w:color="auto"/>
                      </w:divBdr>
                    </w:div>
                  </w:divsChild>
                </w:div>
                <w:div w:id="729882016">
                  <w:marLeft w:val="0"/>
                  <w:marRight w:val="0"/>
                  <w:marTop w:val="0"/>
                  <w:marBottom w:val="0"/>
                  <w:divBdr>
                    <w:top w:val="none" w:sz="0" w:space="0" w:color="auto"/>
                    <w:left w:val="none" w:sz="0" w:space="0" w:color="auto"/>
                    <w:bottom w:val="none" w:sz="0" w:space="0" w:color="auto"/>
                    <w:right w:val="none" w:sz="0" w:space="0" w:color="auto"/>
                  </w:divBdr>
                  <w:divsChild>
                    <w:div w:id="1533348479">
                      <w:marLeft w:val="0"/>
                      <w:marRight w:val="0"/>
                      <w:marTop w:val="0"/>
                      <w:marBottom w:val="0"/>
                      <w:divBdr>
                        <w:top w:val="none" w:sz="0" w:space="0" w:color="auto"/>
                        <w:left w:val="none" w:sz="0" w:space="0" w:color="auto"/>
                        <w:bottom w:val="none" w:sz="0" w:space="0" w:color="auto"/>
                        <w:right w:val="none" w:sz="0" w:space="0" w:color="auto"/>
                      </w:divBdr>
                    </w:div>
                  </w:divsChild>
                </w:div>
                <w:div w:id="739012956">
                  <w:marLeft w:val="0"/>
                  <w:marRight w:val="0"/>
                  <w:marTop w:val="0"/>
                  <w:marBottom w:val="0"/>
                  <w:divBdr>
                    <w:top w:val="none" w:sz="0" w:space="0" w:color="auto"/>
                    <w:left w:val="none" w:sz="0" w:space="0" w:color="auto"/>
                    <w:bottom w:val="none" w:sz="0" w:space="0" w:color="auto"/>
                    <w:right w:val="none" w:sz="0" w:space="0" w:color="auto"/>
                  </w:divBdr>
                  <w:divsChild>
                    <w:div w:id="1428382258">
                      <w:marLeft w:val="0"/>
                      <w:marRight w:val="0"/>
                      <w:marTop w:val="0"/>
                      <w:marBottom w:val="0"/>
                      <w:divBdr>
                        <w:top w:val="none" w:sz="0" w:space="0" w:color="auto"/>
                        <w:left w:val="none" w:sz="0" w:space="0" w:color="auto"/>
                        <w:bottom w:val="none" w:sz="0" w:space="0" w:color="auto"/>
                        <w:right w:val="none" w:sz="0" w:space="0" w:color="auto"/>
                      </w:divBdr>
                    </w:div>
                  </w:divsChild>
                </w:div>
                <w:div w:id="845025152">
                  <w:marLeft w:val="0"/>
                  <w:marRight w:val="0"/>
                  <w:marTop w:val="0"/>
                  <w:marBottom w:val="0"/>
                  <w:divBdr>
                    <w:top w:val="none" w:sz="0" w:space="0" w:color="auto"/>
                    <w:left w:val="none" w:sz="0" w:space="0" w:color="auto"/>
                    <w:bottom w:val="none" w:sz="0" w:space="0" w:color="auto"/>
                    <w:right w:val="none" w:sz="0" w:space="0" w:color="auto"/>
                  </w:divBdr>
                  <w:divsChild>
                    <w:div w:id="321471284">
                      <w:marLeft w:val="0"/>
                      <w:marRight w:val="0"/>
                      <w:marTop w:val="0"/>
                      <w:marBottom w:val="0"/>
                      <w:divBdr>
                        <w:top w:val="none" w:sz="0" w:space="0" w:color="auto"/>
                        <w:left w:val="none" w:sz="0" w:space="0" w:color="auto"/>
                        <w:bottom w:val="none" w:sz="0" w:space="0" w:color="auto"/>
                        <w:right w:val="none" w:sz="0" w:space="0" w:color="auto"/>
                      </w:divBdr>
                    </w:div>
                  </w:divsChild>
                </w:div>
                <w:div w:id="971401785">
                  <w:marLeft w:val="0"/>
                  <w:marRight w:val="0"/>
                  <w:marTop w:val="0"/>
                  <w:marBottom w:val="0"/>
                  <w:divBdr>
                    <w:top w:val="none" w:sz="0" w:space="0" w:color="auto"/>
                    <w:left w:val="none" w:sz="0" w:space="0" w:color="auto"/>
                    <w:bottom w:val="none" w:sz="0" w:space="0" w:color="auto"/>
                    <w:right w:val="none" w:sz="0" w:space="0" w:color="auto"/>
                  </w:divBdr>
                  <w:divsChild>
                    <w:div w:id="866215397">
                      <w:marLeft w:val="0"/>
                      <w:marRight w:val="0"/>
                      <w:marTop w:val="0"/>
                      <w:marBottom w:val="0"/>
                      <w:divBdr>
                        <w:top w:val="none" w:sz="0" w:space="0" w:color="auto"/>
                        <w:left w:val="none" w:sz="0" w:space="0" w:color="auto"/>
                        <w:bottom w:val="none" w:sz="0" w:space="0" w:color="auto"/>
                        <w:right w:val="none" w:sz="0" w:space="0" w:color="auto"/>
                      </w:divBdr>
                    </w:div>
                  </w:divsChild>
                </w:div>
                <w:div w:id="997467069">
                  <w:marLeft w:val="0"/>
                  <w:marRight w:val="0"/>
                  <w:marTop w:val="0"/>
                  <w:marBottom w:val="0"/>
                  <w:divBdr>
                    <w:top w:val="none" w:sz="0" w:space="0" w:color="auto"/>
                    <w:left w:val="none" w:sz="0" w:space="0" w:color="auto"/>
                    <w:bottom w:val="none" w:sz="0" w:space="0" w:color="auto"/>
                    <w:right w:val="none" w:sz="0" w:space="0" w:color="auto"/>
                  </w:divBdr>
                  <w:divsChild>
                    <w:div w:id="921138262">
                      <w:marLeft w:val="0"/>
                      <w:marRight w:val="0"/>
                      <w:marTop w:val="0"/>
                      <w:marBottom w:val="0"/>
                      <w:divBdr>
                        <w:top w:val="none" w:sz="0" w:space="0" w:color="auto"/>
                        <w:left w:val="none" w:sz="0" w:space="0" w:color="auto"/>
                        <w:bottom w:val="none" w:sz="0" w:space="0" w:color="auto"/>
                        <w:right w:val="none" w:sz="0" w:space="0" w:color="auto"/>
                      </w:divBdr>
                    </w:div>
                  </w:divsChild>
                </w:div>
                <w:div w:id="1041829352">
                  <w:marLeft w:val="0"/>
                  <w:marRight w:val="0"/>
                  <w:marTop w:val="0"/>
                  <w:marBottom w:val="0"/>
                  <w:divBdr>
                    <w:top w:val="none" w:sz="0" w:space="0" w:color="auto"/>
                    <w:left w:val="none" w:sz="0" w:space="0" w:color="auto"/>
                    <w:bottom w:val="none" w:sz="0" w:space="0" w:color="auto"/>
                    <w:right w:val="none" w:sz="0" w:space="0" w:color="auto"/>
                  </w:divBdr>
                  <w:divsChild>
                    <w:div w:id="43215854">
                      <w:marLeft w:val="0"/>
                      <w:marRight w:val="0"/>
                      <w:marTop w:val="0"/>
                      <w:marBottom w:val="0"/>
                      <w:divBdr>
                        <w:top w:val="none" w:sz="0" w:space="0" w:color="auto"/>
                        <w:left w:val="none" w:sz="0" w:space="0" w:color="auto"/>
                        <w:bottom w:val="none" w:sz="0" w:space="0" w:color="auto"/>
                        <w:right w:val="none" w:sz="0" w:space="0" w:color="auto"/>
                      </w:divBdr>
                    </w:div>
                  </w:divsChild>
                </w:div>
                <w:div w:id="1106389328">
                  <w:marLeft w:val="0"/>
                  <w:marRight w:val="0"/>
                  <w:marTop w:val="0"/>
                  <w:marBottom w:val="0"/>
                  <w:divBdr>
                    <w:top w:val="none" w:sz="0" w:space="0" w:color="auto"/>
                    <w:left w:val="none" w:sz="0" w:space="0" w:color="auto"/>
                    <w:bottom w:val="none" w:sz="0" w:space="0" w:color="auto"/>
                    <w:right w:val="none" w:sz="0" w:space="0" w:color="auto"/>
                  </w:divBdr>
                  <w:divsChild>
                    <w:div w:id="130489684">
                      <w:marLeft w:val="0"/>
                      <w:marRight w:val="0"/>
                      <w:marTop w:val="0"/>
                      <w:marBottom w:val="0"/>
                      <w:divBdr>
                        <w:top w:val="none" w:sz="0" w:space="0" w:color="auto"/>
                        <w:left w:val="none" w:sz="0" w:space="0" w:color="auto"/>
                        <w:bottom w:val="none" w:sz="0" w:space="0" w:color="auto"/>
                        <w:right w:val="none" w:sz="0" w:space="0" w:color="auto"/>
                      </w:divBdr>
                    </w:div>
                  </w:divsChild>
                </w:div>
                <w:div w:id="1132093438">
                  <w:marLeft w:val="0"/>
                  <w:marRight w:val="0"/>
                  <w:marTop w:val="0"/>
                  <w:marBottom w:val="0"/>
                  <w:divBdr>
                    <w:top w:val="none" w:sz="0" w:space="0" w:color="auto"/>
                    <w:left w:val="none" w:sz="0" w:space="0" w:color="auto"/>
                    <w:bottom w:val="none" w:sz="0" w:space="0" w:color="auto"/>
                    <w:right w:val="none" w:sz="0" w:space="0" w:color="auto"/>
                  </w:divBdr>
                  <w:divsChild>
                    <w:div w:id="725645816">
                      <w:marLeft w:val="0"/>
                      <w:marRight w:val="0"/>
                      <w:marTop w:val="0"/>
                      <w:marBottom w:val="0"/>
                      <w:divBdr>
                        <w:top w:val="none" w:sz="0" w:space="0" w:color="auto"/>
                        <w:left w:val="none" w:sz="0" w:space="0" w:color="auto"/>
                        <w:bottom w:val="none" w:sz="0" w:space="0" w:color="auto"/>
                        <w:right w:val="none" w:sz="0" w:space="0" w:color="auto"/>
                      </w:divBdr>
                    </w:div>
                  </w:divsChild>
                </w:div>
                <w:div w:id="1159341962">
                  <w:marLeft w:val="0"/>
                  <w:marRight w:val="0"/>
                  <w:marTop w:val="0"/>
                  <w:marBottom w:val="0"/>
                  <w:divBdr>
                    <w:top w:val="none" w:sz="0" w:space="0" w:color="auto"/>
                    <w:left w:val="none" w:sz="0" w:space="0" w:color="auto"/>
                    <w:bottom w:val="none" w:sz="0" w:space="0" w:color="auto"/>
                    <w:right w:val="none" w:sz="0" w:space="0" w:color="auto"/>
                  </w:divBdr>
                  <w:divsChild>
                    <w:div w:id="333799466">
                      <w:marLeft w:val="0"/>
                      <w:marRight w:val="0"/>
                      <w:marTop w:val="0"/>
                      <w:marBottom w:val="0"/>
                      <w:divBdr>
                        <w:top w:val="none" w:sz="0" w:space="0" w:color="auto"/>
                        <w:left w:val="none" w:sz="0" w:space="0" w:color="auto"/>
                        <w:bottom w:val="none" w:sz="0" w:space="0" w:color="auto"/>
                        <w:right w:val="none" w:sz="0" w:space="0" w:color="auto"/>
                      </w:divBdr>
                    </w:div>
                  </w:divsChild>
                </w:div>
                <w:div w:id="1166895036">
                  <w:marLeft w:val="0"/>
                  <w:marRight w:val="0"/>
                  <w:marTop w:val="0"/>
                  <w:marBottom w:val="0"/>
                  <w:divBdr>
                    <w:top w:val="none" w:sz="0" w:space="0" w:color="auto"/>
                    <w:left w:val="none" w:sz="0" w:space="0" w:color="auto"/>
                    <w:bottom w:val="none" w:sz="0" w:space="0" w:color="auto"/>
                    <w:right w:val="none" w:sz="0" w:space="0" w:color="auto"/>
                  </w:divBdr>
                  <w:divsChild>
                    <w:div w:id="627706245">
                      <w:marLeft w:val="0"/>
                      <w:marRight w:val="0"/>
                      <w:marTop w:val="0"/>
                      <w:marBottom w:val="0"/>
                      <w:divBdr>
                        <w:top w:val="none" w:sz="0" w:space="0" w:color="auto"/>
                        <w:left w:val="none" w:sz="0" w:space="0" w:color="auto"/>
                        <w:bottom w:val="none" w:sz="0" w:space="0" w:color="auto"/>
                        <w:right w:val="none" w:sz="0" w:space="0" w:color="auto"/>
                      </w:divBdr>
                    </w:div>
                  </w:divsChild>
                </w:div>
                <w:div w:id="1181357196">
                  <w:marLeft w:val="0"/>
                  <w:marRight w:val="0"/>
                  <w:marTop w:val="0"/>
                  <w:marBottom w:val="0"/>
                  <w:divBdr>
                    <w:top w:val="none" w:sz="0" w:space="0" w:color="auto"/>
                    <w:left w:val="none" w:sz="0" w:space="0" w:color="auto"/>
                    <w:bottom w:val="none" w:sz="0" w:space="0" w:color="auto"/>
                    <w:right w:val="none" w:sz="0" w:space="0" w:color="auto"/>
                  </w:divBdr>
                  <w:divsChild>
                    <w:div w:id="497035435">
                      <w:marLeft w:val="0"/>
                      <w:marRight w:val="0"/>
                      <w:marTop w:val="0"/>
                      <w:marBottom w:val="0"/>
                      <w:divBdr>
                        <w:top w:val="none" w:sz="0" w:space="0" w:color="auto"/>
                        <w:left w:val="none" w:sz="0" w:space="0" w:color="auto"/>
                        <w:bottom w:val="none" w:sz="0" w:space="0" w:color="auto"/>
                        <w:right w:val="none" w:sz="0" w:space="0" w:color="auto"/>
                      </w:divBdr>
                    </w:div>
                  </w:divsChild>
                </w:div>
                <w:div w:id="1187987856">
                  <w:marLeft w:val="0"/>
                  <w:marRight w:val="0"/>
                  <w:marTop w:val="0"/>
                  <w:marBottom w:val="0"/>
                  <w:divBdr>
                    <w:top w:val="none" w:sz="0" w:space="0" w:color="auto"/>
                    <w:left w:val="none" w:sz="0" w:space="0" w:color="auto"/>
                    <w:bottom w:val="none" w:sz="0" w:space="0" w:color="auto"/>
                    <w:right w:val="none" w:sz="0" w:space="0" w:color="auto"/>
                  </w:divBdr>
                  <w:divsChild>
                    <w:div w:id="655452456">
                      <w:marLeft w:val="0"/>
                      <w:marRight w:val="0"/>
                      <w:marTop w:val="0"/>
                      <w:marBottom w:val="0"/>
                      <w:divBdr>
                        <w:top w:val="none" w:sz="0" w:space="0" w:color="auto"/>
                        <w:left w:val="none" w:sz="0" w:space="0" w:color="auto"/>
                        <w:bottom w:val="none" w:sz="0" w:space="0" w:color="auto"/>
                        <w:right w:val="none" w:sz="0" w:space="0" w:color="auto"/>
                      </w:divBdr>
                    </w:div>
                  </w:divsChild>
                </w:div>
                <w:div w:id="1366322850">
                  <w:marLeft w:val="0"/>
                  <w:marRight w:val="0"/>
                  <w:marTop w:val="0"/>
                  <w:marBottom w:val="0"/>
                  <w:divBdr>
                    <w:top w:val="none" w:sz="0" w:space="0" w:color="auto"/>
                    <w:left w:val="none" w:sz="0" w:space="0" w:color="auto"/>
                    <w:bottom w:val="none" w:sz="0" w:space="0" w:color="auto"/>
                    <w:right w:val="none" w:sz="0" w:space="0" w:color="auto"/>
                  </w:divBdr>
                  <w:divsChild>
                    <w:div w:id="1521164969">
                      <w:marLeft w:val="0"/>
                      <w:marRight w:val="0"/>
                      <w:marTop w:val="0"/>
                      <w:marBottom w:val="0"/>
                      <w:divBdr>
                        <w:top w:val="none" w:sz="0" w:space="0" w:color="auto"/>
                        <w:left w:val="none" w:sz="0" w:space="0" w:color="auto"/>
                        <w:bottom w:val="none" w:sz="0" w:space="0" w:color="auto"/>
                        <w:right w:val="none" w:sz="0" w:space="0" w:color="auto"/>
                      </w:divBdr>
                    </w:div>
                  </w:divsChild>
                </w:div>
                <w:div w:id="1461917674">
                  <w:marLeft w:val="0"/>
                  <w:marRight w:val="0"/>
                  <w:marTop w:val="0"/>
                  <w:marBottom w:val="0"/>
                  <w:divBdr>
                    <w:top w:val="none" w:sz="0" w:space="0" w:color="auto"/>
                    <w:left w:val="none" w:sz="0" w:space="0" w:color="auto"/>
                    <w:bottom w:val="none" w:sz="0" w:space="0" w:color="auto"/>
                    <w:right w:val="none" w:sz="0" w:space="0" w:color="auto"/>
                  </w:divBdr>
                  <w:divsChild>
                    <w:div w:id="100995469">
                      <w:marLeft w:val="0"/>
                      <w:marRight w:val="0"/>
                      <w:marTop w:val="0"/>
                      <w:marBottom w:val="0"/>
                      <w:divBdr>
                        <w:top w:val="none" w:sz="0" w:space="0" w:color="auto"/>
                        <w:left w:val="none" w:sz="0" w:space="0" w:color="auto"/>
                        <w:bottom w:val="none" w:sz="0" w:space="0" w:color="auto"/>
                        <w:right w:val="none" w:sz="0" w:space="0" w:color="auto"/>
                      </w:divBdr>
                    </w:div>
                  </w:divsChild>
                </w:div>
                <w:div w:id="1546870063">
                  <w:marLeft w:val="0"/>
                  <w:marRight w:val="0"/>
                  <w:marTop w:val="0"/>
                  <w:marBottom w:val="0"/>
                  <w:divBdr>
                    <w:top w:val="none" w:sz="0" w:space="0" w:color="auto"/>
                    <w:left w:val="none" w:sz="0" w:space="0" w:color="auto"/>
                    <w:bottom w:val="none" w:sz="0" w:space="0" w:color="auto"/>
                    <w:right w:val="none" w:sz="0" w:space="0" w:color="auto"/>
                  </w:divBdr>
                  <w:divsChild>
                    <w:div w:id="1471480968">
                      <w:marLeft w:val="0"/>
                      <w:marRight w:val="0"/>
                      <w:marTop w:val="0"/>
                      <w:marBottom w:val="0"/>
                      <w:divBdr>
                        <w:top w:val="none" w:sz="0" w:space="0" w:color="auto"/>
                        <w:left w:val="none" w:sz="0" w:space="0" w:color="auto"/>
                        <w:bottom w:val="none" w:sz="0" w:space="0" w:color="auto"/>
                        <w:right w:val="none" w:sz="0" w:space="0" w:color="auto"/>
                      </w:divBdr>
                    </w:div>
                  </w:divsChild>
                </w:div>
                <w:div w:id="1554270107">
                  <w:marLeft w:val="0"/>
                  <w:marRight w:val="0"/>
                  <w:marTop w:val="0"/>
                  <w:marBottom w:val="0"/>
                  <w:divBdr>
                    <w:top w:val="none" w:sz="0" w:space="0" w:color="auto"/>
                    <w:left w:val="none" w:sz="0" w:space="0" w:color="auto"/>
                    <w:bottom w:val="none" w:sz="0" w:space="0" w:color="auto"/>
                    <w:right w:val="none" w:sz="0" w:space="0" w:color="auto"/>
                  </w:divBdr>
                  <w:divsChild>
                    <w:div w:id="1119761237">
                      <w:marLeft w:val="0"/>
                      <w:marRight w:val="0"/>
                      <w:marTop w:val="0"/>
                      <w:marBottom w:val="0"/>
                      <w:divBdr>
                        <w:top w:val="none" w:sz="0" w:space="0" w:color="auto"/>
                        <w:left w:val="none" w:sz="0" w:space="0" w:color="auto"/>
                        <w:bottom w:val="none" w:sz="0" w:space="0" w:color="auto"/>
                        <w:right w:val="none" w:sz="0" w:space="0" w:color="auto"/>
                      </w:divBdr>
                    </w:div>
                  </w:divsChild>
                </w:div>
                <w:div w:id="1606227098">
                  <w:marLeft w:val="0"/>
                  <w:marRight w:val="0"/>
                  <w:marTop w:val="0"/>
                  <w:marBottom w:val="0"/>
                  <w:divBdr>
                    <w:top w:val="none" w:sz="0" w:space="0" w:color="auto"/>
                    <w:left w:val="none" w:sz="0" w:space="0" w:color="auto"/>
                    <w:bottom w:val="none" w:sz="0" w:space="0" w:color="auto"/>
                    <w:right w:val="none" w:sz="0" w:space="0" w:color="auto"/>
                  </w:divBdr>
                  <w:divsChild>
                    <w:div w:id="1888760985">
                      <w:marLeft w:val="0"/>
                      <w:marRight w:val="0"/>
                      <w:marTop w:val="0"/>
                      <w:marBottom w:val="0"/>
                      <w:divBdr>
                        <w:top w:val="none" w:sz="0" w:space="0" w:color="auto"/>
                        <w:left w:val="none" w:sz="0" w:space="0" w:color="auto"/>
                        <w:bottom w:val="none" w:sz="0" w:space="0" w:color="auto"/>
                        <w:right w:val="none" w:sz="0" w:space="0" w:color="auto"/>
                      </w:divBdr>
                    </w:div>
                  </w:divsChild>
                </w:div>
                <w:div w:id="1610623758">
                  <w:marLeft w:val="0"/>
                  <w:marRight w:val="0"/>
                  <w:marTop w:val="0"/>
                  <w:marBottom w:val="0"/>
                  <w:divBdr>
                    <w:top w:val="none" w:sz="0" w:space="0" w:color="auto"/>
                    <w:left w:val="none" w:sz="0" w:space="0" w:color="auto"/>
                    <w:bottom w:val="none" w:sz="0" w:space="0" w:color="auto"/>
                    <w:right w:val="none" w:sz="0" w:space="0" w:color="auto"/>
                  </w:divBdr>
                  <w:divsChild>
                    <w:div w:id="1862937045">
                      <w:marLeft w:val="0"/>
                      <w:marRight w:val="0"/>
                      <w:marTop w:val="0"/>
                      <w:marBottom w:val="0"/>
                      <w:divBdr>
                        <w:top w:val="none" w:sz="0" w:space="0" w:color="auto"/>
                        <w:left w:val="none" w:sz="0" w:space="0" w:color="auto"/>
                        <w:bottom w:val="none" w:sz="0" w:space="0" w:color="auto"/>
                        <w:right w:val="none" w:sz="0" w:space="0" w:color="auto"/>
                      </w:divBdr>
                    </w:div>
                  </w:divsChild>
                </w:div>
                <w:div w:id="1673028199">
                  <w:marLeft w:val="0"/>
                  <w:marRight w:val="0"/>
                  <w:marTop w:val="0"/>
                  <w:marBottom w:val="0"/>
                  <w:divBdr>
                    <w:top w:val="none" w:sz="0" w:space="0" w:color="auto"/>
                    <w:left w:val="none" w:sz="0" w:space="0" w:color="auto"/>
                    <w:bottom w:val="none" w:sz="0" w:space="0" w:color="auto"/>
                    <w:right w:val="none" w:sz="0" w:space="0" w:color="auto"/>
                  </w:divBdr>
                  <w:divsChild>
                    <w:div w:id="1736203286">
                      <w:marLeft w:val="0"/>
                      <w:marRight w:val="0"/>
                      <w:marTop w:val="0"/>
                      <w:marBottom w:val="0"/>
                      <w:divBdr>
                        <w:top w:val="none" w:sz="0" w:space="0" w:color="auto"/>
                        <w:left w:val="none" w:sz="0" w:space="0" w:color="auto"/>
                        <w:bottom w:val="none" w:sz="0" w:space="0" w:color="auto"/>
                        <w:right w:val="none" w:sz="0" w:space="0" w:color="auto"/>
                      </w:divBdr>
                    </w:div>
                  </w:divsChild>
                </w:div>
                <w:div w:id="1708097308">
                  <w:marLeft w:val="0"/>
                  <w:marRight w:val="0"/>
                  <w:marTop w:val="0"/>
                  <w:marBottom w:val="0"/>
                  <w:divBdr>
                    <w:top w:val="none" w:sz="0" w:space="0" w:color="auto"/>
                    <w:left w:val="none" w:sz="0" w:space="0" w:color="auto"/>
                    <w:bottom w:val="none" w:sz="0" w:space="0" w:color="auto"/>
                    <w:right w:val="none" w:sz="0" w:space="0" w:color="auto"/>
                  </w:divBdr>
                  <w:divsChild>
                    <w:div w:id="1999838840">
                      <w:marLeft w:val="0"/>
                      <w:marRight w:val="0"/>
                      <w:marTop w:val="0"/>
                      <w:marBottom w:val="0"/>
                      <w:divBdr>
                        <w:top w:val="none" w:sz="0" w:space="0" w:color="auto"/>
                        <w:left w:val="none" w:sz="0" w:space="0" w:color="auto"/>
                        <w:bottom w:val="none" w:sz="0" w:space="0" w:color="auto"/>
                        <w:right w:val="none" w:sz="0" w:space="0" w:color="auto"/>
                      </w:divBdr>
                    </w:div>
                  </w:divsChild>
                </w:div>
                <w:div w:id="1721005898">
                  <w:marLeft w:val="0"/>
                  <w:marRight w:val="0"/>
                  <w:marTop w:val="0"/>
                  <w:marBottom w:val="0"/>
                  <w:divBdr>
                    <w:top w:val="none" w:sz="0" w:space="0" w:color="auto"/>
                    <w:left w:val="none" w:sz="0" w:space="0" w:color="auto"/>
                    <w:bottom w:val="none" w:sz="0" w:space="0" w:color="auto"/>
                    <w:right w:val="none" w:sz="0" w:space="0" w:color="auto"/>
                  </w:divBdr>
                  <w:divsChild>
                    <w:div w:id="360715885">
                      <w:marLeft w:val="0"/>
                      <w:marRight w:val="0"/>
                      <w:marTop w:val="0"/>
                      <w:marBottom w:val="0"/>
                      <w:divBdr>
                        <w:top w:val="none" w:sz="0" w:space="0" w:color="auto"/>
                        <w:left w:val="none" w:sz="0" w:space="0" w:color="auto"/>
                        <w:bottom w:val="none" w:sz="0" w:space="0" w:color="auto"/>
                        <w:right w:val="none" w:sz="0" w:space="0" w:color="auto"/>
                      </w:divBdr>
                    </w:div>
                  </w:divsChild>
                </w:div>
                <w:div w:id="1771005440">
                  <w:marLeft w:val="0"/>
                  <w:marRight w:val="0"/>
                  <w:marTop w:val="0"/>
                  <w:marBottom w:val="0"/>
                  <w:divBdr>
                    <w:top w:val="none" w:sz="0" w:space="0" w:color="auto"/>
                    <w:left w:val="none" w:sz="0" w:space="0" w:color="auto"/>
                    <w:bottom w:val="none" w:sz="0" w:space="0" w:color="auto"/>
                    <w:right w:val="none" w:sz="0" w:space="0" w:color="auto"/>
                  </w:divBdr>
                  <w:divsChild>
                    <w:div w:id="1729644985">
                      <w:marLeft w:val="0"/>
                      <w:marRight w:val="0"/>
                      <w:marTop w:val="0"/>
                      <w:marBottom w:val="0"/>
                      <w:divBdr>
                        <w:top w:val="none" w:sz="0" w:space="0" w:color="auto"/>
                        <w:left w:val="none" w:sz="0" w:space="0" w:color="auto"/>
                        <w:bottom w:val="none" w:sz="0" w:space="0" w:color="auto"/>
                        <w:right w:val="none" w:sz="0" w:space="0" w:color="auto"/>
                      </w:divBdr>
                    </w:div>
                  </w:divsChild>
                </w:div>
                <w:div w:id="1871336764">
                  <w:marLeft w:val="0"/>
                  <w:marRight w:val="0"/>
                  <w:marTop w:val="0"/>
                  <w:marBottom w:val="0"/>
                  <w:divBdr>
                    <w:top w:val="none" w:sz="0" w:space="0" w:color="auto"/>
                    <w:left w:val="none" w:sz="0" w:space="0" w:color="auto"/>
                    <w:bottom w:val="none" w:sz="0" w:space="0" w:color="auto"/>
                    <w:right w:val="none" w:sz="0" w:space="0" w:color="auto"/>
                  </w:divBdr>
                  <w:divsChild>
                    <w:div w:id="1974483348">
                      <w:marLeft w:val="0"/>
                      <w:marRight w:val="0"/>
                      <w:marTop w:val="0"/>
                      <w:marBottom w:val="0"/>
                      <w:divBdr>
                        <w:top w:val="none" w:sz="0" w:space="0" w:color="auto"/>
                        <w:left w:val="none" w:sz="0" w:space="0" w:color="auto"/>
                        <w:bottom w:val="none" w:sz="0" w:space="0" w:color="auto"/>
                        <w:right w:val="none" w:sz="0" w:space="0" w:color="auto"/>
                      </w:divBdr>
                    </w:div>
                  </w:divsChild>
                </w:div>
                <w:div w:id="1924489050">
                  <w:marLeft w:val="0"/>
                  <w:marRight w:val="0"/>
                  <w:marTop w:val="0"/>
                  <w:marBottom w:val="0"/>
                  <w:divBdr>
                    <w:top w:val="none" w:sz="0" w:space="0" w:color="auto"/>
                    <w:left w:val="none" w:sz="0" w:space="0" w:color="auto"/>
                    <w:bottom w:val="none" w:sz="0" w:space="0" w:color="auto"/>
                    <w:right w:val="none" w:sz="0" w:space="0" w:color="auto"/>
                  </w:divBdr>
                  <w:divsChild>
                    <w:div w:id="316112431">
                      <w:marLeft w:val="0"/>
                      <w:marRight w:val="0"/>
                      <w:marTop w:val="0"/>
                      <w:marBottom w:val="0"/>
                      <w:divBdr>
                        <w:top w:val="none" w:sz="0" w:space="0" w:color="auto"/>
                        <w:left w:val="none" w:sz="0" w:space="0" w:color="auto"/>
                        <w:bottom w:val="none" w:sz="0" w:space="0" w:color="auto"/>
                        <w:right w:val="none" w:sz="0" w:space="0" w:color="auto"/>
                      </w:divBdr>
                    </w:div>
                  </w:divsChild>
                </w:div>
                <w:div w:id="1927035304">
                  <w:marLeft w:val="0"/>
                  <w:marRight w:val="0"/>
                  <w:marTop w:val="0"/>
                  <w:marBottom w:val="0"/>
                  <w:divBdr>
                    <w:top w:val="none" w:sz="0" w:space="0" w:color="auto"/>
                    <w:left w:val="none" w:sz="0" w:space="0" w:color="auto"/>
                    <w:bottom w:val="none" w:sz="0" w:space="0" w:color="auto"/>
                    <w:right w:val="none" w:sz="0" w:space="0" w:color="auto"/>
                  </w:divBdr>
                  <w:divsChild>
                    <w:div w:id="873730606">
                      <w:marLeft w:val="0"/>
                      <w:marRight w:val="0"/>
                      <w:marTop w:val="0"/>
                      <w:marBottom w:val="0"/>
                      <w:divBdr>
                        <w:top w:val="none" w:sz="0" w:space="0" w:color="auto"/>
                        <w:left w:val="none" w:sz="0" w:space="0" w:color="auto"/>
                        <w:bottom w:val="none" w:sz="0" w:space="0" w:color="auto"/>
                        <w:right w:val="none" w:sz="0" w:space="0" w:color="auto"/>
                      </w:divBdr>
                    </w:div>
                  </w:divsChild>
                </w:div>
                <w:div w:id="1951664581">
                  <w:marLeft w:val="0"/>
                  <w:marRight w:val="0"/>
                  <w:marTop w:val="0"/>
                  <w:marBottom w:val="0"/>
                  <w:divBdr>
                    <w:top w:val="none" w:sz="0" w:space="0" w:color="auto"/>
                    <w:left w:val="none" w:sz="0" w:space="0" w:color="auto"/>
                    <w:bottom w:val="none" w:sz="0" w:space="0" w:color="auto"/>
                    <w:right w:val="none" w:sz="0" w:space="0" w:color="auto"/>
                  </w:divBdr>
                  <w:divsChild>
                    <w:div w:id="859198223">
                      <w:marLeft w:val="0"/>
                      <w:marRight w:val="0"/>
                      <w:marTop w:val="0"/>
                      <w:marBottom w:val="0"/>
                      <w:divBdr>
                        <w:top w:val="none" w:sz="0" w:space="0" w:color="auto"/>
                        <w:left w:val="none" w:sz="0" w:space="0" w:color="auto"/>
                        <w:bottom w:val="none" w:sz="0" w:space="0" w:color="auto"/>
                        <w:right w:val="none" w:sz="0" w:space="0" w:color="auto"/>
                      </w:divBdr>
                    </w:div>
                  </w:divsChild>
                </w:div>
                <w:div w:id="1997611300">
                  <w:marLeft w:val="0"/>
                  <w:marRight w:val="0"/>
                  <w:marTop w:val="0"/>
                  <w:marBottom w:val="0"/>
                  <w:divBdr>
                    <w:top w:val="none" w:sz="0" w:space="0" w:color="auto"/>
                    <w:left w:val="none" w:sz="0" w:space="0" w:color="auto"/>
                    <w:bottom w:val="none" w:sz="0" w:space="0" w:color="auto"/>
                    <w:right w:val="none" w:sz="0" w:space="0" w:color="auto"/>
                  </w:divBdr>
                  <w:divsChild>
                    <w:div w:id="166289341">
                      <w:marLeft w:val="0"/>
                      <w:marRight w:val="0"/>
                      <w:marTop w:val="0"/>
                      <w:marBottom w:val="0"/>
                      <w:divBdr>
                        <w:top w:val="none" w:sz="0" w:space="0" w:color="auto"/>
                        <w:left w:val="none" w:sz="0" w:space="0" w:color="auto"/>
                        <w:bottom w:val="none" w:sz="0" w:space="0" w:color="auto"/>
                        <w:right w:val="none" w:sz="0" w:space="0" w:color="auto"/>
                      </w:divBdr>
                    </w:div>
                  </w:divsChild>
                </w:div>
                <w:div w:id="2034063940">
                  <w:marLeft w:val="0"/>
                  <w:marRight w:val="0"/>
                  <w:marTop w:val="0"/>
                  <w:marBottom w:val="0"/>
                  <w:divBdr>
                    <w:top w:val="none" w:sz="0" w:space="0" w:color="auto"/>
                    <w:left w:val="none" w:sz="0" w:space="0" w:color="auto"/>
                    <w:bottom w:val="none" w:sz="0" w:space="0" w:color="auto"/>
                    <w:right w:val="none" w:sz="0" w:space="0" w:color="auto"/>
                  </w:divBdr>
                  <w:divsChild>
                    <w:div w:id="1615987659">
                      <w:marLeft w:val="0"/>
                      <w:marRight w:val="0"/>
                      <w:marTop w:val="0"/>
                      <w:marBottom w:val="0"/>
                      <w:divBdr>
                        <w:top w:val="none" w:sz="0" w:space="0" w:color="auto"/>
                        <w:left w:val="none" w:sz="0" w:space="0" w:color="auto"/>
                        <w:bottom w:val="none" w:sz="0" w:space="0" w:color="auto"/>
                        <w:right w:val="none" w:sz="0" w:space="0" w:color="auto"/>
                      </w:divBdr>
                    </w:div>
                  </w:divsChild>
                </w:div>
                <w:div w:id="2092503207">
                  <w:marLeft w:val="0"/>
                  <w:marRight w:val="0"/>
                  <w:marTop w:val="0"/>
                  <w:marBottom w:val="0"/>
                  <w:divBdr>
                    <w:top w:val="none" w:sz="0" w:space="0" w:color="auto"/>
                    <w:left w:val="none" w:sz="0" w:space="0" w:color="auto"/>
                    <w:bottom w:val="none" w:sz="0" w:space="0" w:color="auto"/>
                    <w:right w:val="none" w:sz="0" w:space="0" w:color="auto"/>
                  </w:divBdr>
                  <w:divsChild>
                    <w:div w:id="335109837">
                      <w:marLeft w:val="0"/>
                      <w:marRight w:val="0"/>
                      <w:marTop w:val="0"/>
                      <w:marBottom w:val="0"/>
                      <w:divBdr>
                        <w:top w:val="none" w:sz="0" w:space="0" w:color="auto"/>
                        <w:left w:val="none" w:sz="0" w:space="0" w:color="auto"/>
                        <w:bottom w:val="none" w:sz="0" w:space="0" w:color="auto"/>
                        <w:right w:val="none" w:sz="0" w:space="0" w:color="auto"/>
                      </w:divBdr>
                    </w:div>
                  </w:divsChild>
                </w:div>
                <w:div w:id="2096433061">
                  <w:marLeft w:val="0"/>
                  <w:marRight w:val="0"/>
                  <w:marTop w:val="0"/>
                  <w:marBottom w:val="0"/>
                  <w:divBdr>
                    <w:top w:val="none" w:sz="0" w:space="0" w:color="auto"/>
                    <w:left w:val="none" w:sz="0" w:space="0" w:color="auto"/>
                    <w:bottom w:val="none" w:sz="0" w:space="0" w:color="auto"/>
                    <w:right w:val="none" w:sz="0" w:space="0" w:color="auto"/>
                  </w:divBdr>
                  <w:divsChild>
                    <w:div w:id="193482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111212">
          <w:marLeft w:val="0"/>
          <w:marRight w:val="0"/>
          <w:marTop w:val="0"/>
          <w:marBottom w:val="0"/>
          <w:divBdr>
            <w:top w:val="none" w:sz="0" w:space="0" w:color="auto"/>
            <w:left w:val="none" w:sz="0" w:space="0" w:color="auto"/>
            <w:bottom w:val="none" w:sz="0" w:space="0" w:color="auto"/>
            <w:right w:val="none" w:sz="0" w:space="0" w:color="auto"/>
          </w:divBdr>
          <w:divsChild>
            <w:div w:id="297952295">
              <w:marLeft w:val="0"/>
              <w:marRight w:val="0"/>
              <w:marTop w:val="0"/>
              <w:marBottom w:val="0"/>
              <w:divBdr>
                <w:top w:val="none" w:sz="0" w:space="0" w:color="auto"/>
                <w:left w:val="none" w:sz="0" w:space="0" w:color="auto"/>
                <w:bottom w:val="none" w:sz="0" w:space="0" w:color="auto"/>
                <w:right w:val="none" w:sz="0" w:space="0" w:color="auto"/>
              </w:divBdr>
            </w:div>
            <w:div w:id="564533383">
              <w:marLeft w:val="0"/>
              <w:marRight w:val="0"/>
              <w:marTop w:val="0"/>
              <w:marBottom w:val="0"/>
              <w:divBdr>
                <w:top w:val="none" w:sz="0" w:space="0" w:color="auto"/>
                <w:left w:val="none" w:sz="0" w:space="0" w:color="auto"/>
                <w:bottom w:val="none" w:sz="0" w:space="0" w:color="auto"/>
                <w:right w:val="none" w:sz="0" w:space="0" w:color="auto"/>
              </w:divBdr>
            </w:div>
            <w:div w:id="13800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7441">
      <w:bodyDiv w:val="1"/>
      <w:marLeft w:val="0"/>
      <w:marRight w:val="0"/>
      <w:marTop w:val="0"/>
      <w:marBottom w:val="0"/>
      <w:divBdr>
        <w:top w:val="none" w:sz="0" w:space="0" w:color="auto"/>
        <w:left w:val="none" w:sz="0" w:space="0" w:color="auto"/>
        <w:bottom w:val="none" w:sz="0" w:space="0" w:color="auto"/>
        <w:right w:val="none" w:sz="0" w:space="0" w:color="auto"/>
      </w:divBdr>
      <w:divsChild>
        <w:div w:id="332757068">
          <w:marLeft w:val="0"/>
          <w:marRight w:val="0"/>
          <w:marTop w:val="0"/>
          <w:marBottom w:val="0"/>
          <w:divBdr>
            <w:top w:val="none" w:sz="0" w:space="0" w:color="auto"/>
            <w:left w:val="none" w:sz="0" w:space="0" w:color="auto"/>
            <w:bottom w:val="none" w:sz="0" w:space="0" w:color="auto"/>
            <w:right w:val="none" w:sz="0" w:space="0" w:color="auto"/>
          </w:divBdr>
        </w:div>
        <w:div w:id="952519046">
          <w:marLeft w:val="0"/>
          <w:marRight w:val="0"/>
          <w:marTop w:val="0"/>
          <w:marBottom w:val="0"/>
          <w:divBdr>
            <w:top w:val="none" w:sz="0" w:space="0" w:color="auto"/>
            <w:left w:val="none" w:sz="0" w:space="0" w:color="auto"/>
            <w:bottom w:val="none" w:sz="0" w:space="0" w:color="auto"/>
            <w:right w:val="none" w:sz="0" w:space="0" w:color="auto"/>
          </w:divBdr>
        </w:div>
      </w:divsChild>
    </w:div>
    <w:div w:id="866678573">
      <w:bodyDiv w:val="1"/>
      <w:marLeft w:val="0"/>
      <w:marRight w:val="0"/>
      <w:marTop w:val="0"/>
      <w:marBottom w:val="0"/>
      <w:divBdr>
        <w:top w:val="none" w:sz="0" w:space="0" w:color="auto"/>
        <w:left w:val="none" w:sz="0" w:space="0" w:color="auto"/>
        <w:bottom w:val="none" w:sz="0" w:space="0" w:color="auto"/>
        <w:right w:val="none" w:sz="0" w:space="0" w:color="auto"/>
      </w:divBdr>
    </w:div>
    <w:div w:id="875461830">
      <w:bodyDiv w:val="1"/>
      <w:marLeft w:val="0"/>
      <w:marRight w:val="0"/>
      <w:marTop w:val="0"/>
      <w:marBottom w:val="0"/>
      <w:divBdr>
        <w:top w:val="none" w:sz="0" w:space="0" w:color="auto"/>
        <w:left w:val="none" w:sz="0" w:space="0" w:color="auto"/>
        <w:bottom w:val="none" w:sz="0" w:space="0" w:color="auto"/>
        <w:right w:val="none" w:sz="0" w:space="0" w:color="auto"/>
      </w:divBdr>
    </w:div>
    <w:div w:id="991640893">
      <w:bodyDiv w:val="1"/>
      <w:marLeft w:val="0"/>
      <w:marRight w:val="0"/>
      <w:marTop w:val="0"/>
      <w:marBottom w:val="0"/>
      <w:divBdr>
        <w:top w:val="none" w:sz="0" w:space="0" w:color="auto"/>
        <w:left w:val="none" w:sz="0" w:space="0" w:color="auto"/>
        <w:bottom w:val="none" w:sz="0" w:space="0" w:color="auto"/>
        <w:right w:val="none" w:sz="0" w:space="0" w:color="auto"/>
      </w:divBdr>
    </w:div>
    <w:div w:id="1026756100">
      <w:bodyDiv w:val="1"/>
      <w:marLeft w:val="0"/>
      <w:marRight w:val="0"/>
      <w:marTop w:val="0"/>
      <w:marBottom w:val="0"/>
      <w:divBdr>
        <w:top w:val="none" w:sz="0" w:space="0" w:color="auto"/>
        <w:left w:val="none" w:sz="0" w:space="0" w:color="auto"/>
        <w:bottom w:val="none" w:sz="0" w:space="0" w:color="auto"/>
        <w:right w:val="none" w:sz="0" w:space="0" w:color="auto"/>
      </w:divBdr>
    </w:div>
    <w:div w:id="1092118043">
      <w:bodyDiv w:val="1"/>
      <w:marLeft w:val="0"/>
      <w:marRight w:val="0"/>
      <w:marTop w:val="0"/>
      <w:marBottom w:val="0"/>
      <w:divBdr>
        <w:top w:val="none" w:sz="0" w:space="0" w:color="auto"/>
        <w:left w:val="none" w:sz="0" w:space="0" w:color="auto"/>
        <w:bottom w:val="none" w:sz="0" w:space="0" w:color="auto"/>
        <w:right w:val="none" w:sz="0" w:space="0" w:color="auto"/>
      </w:divBdr>
    </w:div>
    <w:div w:id="1114246987">
      <w:bodyDiv w:val="1"/>
      <w:marLeft w:val="0"/>
      <w:marRight w:val="0"/>
      <w:marTop w:val="0"/>
      <w:marBottom w:val="0"/>
      <w:divBdr>
        <w:top w:val="none" w:sz="0" w:space="0" w:color="auto"/>
        <w:left w:val="none" w:sz="0" w:space="0" w:color="auto"/>
        <w:bottom w:val="none" w:sz="0" w:space="0" w:color="auto"/>
        <w:right w:val="none" w:sz="0" w:space="0" w:color="auto"/>
      </w:divBdr>
      <w:divsChild>
        <w:div w:id="912668671">
          <w:marLeft w:val="0"/>
          <w:marRight w:val="0"/>
          <w:marTop w:val="0"/>
          <w:marBottom w:val="0"/>
          <w:divBdr>
            <w:top w:val="none" w:sz="0" w:space="0" w:color="auto"/>
            <w:left w:val="none" w:sz="0" w:space="0" w:color="auto"/>
            <w:bottom w:val="none" w:sz="0" w:space="0" w:color="auto"/>
            <w:right w:val="none" w:sz="0" w:space="0" w:color="auto"/>
          </w:divBdr>
          <w:divsChild>
            <w:div w:id="27459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18602">
      <w:bodyDiv w:val="1"/>
      <w:marLeft w:val="0"/>
      <w:marRight w:val="0"/>
      <w:marTop w:val="0"/>
      <w:marBottom w:val="0"/>
      <w:divBdr>
        <w:top w:val="none" w:sz="0" w:space="0" w:color="auto"/>
        <w:left w:val="none" w:sz="0" w:space="0" w:color="auto"/>
        <w:bottom w:val="none" w:sz="0" w:space="0" w:color="auto"/>
        <w:right w:val="none" w:sz="0" w:space="0" w:color="auto"/>
      </w:divBdr>
      <w:divsChild>
        <w:div w:id="472912271">
          <w:marLeft w:val="0"/>
          <w:marRight w:val="0"/>
          <w:marTop w:val="0"/>
          <w:marBottom w:val="0"/>
          <w:divBdr>
            <w:top w:val="none" w:sz="0" w:space="0" w:color="auto"/>
            <w:left w:val="none" w:sz="0" w:space="0" w:color="auto"/>
            <w:bottom w:val="none" w:sz="0" w:space="0" w:color="auto"/>
            <w:right w:val="none" w:sz="0" w:space="0" w:color="auto"/>
          </w:divBdr>
          <w:divsChild>
            <w:div w:id="359401723">
              <w:marLeft w:val="0"/>
              <w:marRight w:val="0"/>
              <w:marTop w:val="0"/>
              <w:marBottom w:val="0"/>
              <w:divBdr>
                <w:top w:val="none" w:sz="0" w:space="0" w:color="auto"/>
                <w:left w:val="none" w:sz="0" w:space="0" w:color="auto"/>
                <w:bottom w:val="none" w:sz="0" w:space="0" w:color="auto"/>
                <w:right w:val="none" w:sz="0" w:space="0" w:color="auto"/>
              </w:divBdr>
            </w:div>
            <w:div w:id="854610003">
              <w:marLeft w:val="0"/>
              <w:marRight w:val="0"/>
              <w:marTop w:val="0"/>
              <w:marBottom w:val="0"/>
              <w:divBdr>
                <w:top w:val="none" w:sz="0" w:space="0" w:color="auto"/>
                <w:left w:val="none" w:sz="0" w:space="0" w:color="auto"/>
                <w:bottom w:val="none" w:sz="0" w:space="0" w:color="auto"/>
                <w:right w:val="none" w:sz="0" w:space="0" w:color="auto"/>
              </w:divBdr>
            </w:div>
            <w:div w:id="2056922681">
              <w:marLeft w:val="0"/>
              <w:marRight w:val="0"/>
              <w:marTop w:val="0"/>
              <w:marBottom w:val="0"/>
              <w:divBdr>
                <w:top w:val="none" w:sz="0" w:space="0" w:color="auto"/>
                <w:left w:val="none" w:sz="0" w:space="0" w:color="auto"/>
                <w:bottom w:val="none" w:sz="0" w:space="0" w:color="auto"/>
                <w:right w:val="none" w:sz="0" w:space="0" w:color="auto"/>
              </w:divBdr>
            </w:div>
          </w:divsChild>
        </w:div>
        <w:div w:id="886642972">
          <w:marLeft w:val="0"/>
          <w:marRight w:val="0"/>
          <w:marTop w:val="0"/>
          <w:marBottom w:val="0"/>
          <w:divBdr>
            <w:top w:val="none" w:sz="0" w:space="0" w:color="auto"/>
            <w:left w:val="none" w:sz="0" w:space="0" w:color="auto"/>
            <w:bottom w:val="none" w:sz="0" w:space="0" w:color="auto"/>
            <w:right w:val="none" w:sz="0" w:space="0" w:color="auto"/>
          </w:divBdr>
          <w:divsChild>
            <w:div w:id="2013944416">
              <w:marLeft w:val="0"/>
              <w:marRight w:val="0"/>
              <w:marTop w:val="30"/>
              <w:marBottom w:val="30"/>
              <w:divBdr>
                <w:top w:val="none" w:sz="0" w:space="0" w:color="auto"/>
                <w:left w:val="none" w:sz="0" w:space="0" w:color="auto"/>
                <w:bottom w:val="none" w:sz="0" w:space="0" w:color="auto"/>
                <w:right w:val="none" w:sz="0" w:space="0" w:color="auto"/>
              </w:divBdr>
              <w:divsChild>
                <w:div w:id="17318241">
                  <w:marLeft w:val="0"/>
                  <w:marRight w:val="0"/>
                  <w:marTop w:val="0"/>
                  <w:marBottom w:val="0"/>
                  <w:divBdr>
                    <w:top w:val="none" w:sz="0" w:space="0" w:color="auto"/>
                    <w:left w:val="none" w:sz="0" w:space="0" w:color="auto"/>
                    <w:bottom w:val="none" w:sz="0" w:space="0" w:color="auto"/>
                    <w:right w:val="none" w:sz="0" w:space="0" w:color="auto"/>
                  </w:divBdr>
                  <w:divsChild>
                    <w:div w:id="1247109577">
                      <w:marLeft w:val="0"/>
                      <w:marRight w:val="0"/>
                      <w:marTop w:val="0"/>
                      <w:marBottom w:val="0"/>
                      <w:divBdr>
                        <w:top w:val="none" w:sz="0" w:space="0" w:color="auto"/>
                        <w:left w:val="none" w:sz="0" w:space="0" w:color="auto"/>
                        <w:bottom w:val="none" w:sz="0" w:space="0" w:color="auto"/>
                        <w:right w:val="none" w:sz="0" w:space="0" w:color="auto"/>
                      </w:divBdr>
                    </w:div>
                  </w:divsChild>
                </w:div>
                <w:div w:id="108356248">
                  <w:marLeft w:val="0"/>
                  <w:marRight w:val="0"/>
                  <w:marTop w:val="0"/>
                  <w:marBottom w:val="0"/>
                  <w:divBdr>
                    <w:top w:val="none" w:sz="0" w:space="0" w:color="auto"/>
                    <w:left w:val="none" w:sz="0" w:space="0" w:color="auto"/>
                    <w:bottom w:val="none" w:sz="0" w:space="0" w:color="auto"/>
                    <w:right w:val="none" w:sz="0" w:space="0" w:color="auto"/>
                  </w:divBdr>
                  <w:divsChild>
                    <w:div w:id="385102681">
                      <w:marLeft w:val="0"/>
                      <w:marRight w:val="0"/>
                      <w:marTop w:val="0"/>
                      <w:marBottom w:val="0"/>
                      <w:divBdr>
                        <w:top w:val="none" w:sz="0" w:space="0" w:color="auto"/>
                        <w:left w:val="none" w:sz="0" w:space="0" w:color="auto"/>
                        <w:bottom w:val="none" w:sz="0" w:space="0" w:color="auto"/>
                        <w:right w:val="none" w:sz="0" w:space="0" w:color="auto"/>
                      </w:divBdr>
                    </w:div>
                  </w:divsChild>
                </w:div>
                <w:div w:id="118765059">
                  <w:marLeft w:val="0"/>
                  <w:marRight w:val="0"/>
                  <w:marTop w:val="0"/>
                  <w:marBottom w:val="0"/>
                  <w:divBdr>
                    <w:top w:val="none" w:sz="0" w:space="0" w:color="auto"/>
                    <w:left w:val="none" w:sz="0" w:space="0" w:color="auto"/>
                    <w:bottom w:val="none" w:sz="0" w:space="0" w:color="auto"/>
                    <w:right w:val="none" w:sz="0" w:space="0" w:color="auto"/>
                  </w:divBdr>
                  <w:divsChild>
                    <w:div w:id="1653364292">
                      <w:marLeft w:val="0"/>
                      <w:marRight w:val="0"/>
                      <w:marTop w:val="0"/>
                      <w:marBottom w:val="0"/>
                      <w:divBdr>
                        <w:top w:val="none" w:sz="0" w:space="0" w:color="auto"/>
                        <w:left w:val="none" w:sz="0" w:space="0" w:color="auto"/>
                        <w:bottom w:val="none" w:sz="0" w:space="0" w:color="auto"/>
                        <w:right w:val="none" w:sz="0" w:space="0" w:color="auto"/>
                      </w:divBdr>
                    </w:div>
                  </w:divsChild>
                </w:div>
                <w:div w:id="166748771">
                  <w:marLeft w:val="0"/>
                  <w:marRight w:val="0"/>
                  <w:marTop w:val="0"/>
                  <w:marBottom w:val="0"/>
                  <w:divBdr>
                    <w:top w:val="none" w:sz="0" w:space="0" w:color="auto"/>
                    <w:left w:val="none" w:sz="0" w:space="0" w:color="auto"/>
                    <w:bottom w:val="none" w:sz="0" w:space="0" w:color="auto"/>
                    <w:right w:val="none" w:sz="0" w:space="0" w:color="auto"/>
                  </w:divBdr>
                  <w:divsChild>
                    <w:div w:id="805900423">
                      <w:marLeft w:val="0"/>
                      <w:marRight w:val="0"/>
                      <w:marTop w:val="0"/>
                      <w:marBottom w:val="0"/>
                      <w:divBdr>
                        <w:top w:val="none" w:sz="0" w:space="0" w:color="auto"/>
                        <w:left w:val="none" w:sz="0" w:space="0" w:color="auto"/>
                        <w:bottom w:val="none" w:sz="0" w:space="0" w:color="auto"/>
                        <w:right w:val="none" w:sz="0" w:space="0" w:color="auto"/>
                      </w:divBdr>
                    </w:div>
                  </w:divsChild>
                </w:div>
                <w:div w:id="168522357">
                  <w:marLeft w:val="0"/>
                  <w:marRight w:val="0"/>
                  <w:marTop w:val="0"/>
                  <w:marBottom w:val="0"/>
                  <w:divBdr>
                    <w:top w:val="none" w:sz="0" w:space="0" w:color="auto"/>
                    <w:left w:val="none" w:sz="0" w:space="0" w:color="auto"/>
                    <w:bottom w:val="none" w:sz="0" w:space="0" w:color="auto"/>
                    <w:right w:val="none" w:sz="0" w:space="0" w:color="auto"/>
                  </w:divBdr>
                  <w:divsChild>
                    <w:div w:id="1272057046">
                      <w:marLeft w:val="0"/>
                      <w:marRight w:val="0"/>
                      <w:marTop w:val="0"/>
                      <w:marBottom w:val="0"/>
                      <w:divBdr>
                        <w:top w:val="none" w:sz="0" w:space="0" w:color="auto"/>
                        <w:left w:val="none" w:sz="0" w:space="0" w:color="auto"/>
                        <w:bottom w:val="none" w:sz="0" w:space="0" w:color="auto"/>
                        <w:right w:val="none" w:sz="0" w:space="0" w:color="auto"/>
                      </w:divBdr>
                    </w:div>
                  </w:divsChild>
                </w:div>
                <w:div w:id="203567457">
                  <w:marLeft w:val="0"/>
                  <w:marRight w:val="0"/>
                  <w:marTop w:val="0"/>
                  <w:marBottom w:val="0"/>
                  <w:divBdr>
                    <w:top w:val="none" w:sz="0" w:space="0" w:color="auto"/>
                    <w:left w:val="none" w:sz="0" w:space="0" w:color="auto"/>
                    <w:bottom w:val="none" w:sz="0" w:space="0" w:color="auto"/>
                    <w:right w:val="none" w:sz="0" w:space="0" w:color="auto"/>
                  </w:divBdr>
                  <w:divsChild>
                    <w:div w:id="533733435">
                      <w:marLeft w:val="0"/>
                      <w:marRight w:val="0"/>
                      <w:marTop w:val="0"/>
                      <w:marBottom w:val="0"/>
                      <w:divBdr>
                        <w:top w:val="none" w:sz="0" w:space="0" w:color="auto"/>
                        <w:left w:val="none" w:sz="0" w:space="0" w:color="auto"/>
                        <w:bottom w:val="none" w:sz="0" w:space="0" w:color="auto"/>
                        <w:right w:val="none" w:sz="0" w:space="0" w:color="auto"/>
                      </w:divBdr>
                    </w:div>
                  </w:divsChild>
                </w:div>
                <w:div w:id="205871162">
                  <w:marLeft w:val="0"/>
                  <w:marRight w:val="0"/>
                  <w:marTop w:val="0"/>
                  <w:marBottom w:val="0"/>
                  <w:divBdr>
                    <w:top w:val="none" w:sz="0" w:space="0" w:color="auto"/>
                    <w:left w:val="none" w:sz="0" w:space="0" w:color="auto"/>
                    <w:bottom w:val="none" w:sz="0" w:space="0" w:color="auto"/>
                    <w:right w:val="none" w:sz="0" w:space="0" w:color="auto"/>
                  </w:divBdr>
                  <w:divsChild>
                    <w:div w:id="609508058">
                      <w:marLeft w:val="0"/>
                      <w:marRight w:val="0"/>
                      <w:marTop w:val="0"/>
                      <w:marBottom w:val="0"/>
                      <w:divBdr>
                        <w:top w:val="none" w:sz="0" w:space="0" w:color="auto"/>
                        <w:left w:val="none" w:sz="0" w:space="0" w:color="auto"/>
                        <w:bottom w:val="none" w:sz="0" w:space="0" w:color="auto"/>
                        <w:right w:val="none" w:sz="0" w:space="0" w:color="auto"/>
                      </w:divBdr>
                    </w:div>
                  </w:divsChild>
                </w:div>
                <w:div w:id="211380440">
                  <w:marLeft w:val="0"/>
                  <w:marRight w:val="0"/>
                  <w:marTop w:val="0"/>
                  <w:marBottom w:val="0"/>
                  <w:divBdr>
                    <w:top w:val="none" w:sz="0" w:space="0" w:color="auto"/>
                    <w:left w:val="none" w:sz="0" w:space="0" w:color="auto"/>
                    <w:bottom w:val="none" w:sz="0" w:space="0" w:color="auto"/>
                    <w:right w:val="none" w:sz="0" w:space="0" w:color="auto"/>
                  </w:divBdr>
                  <w:divsChild>
                    <w:div w:id="841969262">
                      <w:marLeft w:val="0"/>
                      <w:marRight w:val="0"/>
                      <w:marTop w:val="0"/>
                      <w:marBottom w:val="0"/>
                      <w:divBdr>
                        <w:top w:val="none" w:sz="0" w:space="0" w:color="auto"/>
                        <w:left w:val="none" w:sz="0" w:space="0" w:color="auto"/>
                        <w:bottom w:val="none" w:sz="0" w:space="0" w:color="auto"/>
                        <w:right w:val="none" w:sz="0" w:space="0" w:color="auto"/>
                      </w:divBdr>
                    </w:div>
                  </w:divsChild>
                </w:div>
                <w:div w:id="220408078">
                  <w:marLeft w:val="0"/>
                  <w:marRight w:val="0"/>
                  <w:marTop w:val="0"/>
                  <w:marBottom w:val="0"/>
                  <w:divBdr>
                    <w:top w:val="none" w:sz="0" w:space="0" w:color="auto"/>
                    <w:left w:val="none" w:sz="0" w:space="0" w:color="auto"/>
                    <w:bottom w:val="none" w:sz="0" w:space="0" w:color="auto"/>
                    <w:right w:val="none" w:sz="0" w:space="0" w:color="auto"/>
                  </w:divBdr>
                  <w:divsChild>
                    <w:div w:id="552500230">
                      <w:marLeft w:val="0"/>
                      <w:marRight w:val="0"/>
                      <w:marTop w:val="0"/>
                      <w:marBottom w:val="0"/>
                      <w:divBdr>
                        <w:top w:val="none" w:sz="0" w:space="0" w:color="auto"/>
                        <w:left w:val="none" w:sz="0" w:space="0" w:color="auto"/>
                        <w:bottom w:val="none" w:sz="0" w:space="0" w:color="auto"/>
                        <w:right w:val="none" w:sz="0" w:space="0" w:color="auto"/>
                      </w:divBdr>
                    </w:div>
                  </w:divsChild>
                </w:div>
                <w:div w:id="232593199">
                  <w:marLeft w:val="0"/>
                  <w:marRight w:val="0"/>
                  <w:marTop w:val="0"/>
                  <w:marBottom w:val="0"/>
                  <w:divBdr>
                    <w:top w:val="none" w:sz="0" w:space="0" w:color="auto"/>
                    <w:left w:val="none" w:sz="0" w:space="0" w:color="auto"/>
                    <w:bottom w:val="none" w:sz="0" w:space="0" w:color="auto"/>
                    <w:right w:val="none" w:sz="0" w:space="0" w:color="auto"/>
                  </w:divBdr>
                  <w:divsChild>
                    <w:div w:id="752430594">
                      <w:marLeft w:val="0"/>
                      <w:marRight w:val="0"/>
                      <w:marTop w:val="0"/>
                      <w:marBottom w:val="0"/>
                      <w:divBdr>
                        <w:top w:val="none" w:sz="0" w:space="0" w:color="auto"/>
                        <w:left w:val="none" w:sz="0" w:space="0" w:color="auto"/>
                        <w:bottom w:val="none" w:sz="0" w:space="0" w:color="auto"/>
                        <w:right w:val="none" w:sz="0" w:space="0" w:color="auto"/>
                      </w:divBdr>
                    </w:div>
                  </w:divsChild>
                </w:div>
                <w:div w:id="255483508">
                  <w:marLeft w:val="0"/>
                  <w:marRight w:val="0"/>
                  <w:marTop w:val="0"/>
                  <w:marBottom w:val="0"/>
                  <w:divBdr>
                    <w:top w:val="none" w:sz="0" w:space="0" w:color="auto"/>
                    <w:left w:val="none" w:sz="0" w:space="0" w:color="auto"/>
                    <w:bottom w:val="none" w:sz="0" w:space="0" w:color="auto"/>
                    <w:right w:val="none" w:sz="0" w:space="0" w:color="auto"/>
                  </w:divBdr>
                  <w:divsChild>
                    <w:div w:id="1566529259">
                      <w:marLeft w:val="0"/>
                      <w:marRight w:val="0"/>
                      <w:marTop w:val="0"/>
                      <w:marBottom w:val="0"/>
                      <w:divBdr>
                        <w:top w:val="none" w:sz="0" w:space="0" w:color="auto"/>
                        <w:left w:val="none" w:sz="0" w:space="0" w:color="auto"/>
                        <w:bottom w:val="none" w:sz="0" w:space="0" w:color="auto"/>
                        <w:right w:val="none" w:sz="0" w:space="0" w:color="auto"/>
                      </w:divBdr>
                    </w:div>
                  </w:divsChild>
                </w:div>
                <w:div w:id="258830128">
                  <w:marLeft w:val="0"/>
                  <w:marRight w:val="0"/>
                  <w:marTop w:val="0"/>
                  <w:marBottom w:val="0"/>
                  <w:divBdr>
                    <w:top w:val="none" w:sz="0" w:space="0" w:color="auto"/>
                    <w:left w:val="none" w:sz="0" w:space="0" w:color="auto"/>
                    <w:bottom w:val="none" w:sz="0" w:space="0" w:color="auto"/>
                    <w:right w:val="none" w:sz="0" w:space="0" w:color="auto"/>
                  </w:divBdr>
                  <w:divsChild>
                    <w:div w:id="871310853">
                      <w:marLeft w:val="0"/>
                      <w:marRight w:val="0"/>
                      <w:marTop w:val="0"/>
                      <w:marBottom w:val="0"/>
                      <w:divBdr>
                        <w:top w:val="none" w:sz="0" w:space="0" w:color="auto"/>
                        <w:left w:val="none" w:sz="0" w:space="0" w:color="auto"/>
                        <w:bottom w:val="none" w:sz="0" w:space="0" w:color="auto"/>
                        <w:right w:val="none" w:sz="0" w:space="0" w:color="auto"/>
                      </w:divBdr>
                    </w:div>
                  </w:divsChild>
                </w:div>
                <w:div w:id="284043113">
                  <w:marLeft w:val="0"/>
                  <w:marRight w:val="0"/>
                  <w:marTop w:val="0"/>
                  <w:marBottom w:val="0"/>
                  <w:divBdr>
                    <w:top w:val="none" w:sz="0" w:space="0" w:color="auto"/>
                    <w:left w:val="none" w:sz="0" w:space="0" w:color="auto"/>
                    <w:bottom w:val="none" w:sz="0" w:space="0" w:color="auto"/>
                    <w:right w:val="none" w:sz="0" w:space="0" w:color="auto"/>
                  </w:divBdr>
                  <w:divsChild>
                    <w:div w:id="1750272131">
                      <w:marLeft w:val="0"/>
                      <w:marRight w:val="0"/>
                      <w:marTop w:val="0"/>
                      <w:marBottom w:val="0"/>
                      <w:divBdr>
                        <w:top w:val="none" w:sz="0" w:space="0" w:color="auto"/>
                        <w:left w:val="none" w:sz="0" w:space="0" w:color="auto"/>
                        <w:bottom w:val="none" w:sz="0" w:space="0" w:color="auto"/>
                        <w:right w:val="none" w:sz="0" w:space="0" w:color="auto"/>
                      </w:divBdr>
                    </w:div>
                  </w:divsChild>
                </w:div>
                <w:div w:id="291794644">
                  <w:marLeft w:val="0"/>
                  <w:marRight w:val="0"/>
                  <w:marTop w:val="0"/>
                  <w:marBottom w:val="0"/>
                  <w:divBdr>
                    <w:top w:val="none" w:sz="0" w:space="0" w:color="auto"/>
                    <w:left w:val="none" w:sz="0" w:space="0" w:color="auto"/>
                    <w:bottom w:val="none" w:sz="0" w:space="0" w:color="auto"/>
                    <w:right w:val="none" w:sz="0" w:space="0" w:color="auto"/>
                  </w:divBdr>
                  <w:divsChild>
                    <w:div w:id="1279528858">
                      <w:marLeft w:val="0"/>
                      <w:marRight w:val="0"/>
                      <w:marTop w:val="0"/>
                      <w:marBottom w:val="0"/>
                      <w:divBdr>
                        <w:top w:val="none" w:sz="0" w:space="0" w:color="auto"/>
                        <w:left w:val="none" w:sz="0" w:space="0" w:color="auto"/>
                        <w:bottom w:val="none" w:sz="0" w:space="0" w:color="auto"/>
                        <w:right w:val="none" w:sz="0" w:space="0" w:color="auto"/>
                      </w:divBdr>
                    </w:div>
                  </w:divsChild>
                </w:div>
                <w:div w:id="329409240">
                  <w:marLeft w:val="0"/>
                  <w:marRight w:val="0"/>
                  <w:marTop w:val="0"/>
                  <w:marBottom w:val="0"/>
                  <w:divBdr>
                    <w:top w:val="none" w:sz="0" w:space="0" w:color="auto"/>
                    <w:left w:val="none" w:sz="0" w:space="0" w:color="auto"/>
                    <w:bottom w:val="none" w:sz="0" w:space="0" w:color="auto"/>
                    <w:right w:val="none" w:sz="0" w:space="0" w:color="auto"/>
                  </w:divBdr>
                  <w:divsChild>
                    <w:div w:id="1520775519">
                      <w:marLeft w:val="0"/>
                      <w:marRight w:val="0"/>
                      <w:marTop w:val="0"/>
                      <w:marBottom w:val="0"/>
                      <w:divBdr>
                        <w:top w:val="none" w:sz="0" w:space="0" w:color="auto"/>
                        <w:left w:val="none" w:sz="0" w:space="0" w:color="auto"/>
                        <w:bottom w:val="none" w:sz="0" w:space="0" w:color="auto"/>
                        <w:right w:val="none" w:sz="0" w:space="0" w:color="auto"/>
                      </w:divBdr>
                    </w:div>
                  </w:divsChild>
                </w:div>
                <w:div w:id="353120057">
                  <w:marLeft w:val="0"/>
                  <w:marRight w:val="0"/>
                  <w:marTop w:val="0"/>
                  <w:marBottom w:val="0"/>
                  <w:divBdr>
                    <w:top w:val="none" w:sz="0" w:space="0" w:color="auto"/>
                    <w:left w:val="none" w:sz="0" w:space="0" w:color="auto"/>
                    <w:bottom w:val="none" w:sz="0" w:space="0" w:color="auto"/>
                    <w:right w:val="none" w:sz="0" w:space="0" w:color="auto"/>
                  </w:divBdr>
                  <w:divsChild>
                    <w:div w:id="5645118">
                      <w:marLeft w:val="0"/>
                      <w:marRight w:val="0"/>
                      <w:marTop w:val="0"/>
                      <w:marBottom w:val="0"/>
                      <w:divBdr>
                        <w:top w:val="none" w:sz="0" w:space="0" w:color="auto"/>
                        <w:left w:val="none" w:sz="0" w:space="0" w:color="auto"/>
                        <w:bottom w:val="none" w:sz="0" w:space="0" w:color="auto"/>
                        <w:right w:val="none" w:sz="0" w:space="0" w:color="auto"/>
                      </w:divBdr>
                    </w:div>
                  </w:divsChild>
                </w:div>
                <w:div w:id="383451304">
                  <w:marLeft w:val="0"/>
                  <w:marRight w:val="0"/>
                  <w:marTop w:val="0"/>
                  <w:marBottom w:val="0"/>
                  <w:divBdr>
                    <w:top w:val="none" w:sz="0" w:space="0" w:color="auto"/>
                    <w:left w:val="none" w:sz="0" w:space="0" w:color="auto"/>
                    <w:bottom w:val="none" w:sz="0" w:space="0" w:color="auto"/>
                    <w:right w:val="none" w:sz="0" w:space="0" w:color="auto"/>
                  </w:divBdr>
                  <w:divsChild>
                    <w:div w:id="1488016077">
                      <w:marLeft w:val="0"/>
                      <w:marRight w:val="0"/>
                      <w:marTop w:val="0"/>
                      <w:marBottom w:val="0"/>
                      <w:divBdr>
                        <w:top w:val="none" w:sz="0" w:space="0" w:color="auto"/>
                        <w:left w:val="none" w:sz="0" w:space="0" w:color="auto"/>
                        <w:bottom w:val="none" w:sz="0" w:space="0" w:color="auto"/>
                        <w:right w:val="none" w:sz="0" w:space="0" w:color="auto"/>
                      </w:divBdr>
                    </w:div>
                  </w:divsChild>
                </w:div>
                <w:div w:id="415060651">
                  <w:marLeft w:val="0"/>
                  <w:marRight w:val="0"/>
                  <w:marTop w:val="0"/>
                  <w:marBottom w:val="0"/>
                  <w:divBdr>
                    <w:top w:val="none" w:sz="0" w:space="0" w:color="auto"/>
                    <w:left w:val="none" w:sz="0" w:space="0" w:color="auto"/>
                    <w:bottom w:val="none" w:sz="0" w:space="0" w:color="auto"/>
                    <w:right w:val="none" w:sz="0" w:space="0" w:color="auto"/>
                  </w:divBdr>
                  <w:divsChild>
                    <w:div w:id="935869031">
                      <w:marLeft w:val="0"/>
                      <w:marRight w:val="0"/>
                      <w:marTop w:val="0"/>
                      <w:marBottom w:val="0"/>
                      <w:divBdr>
                        <w:top w:val="none" w:sz="0" w:space="0" w:color="auto"/>
                        <w:left w:val="none" w:sz="0" w:space="0" w:color="auto"/>
                        <w:bottom w:val="none" w:sz="0" w:space="0" w:color="auto"/>
                        <w:right w:val="none" w:sz="0" w:space="0" w:color="auto"/>
                      </w:divBdr>
                    </w:div>
                  </w:divsChild>
                </w:div>
                <w:div w:id="418333990">
                  <w:marLeft w:val="0"/>
                  <w:marRight w:val="0"/>
                  <w:marTop w:val="0"/>
                  <w:marBottom w:val="0"/>
                  <w:divBdr>
                    <w:top w:val="none" w:sz="0" w:space="0" w:color="auto"/>
                    <w:left w:val="none" w:sz="0" w:space="0" w:color="auto"/>
                    <w:bottom w:val="none" w:sz="0" w:space="0" w:color="auto"/>
                    <w:right w:val="none" w:sz="0" w:space="0" w:color="auto"/>
                  </w:divBdr>
                  <w:divsChild>
                    <w:div w:id="1693149208">
                      <w:marLeft w:val="0"/>
                      <w:marRight w:val="0"/>
                      <w:marTop w:val="0"/>
                      <w:marBottom w:val="0"/>
                      <w:divBdr>
                        <w:top w:val="none" w:sz="0" w:space="0" w:color="auto"/>
                        <w:left w:val="none" w:sz="0" w:space="0" w:color="auto"/>
                        <w:bottom w:val="none" w:sz="0" w:space="0" w:color="auto"/>
                        <w:right w:val="none" w:sz="0" w:space="0" w:color="auto"/>
                      </w:divBdr>
                    </w:div>
                  </w:divsChild>
                </w:div>
                <w:div w:id="433745515">
                  <w:marLeft w:val="0"/>
                  <w:marRight w:val="0"/>
                  <w:marTop w:val="0"/>
                  <w:marBottom w:val="0"/>
                  <w:divBdr>
                    <w:top w:val="none" w:sz="0" w:space="0" w:color="auto"/>
                    <w:left w:val="none" w:sz="0" w:space="0" w:color="auto"/>
                    <w:bottom w:val="none" w:sz="0" w:space="0" w:color="auto"/>
                    <w:right w:val="none" w:sz="0" w:space="0" w:color="auto"/>
                  </w:divBdr>
                  <w:divsChild>
                    <w:div w:id="1888452504">
                      <w:marLeft w:val="0"/>
                      <w:marRight w:val="0"/>
                      <w:marTop w:val="0"/>
                      <w:marBottom w:val="0"/>
                      <w:divBdr>
                        <w:top w:val="none" w:sz="0" w:space="0" w:color="auto"/>
                        <w:left w:val="none" w:sz="0" w:space="0" w:color="auto"/>
                        <w:bottom w:val="none" w:sz="0" w:space="0" w:color="auto"/>
                        <w:right w:val="none" w:sz="0" w:space="0" w:color="auto"/>
                      </w:divBdr>
                    </w:div>
                  </w:divsChild>
                </w:div>
                <w:div w:id="437872088">
                  <w:marLeft w:val="0"/>
                  <w:marRight w:val="0"/>
                  <w:marTop w:val="0"/>
                  <w:marBottom w:val="0"/>
                  <w:divBdr>
                    <w:top w:val="none" w:sz="0" w:space="0" w:color="auto"/>
                    <w:left w:val="none" w:sz="0" w:space="0" w:color="auto"/>
                    <w:bottom w:val="none" w:sz="0" w:space="0" w:color="auto"/>
                    <w:right w:val="none" w:sz="0" w:space="0" w:color="auto"/>
                  </w:divBdr>
                  <w:divsChild>
                    <w:div w:id="1406142345">
                      <w:marLeft w:val="0"/>
                      <w:marRight w:val="0"/>
                      <w:marTop w:val="0"/>
                      <w:marBottom w:val="0"/>
                      <w:divBdr>
                        <w:top w:val="none" w:sz="0" w:space="0" w:color="auto"/>
                        <w:left w:val="none" w:sz="0" w:space="0" w:color="auto"/>
                        <w:bottom w:val="none" w:sz="0" w:space="0" w:color="auto"/>
                        <w:right w:val="none" w:sz="0" w:space="0" w:color="auto"/>
                      </w:divBdr>
                    </w:div>
                  </w:divsChild>
                </w:div>
                <w:div w:id="458688108">
                  <w:marLeft w:val="0"/>
                  <w:marRight w:val="0"/>
                  <w:marTop w:val="0"/>
                  <w:marBottom w:val="0"/>
                  <w:divBdr>
                    <w:top w:val="none" w:sz="0" w:space="0" w:color="auto"/>
                    <w:left w:val="none" w:sz="0" w:space="0" w:color="auto"/>
                    <w:bottom w:val="none" w:sz="0" w:space="0" w:color="auto"/>
                    <w:right w:val="none" w:sz="0" w:space="0" w:color="auto"/>
                  </w:divBdr>
                  <w:divsChild>
                    <w:div w:id="540869216">
                      <w:marLeft w:val="0"/>
                      <w:marRight w:val="0"/>
                      <w:marTop w:val="0"/>
                      <w:marBottom w:val="0"/>
                      <w:divBdr>
                        <w:top w:val="none" w:sz="0" w:space="0" w:color="auto"/>
                        <w:left w:val="none" w:sz="0" w:space="0" w:color="auto"/>
                        <w:bottom w:val="none" w:sz="0" w:space="0" w:color="auto"/>
                        <w:right w:val="none" w:sz="0" w:space="0" w:color="auto"/>
                      </w:divBdr>
                    </w:div>
                  </w:divsChild>
                </w:div>
                <w:div w:id="460803975">
                  <w:marLeft w:val="0"/>
                  <w:marRight w:val="0"/>
                  <w:marTop w:val="0"/>
                  <w:marBottom w:val="0"/>
                  <w:divBdr>
                    <w:top w:val="none" w:sz="0" w:space="0" w:color="auto"/>
                    <w:left w:val="none" w:sz="0" w:space="0" w:color="auto"/>
                    <w:bottom w:val="none" w:sz="0" w:space="0" w:color="auto"/>
                    <w:right w:val="none" w:sz="0" w:space="0" w:color="auto"/>
                  </w:divBdr>
                  <w:divsChild>
                    <w:div w:id="1691179465">
                      <w:marLeft w:val="0"/>
                      <w:marRight w:val="0"/>
                      <w:marTop w:val="0"/>
                      <w:marBottom w:val="0"/>
                      <w:divBdr>
                        <w:top w:val="none" w:sz="0" w:space="0" w:color="auto"/>
                        <w:left w:val="none" w:sz="0" w:space="0" w:color="auto"/>
                        <w:bottom w:val="none" w:sz="0" w:space="0" w:color="auto"/>
                        <w:right w:val="none" w:sz="0" w:space="0" w:color="auto"/>
                      </w:divBdr>
                    </w:div>
                  </w:divsChild>
                </w:div>
                <w:div w:id="467630938">
                  <w:marLeft w:val="0"/>
                  <w:marRight w:val="0"/>
                  <w:marTop w:val="0"/>
                  <w:marBottom w:val="0"/>
                  <w:divBdr>
                    <w:top w:val="none" w:sz="0" w:space="0" w:color="auto"/>
                    <w:left w:val="none" w:sz="0" w:space="0" w:color="auto"/>
                    <w:bottom w:val="none" w:sz="0" w:space="0" w:color="auto"/>
                    <w:right w:val="none" w:sz="0" w:space="0" w:color="auto"/>
                  </w:divBdr>
                  <w:divsChild>
                    <w:div w:id="1002315926">
                      <w:marLeft w:val="0"/>
                      <w:marRight w:val="0"/>
                      <w:marTop w:val="0"/>
                      <w:marBottom w:val="0"/>
                      <w:divBdr>
                        <w:top w:val="none" w:sz="0" w:space="0" w:color="auto"/>
                        <w:left w:val="none" w:sz="0" w:space="0" w:color="auto"/>
                        <w:bottom w:val="none" w:sz="0" w:space="0" w:color="auto"/>
                        <w:right w:val="none" w:sz="0" w:space="0" w:color="auto"/>
                      </w:divBdr>
                    </w:div>
                  </w:divsChild>
                </w:div>
                <w:div w:id="470751031">
                  <w:marLeft w:val="0"/>
                  <w:marRight w:val="0"/>
                  <w:marTop w:val="0"/>
                  <w:marBottom w:val="0"/>
                  <w:divBdr>
                    <w:top w:val="none" w:sz="0" w:space="0" w:color="auto"/>
                    <w:left w:val="none" w:sz="0" w:space="0" w:color="auto"/>
                    <w:bottom w:val="none" w:sz="0" w:space="0" w:color="auto"/>
                    <w:right w:val="none" w:sz="0" w:space="0" w:color="auto"/>
                  </w:divBdr>
                  <w:divsChild>
                    <w:div w:id="928123011">
                      <w:marLeft w:val="0"/>
                      <w:marRight w:val="0"/>
                      <w:marTop w:val="0"/>
                      <w:marBottom w:val="0"/>
                      <w:divBdr>
                        <w:top w:val="none" w:sz="0" w:space="0" w:color="auto"/>
                        <w:left w:val="none" w:sz="0" w:space="0" w:color="auto"/>
                        <w:bottom w:val="none" w:sz="0" w:space="0" w:color="auto"/>
                        <w:right w:val="none" w:sz="0" w:space="0" w:color="auto"/>
                      </w:divBdr>
                    </w:div>
                  </w:divsChild>
                </w:div>
                <w:div w:id="472211755">
                  <w:marLeft w:val="0"/>
                  <w:marRight w:val="0"/>
                  <w:marTop w:val="0"/>
                  <w:marBottom w:val="0"/>
                  <w:divBdr>
                    <w:top w:val="none" w:sz="0" w:space="0" w:color="auto"/>
                    <w:left w:val="none" w:sz="0" w:space="0" w:color="auto"/>
                    <w:bottom w:val="none" w:sz="0" w:space="0" w:color="auto"/>
                    <w:right w:val="none" w:sz="0" w:space="0" w:color="auto"/>
                  </w:divBdr>
                  <w:divsChild>
                    <w:div w:id="2043282783">
                      <w:marLeft w:val="0"/>
                      <w:marRight w:val="0"/>
                      <w:marTop w:val="0"/>
                      <w:marBottom w:val="0"/>
                      <w:divBdr>
                        <w:top w:val="none" w:sz="0" w:space="0" w:color="auto"/>
                        <w:left w:val="none" w:sz="0" w:space="0" w:color="auto"/>
                        <w:bottom w:val="none" w:sz="0" w:space="0" w:color="auto"/>
                        <w:right w:val="none" w:sz="0" w:space="0" w:color="auto"/>
                      </w:divBdr>
                    </w:div>
                  </w:divsChild>
                </w:div>
                <w:div w:id="483014579">
                  <w:marLeft w:val="0"/>
                  <w:marRight w:val="0"/>
                  <w:marTop w:val="0"/>
                  <w:marBottom w:val="0"/>
                  <w:divBdr>
                    <w:top w:val="none" w:sz="0" w:space="0" w:color="auto"/>
                    <w:left w:val="none" w:sz="0" w:space="0" w:color="auto"/>
                    <w:bottom w:val="none" w:sz="0" w:space="0" w:color="auto"/>
                    <w:right w:val="none" w:sz="0" w:space="0" w:color="auto"/>
                  </w:divBdr>
                  <w:divsChild>
                    <w:div w:id="1994020424">
                      <w:marLeft w:val="0"/>
                      <w:marRight w:val="0"/>
                      <w:marTop w:val="0"/>
                      <w:marBottom w:val="0"/>
                      <w:divBdr>
                        <w:top w:val="none" w:sz="0" w:space="0" w:color="auto"/>
                        <w:left w:val="none" w:sz="0" w:space="0" w:color="auto"/>
                        <w:bottom w:val="none" w:sz="0" w:space="0" w:color="auto"/>
                        <w:right w:val="none" w:sz="0" w:space="0" w:color="auto"/>
                      </w:divBdr>
                    </w:div>
                  </w:divsChild>
                </w:div>
                <w:div w:id="490103446">
                  <w:marLeft w:val="0"/>
                  <w:marRight w:val="0"/>
                  <w:marTop w:val="0"/>
                  <w:marBottom w:val="0"/>
                  <w:divBdr>
                    <w:top w:val="none" w:sz="0" w:space="0" w:color="auto"/>
                    <w:left w:val="none" w:sz="0" w:space="0" w:color="auto"/>
                    <w:bottom w:val="none" w:sz="0" w:space="0" w:color="auto"/>
                    <w:right w:val="none" w:sz="0" w:space="0" w:color="auto"/>
                  </w:divBdr>
                  <w:divsChild>
                    <w:div w:id="575940264">
                      <w:marLeft w:val="0"/>
                      <w:marRight w:val="0"/>
                      <w:marTop w:val="0"/>
                      <w:marBottom w:val="0"/>
                      <w:divBdr>
                        <w:top w:val="none" w:sz="0" w:space="0" w:color="auto"/>
                        <w:left w:val="none" w:sz="0" w:space="0" w:color="auto"/>
                        <w:bottom w:val="none" w:sz="0" w:space="0" w:color="auto"/>
                        <w:right w:val="none" w:sz="0" w:space="0" w:color="auto"/>
                      </w:divBdr>
                    </w:div>
                  </w:divsChild>
                </w:div>
                <w:div w:id="536822634">
                  <w:marLeft w:val="0"/>
                  <w:marRight w:val="0"/>
                  <w:marTop w:val="0"/>
                  <w:marBottom w:val="0"/>
                  <w:divBdr>
                    <w:top w:val="none" w:sz="0" w:space="0" w:color="auto"/>
                    <w:left w:val="none" w:sz="0" w:space="0" w:color="auto"/>
                    <w:bottom w:val="none" w:sz="0" w:space="0" w:color="auto"/>
                    <w:right w:val="none" w:sz="0" w:space="0" w:color="auto"/>
                  </w:divBdr>
                  <w:divsChild>
                    <w:div w:id="1751192438">
                      <w:marLeft w:val="0"/>
                      <w:marRight w:val="0"/>
                      <w:marTop w:val="0"/>
                      <w:marBottom w:val="0"/>
                      <w:divBdr>
                        <w:top w:val="none" w:sz="0" w:space="0" w:color="auto"/>
                        <w:left w:val="none" w:sz="0" w:space="0" w:color="auto"/>
                        <w:bottom w:val="none" w:sz="0" w:space="0" w:color="auto"/>
                        <w:right w:val="none" w:sz="0" w:space="0" w:color="auto"/>
                      </w:divBdr>
                    </w:div>
                  </w:divsChild>
                </w:div>
                <w:div w:id="584919655">
                  <w:marLeft w:val="0"/>
                  <w:marRight w:val="0"/>
                  <w:marTop w:val="0"/>
                  <w:marBottom w:val="0"/>
                  <w:divBdr>
                    <w:top w:val="none" w:sz="0" w:space="0" w:color="auto"/>
                    <w:left w:val="none" w:sz="0" w:space="0" w:color="auto"/>
                    <w:bottom w:val="none" w:sz="0" w:space="0" w:color="auto"/>
                    <w:right w:val="none" w:sz="0" w:space="0" w:color="auto"/>
                  </w:divBdr>
                  <w:divsChild>
                    <w:div w:id="433020592">
                      <w:marLeft w:val="0"/>
                      <w:marRight w:val="0"/>
                      <w:marTop w:val="0"/>
                      <w:marBottom w:val="0"/>
                      <w:divBdr>
                        <w:top w:val="none" w:sz="0" w:space="0" w:color="auto"/>
                        <w:left w:val="none" w:sz="0" w:space="0" w:color="auto"/>
                        <w:bottom w:val="none" w:sz="0" w:space="0" w:color="auto"/>
                        <w:right w:val="none" w:sz="0" w:space="0" w:color="auto"/>
                      </w:divBdr>
                    </w:div>
                  </w:divsChild>
                </w:div>
                <w:div w:id="627317421">
                  <w:marLeft w:val="0"/>
                  <w:marRight w:val="0"/>
                  <w:marTop w:val="0"/>
                  <w:marBottom w:val="0"/>
                  <w:divBdr>
                    <w:top w:val="none" w:sz="0" w:space="0" w:color="auto"/>
                    <w:left w:val="none" w:sz="0" w:space="0" w:color="auto"/>
                    <w:bottom w:val="none" w:sz="0" w:space="0" w:color="auto"/>
                    <w:right w:val="none" w:sz="0" w:space="0" w:color="auto"/>
                  </w:divBdr>
                  <w:divsChild>
                    <w:div w:id="99185710">
                      <w:marLeft w:val="0"/>
                      <w:marRight w:val="0"/>
                      <w:marTop w:val="0"/>
                      <w:marBottom w:val="0"/>
                      <w:divBdr>
                        <w:top w:val="none" w:sz="0" w:space="0" w:color="auto"/>
                        <w:left w:val="none" w:sz="0" w:space="0" w:color="auto"/>
                        <w:bottom w:val="none" w:sz="0" w:space="0" w:color="auto"/>
                        <w:right w:val="none" w:sz="0" w:space="0" w:color="auto"/>
                      </w:divBdr>
                    </w:div>
                  </w:divsChild>
                </w:div>
                <w:div w:id="655567621">
                  <w:marLeft w:val="0"/>
                  <w:marRight w:val="0"/>
                  <w:marTop w:val="0"/>
                  <w:marBottom w:val="0"/>
                  <w:divBdr>
                    <w:top w:val="none" w:sz="0" w:space="0" w:color="auto"/>
                    <w:left w:val="none" w:sz="0" w:space="0" w:color="auto"/>
                    <w:bottom w:val="none" w:sz="0" w:space="0" w:color="auto"/>
                    <w:right w:val="none" w:sz="0" w:space="0" w:color="auto"/>
                  </w:divBdr>
                  <w:divsChild>
                    <w:div w:id="896546137">
                      <w:marLeft w:val="0"/>
                      <w:marRight w:val="0"/>
                      <w:marTop w:val="0"/>
                      <w:marBottom w:val="0"/>
                      <w:divBdr>
                        <w:top w:val="none" w:sz="0" w:space="0" w:color="auto"/>
                        <w:left w:val="none" w:sz="0" w:space="0" w:color="auto"/>
                        <w:bottom w:val="none" w:sz="0" w:space="0" w:color="auto"/>
                        <w:right w:val="none" w:sz="0" w:space="0" w:color="auto"/>
                      </w:divBdr>
                    </w:div>
                  </w:divsChild>
                </w:div>
                <w:div w:id="696465216">
                  <w:marLeft w:val="0"/>
                  <w:marRight w:val="0"/>
                  <w:marTop w:val="0"/>
                  <w:marBottom w:val="0"/>
                  <w:divBdr>
                    <w:top w:val="none" w:sz="0" w:space="0" w:color="auto"/>
                    <w:left w:val="none" w:sz="0" w:space="0" w:color="auto"/>
                    <w:bottom w:val="none" w:sz="0" w:space="0" w:color="auto"/>
                    <w:right w:val="none" w:sz="0" w:space="0" w:color="auto"/>
                  </w:divBdr>
                  <w:divsChild>
                    <w:div w:id="2090075444">
                      <w:marLeft w:val="0"/>
                      <w:marRight w:val="0"/>
                      <w:marTop w:val="0"/>
                      <w:marBottom w:val="0"/>
                      <w:divBdr>
                        <w:top w:val="none" w:sz="0" w:space="0" w:color="auto"/>
                        <w:left w:val="none" w:sz="0" w:space="0" w:color="auto"/>
                        <w:bottom w:val="none" w:sz="0" w:space="0" w:color="auto"/>
                        <w:right w:val="none" w:sz="0" w:space="0" w:color="auto"/>
                      </w:divBdr>
                    </w:div>
                  </w:divsChild>
                </w:div>
                <w:div w:id="697193925">
                  <w:marLeft w:val="0"/>
                  <w:marRight w:val="0"/>
                  <w:marTop w:val="0"/>
                  <w:marBottom w:val="0"/>
                  <w:divBdr>
                    <w:top w:val="none" w:sz="0" w:space="0" w:color="auto"/>
                    <w:left w:val="none" w:sz="0" w:space="0" w:color="auto"/>
                    <w:bottom w:val="none" w:sz="0" w:space="0" w:color="auto"/>
                    <w:right w:val="none" w:sz="0" w:space="0" w:color="auto"/>
                  </w:divBdr>
                  <w:divsChild>
                    <w:div w:id="1584337148">
                      <w:marLeft w:val="0"/>
                      <w:marRight w:val="0"/>
                      <w:marTop w:val="0"/>
                      <w:marBottom w:val="0"/>
                      <w:divBdr>
                        <w:top w:val="none" w:sz="0" w:space="0" w:color="auto"/>
                        <w:left w:val="none" w:sz="0" w:space="0" w:color="auto"/>
                        <w:bottom w:val="none" w:sz="0" w:space="0" w:color="auto"/>
                        <w:right w:val="none" w:sz="0" w:space="0" w:color="auto"/>
                      </w:divBdr>
                    </w:div>
                  </w:divsChild>
                </w:div>
                <w:div w:id="744494540">
                  <w:marLeft w:val="0"/>
                  <w:marRight w:val="0"/>
                  <w:marTop w:val="0"/>
                  <w:marBottom w:val="0"/>
                  <w:divBdr>
                    <w:top w:val="none" w:sz="0" w:space="0" w:color="auto"/>
                    <w:left w:val="none" w:sz="0" w:space="0" w:color="auto"/>
                    <w:bottom w:val="none" w:sz="0" w:space="0" w:color="auto"/>
                    <w:right w:val="none" w:sz="0" w:space="0" w:color="auto"/>
                  </w:divBdr>
                  <w:divsChild>
                    <w:div w:id="152452221">
                      <w:marLeft w:val="0"/>
                      <w:marRight w:val="0"/>
                      <w:marTop w:val="0"/>
                      <w:marBottom w:val="0"/>
                      <w:divBdr>
                        <w:top w:val="none" w:sz="0" w:space="0" w:color="auto"/>
                        <w:left w:val="none" w:sz="0" w:space="0" w:color="auto"/>
                        <w:bottom w:val="none" w:sz="0" w:space="0" w:color="auto"/>
                        <w:right w:val="none" w:sz="0" w:space="0" w:color="auto"/>
                      </w:divBdr>
                    </w:div>
                  </w:divsChild>
                </w:div>
                <w:div w:id="774907862">
                  <w:marLeft w:val="0"/>
                  <w:marRight w:val="0"/>
                  <w:marTop w:val="0"/>
                  <w:marBottom w:val="0"/>
                  <w:divBdr>
                    <w:top w:val="none" w:sz="0" w:space="0" w:color="auto"/>
                    <w:left w:val="none" w:sz="0" w:space="0" w:color="auto"/>
                    <w:bottom w:val="none" w:sz="0" w:space="0" w:color="auto"/>
                    <w:right w:val="none" w:sz="0" w:space="0" w:color="auto"/>
                  </w:divBdr>
                  <w:divsChild>
                    <w:div w:id="297151412">
                      <w:marLeft w:val="0"/>
                      <w:marRight w:val="0"/>
                      <w:marTop w:val="0"/>
                      <w:marBottom w:val="0"/>
                      <w:divBdr>
                        <w:top w:val="none" w:sz="0" w:space="0" w:color="auto"/>
                        <w:left w:val="none" w:sz="0" w:space="0" w:color="auto"/>
                        <w:bottom w:val="none" w:sz="0" w:space="0" w:color="auto"/>
                        <w:right w:val="none" w:sz="0" w:space="0" w:color="auto"/>
                      </w:divBdr>
                    </w:div>
                  </w:divsChild>
                </w:div>
                <w:div w:id="797577210">
                  <w:marLeft w:val="0"/>
                  <w:marRight w:val="0"/>
                  <w:marTop w:val="0"/>
                  <w:marBottom w:val="0"/>
                  <w:divBdr>
                    <w:top w:val="none" w:sz="0" w:space="0" w:color="auto"/>
                    <w:left w:val="none" w:sz="0" w:space="0" w:color="auto"/>
                    <w:bottom w:val="none" w:sz="0" w:space="0" w:color="auto"/>
                    <w:right w:val="none" w:sz="0" w:space="0" w:color="auto"/>
                  </w:divBdr>
                  <w:divsChild>
                    <w:div w:id="260113549">
                      <w:marLeft w:val="0"/>
                      <w:marRight w:val="0"/>
                      <w:marTop w:val="0"/>
                      <w:marBottom w:val="0"/>
                      <w:divBdr>
                        <w:top w:val="none" w:sz="0" w:space="0" w:color="auto"/>
                        <w:left w:val="none" w:sz="0" w:space="0" w:color="auto"/>
                        <w:bottom w:val="none" w:sz="0" w:space="0" w:color="auto"/>
                        <w:right w:val="none" w:sz="0" w:space="0" w:color="auto"/>
                      </w:divBdr>
                    </w:div>
                  </w:divsChild>
                </w:div>
                <w:div w:id="862742112">
                  <w:marLeft w:val="0"/>
                  <w:marRight w:val="0"/>
                  <w:marTop w:val="0"/>
                  <w:marBottom w:val="0"/>
                  <w:divBdr>
                    <w:top w:val="none" w:sz="0" w:space="0" w:color="auto"/>
                    <w:left w:val="none" w:sz="0" w:space="0" w:color="auto"/>
                    <w:bottom w:val="none" w:sz="0" w:space="0" w:color="auto"/>
                    <w:right w:val="none" w:sz="0" w:space="0" w:color="auto"/>
                  </w:divBdr>
                  <w:divsChild>
                    <w:div w:id="877476446">
                      <w:marLeft w:val="0"/>
                      <w:marRight w:val="0"/>
                      <w:marTop w:val="0"/>
                      <w:marBottom w:val="0"/>
                      <w:divBdr>
                        <w:top w:val="none" w:sz="0" w:space="0" w:color="auto"/>
                        <w:left w:val="none" w:sz="0" w:space="0" w:color="auto"/>
                        <w:bottom w:val="none" w:sz="0" w:space="0" w:color="auto"/>
                        <w:right w:val="none" w:sz="0" w:space="0" w:color="auto"/>
                      </w:divBdr>
                    </w:div>
                  </w:divsChild>
                </w:div>
                <w:div w:id="894585598">
                  <w:marLeft w:val="0"/>
                  <w:marRight w:val="0"/>
                  <w:marTop w:val="0"/>
                  <w:marBottom w:val="0"/>
                  <w:divBdr>
                    <w:top w:val="none" w:sz="0" w:space="0" w:color="auto"/>
                    <w:left w:val="none" w:sz="0" w:space="0" w:color="auto"/>
                    <w:bottom w:val="none" w:sz="0" w:space="0" w:color="auto"/>
                    <w:right w:val="none" w:sz="0" w:space="0" w:color="auto"/>
                  </w:divBdr>
                  <w:divsChild>
                    <w:div w:id="453326476">
                      <w:marLeft w:val="0"/>
                      <w:marRight w:val="0"/>
                      <w:marTop w:val="0"/>
                      <w:marBottom w:val="0"/>
                      <w:divBdr>
                        <w:top w:val="none" w:sz="0" w:space="0" w:color="auto"/>
                        <w:left w:val="none" w:sz="0" w:space="0" w:color="auto"/>
                        <w:bottom w:val="none" w:sz="0" w:space="0" w:color="auto"/>
                        <w:right w:val="none" w:sz="0" w:space="0" w:color="auto"/>
                      </w:divBdr>
                    </w:div>
                  </w:divsChild>
                </w:div>
                <w:div w:id="900335155">
                  <w:marLeft w:val="0"/>
                  <w:marRight w:val="0"/>
                  <w:marTop w:val="0"/>
                  <w:marBottom w:val="0"/>
                  <w:divBdr>
                    <w:top w:val="none" w:sz="0" w:space="0" w:color="auto"/>
                    <w:left w:val="none" w:sz="0" w:space="0" w:color="auto"/>
                    <w:bottom w:val="none" w:sz="0" w:space="0" w:color="auto"/>
                    <w:right w:val="none" w:sz="0" w:space="0" w:color="auto"/>
                  </w:divBdr>
                  <w:divsChild>
                    <w:div w:id="153104435">
                      <w:marLeft w:val="0"/>
                      <w:marRight w:val="0"/>
                      <w:marTop w:val="0"/>
                      <w:marBottom w:val="0"/>
                      <w:divBdr>
                        <w:top w:val="none" w:sz="0" w:space="0" w:color="auto"/>
                        <w:left w:val="none" w:sz="0" w:space="0" w:color="auto"/>
                        <w:bottom w:val="none" w:sz="0" w:space="0" w:color="auto"/>
                        <w:right w:val="none" w:sz="0" w:space="0" w:color="auto"/>
                      </w:divBdr>
                    </w:div>
                  </w:divsChild>
                </w:div>
                <w:div w:id="914363266">
                  <w:marLeft w:val="0"/>
                  <w:marRight w:val="0"/>
                  <w:marTop w:val="0"/>
                  <w:marBottom w:val="0"/>
                  <w:divBdr>
                    <w:top w:val="none" w:sz="0" w:space="0" w:color="auto"/>
                    <w:left w:val="none" w:sz="0" w:space="0" w:color="auto"/>
                    <w:bottom w:val="none" w:sz="0" w:space="0" w:color="auto"/>
                    <w:right w:val="none" w:sz="0" w:space="0" w:color="auto"/>
                  </w:divBdr>
                  <w:divsChild>
                    <w:div w:id="2093700654">
                      <w:marLeft w:val="0"/>
                      <w:marRight w:val="0"/>
                      <w:marTop w:val="0"/>
                      <w:marBottom w:val="0"/>
                      <w:divBdr>
                        <w:top w:val="none" w:sz="0" w:space="0" w:color="auto"/>
                        <w:left w:val="none" w:sz="0" w:space="0" w:color="auto"/>
                        <w:bottom w:val="none" w:sz="0" w:space="0" w:color="auto"/>
                        <w:right w:val="none" w:sz="0" w:space="0" w:color="auto"/>
                      </w:divBdr>
                    </w:div>
                  </w:divsChild>
                </w:div>
                <w:div w:id="932788674">
                  <w:marLeft w:val="0"/>
                  <w:marRight w:val="0"/>
                  <w:marTop w:val="0"/>
                  <w:marBottom w:val="0"/>
                  <w:divBdr>
                    <w:top w:val="none" w:sz="0" w:space="0" w:color="auto"/>
                    <w:left w:val="none" w:sz="0" w:space="0" w:color="auto"/>
                    <w:bottom w:val="none" w:sz="0" w:space="0" w:color="auto"/>
                    <w:right w:val="none" w:sz="0" w:space="0" w:color="auto"/>
                  </w:divBdr>
                  <w:divsChild>
                    <w:div w:id="357200749">
                      <w:marLeft w:val="0"/>
                      <w:marRight w:val="0"/>
                      <w:marTop w:val="0"/>
                      <w:marBottom w:val="0"/>
                      <w:divBdr>
                        <w:top w:val="none" w:sz="0" w:space="0" w:color="auto"/>
                        <w:left w:val="none" w:sz="0" w:space="0" w:color="auto"/>
                        <w:bottom w:val="none" w:sz="0" w:space="0" w:color="auto"/>
                        <w:right w:val="none" w:sz="0" w:space="0" w:color="auto"/>
                      </w:divBdr>
                    </w:div>
                  </w:divsChild>
                </w:div>
                <w:div w:id="947389054">
                  <w:marLeft w:val="0"/>
                  <w:marRight w:val="0"/>
                  <w:marTop w:val="0"/>
                  <w:marBottom w:val="0"/>
                  <w:divBdr>
                    <w:top w:val="none" w:sz="0" w:space="0" w:color="auto"/>
                    <w:left w:val="none" w:sz="0" w:space="0" w:color="auto"/>
                    <w:bottom w:val="none" w:sz="0" w:space="0" w:color="auto"/>
                    <w:right w:val="none" w:sz="0" w:space="0" w:color="auto"/>
                  </w:divBdr>
                  <w:divsChild>
                    <w:div w:id="115177001">
                      <w:marLeft w:val="0"/>
                      <w:marRight w:val="0"/>
                      <w:marTop w:val="0"/>
                      <w:marBottom w:val="0"/>
                      <w:divBdr>
                        <w:top w:val="none" w:sz="0" w:space="0" w:color="auto"/>
                        <w:left w:val="none" w:sz="0" w:space="0" w:color="auto"/>
                        <w:bottom w:val="none" w:sz="0" w:space="0" w:color="auto"/>
                        <w:right w:val="none" w:sz="0" w:space="0" w:color="auto"/>
                      </w:divBdr>
                    </w:div>
                  </w:divsChild>
                </w:div>
                <w:div w:id="953247821">
                  <w:marLeft w:val="0"/>
                  <w:marRight w:val="0"/>
                  <w:marTop w:val="0"/>
                  <w:marBottom w:val="0"/>
                  <w:divBdr>
                    <w:top w:val="none" w:sz="0" w:space="0" w:color="auto"/>
                    <w:left w:val="none" w:sz="0" w:space="0" w:color="auto"/>
                    <w:bottom w:val="none" w:sz="0" w:space="0" w:color="auto"/>
                    <w:right w:val="none" w:sz="0" w:space="0" w:color="auto"/>
                  </w:divBdr>
                  <w:divsChild>
                    <w:div w:id="1379624535">
                      <w:marLeft w:val="0"/>
                      <w:marRight w:val="0"/>
                      <w:marTop w:val="0"/>
                      <w:marBottom w:val="0"/>
                      <w:divBdr>
                        <w:top w:val="none" w:sz="0" w:space="0" w:color="auto"/>
                        <w:left w:val="none" w:sz="0" w:space="0" w:color="auto"/>
                        <w:bottom w:val="none" w:sz="0" w:space="0" w:color="auto"/>
                        <w:right w:val="none" w:sz="0" w:space="0" w:color="auto"/>
                      </w:divBdr>
                    </w:div>
                  </w:divsChild>
                </w:div>
                <w:div w:id="958611631">
                  <w:marLeft w:val="0"/>
                  <w:marRight w:val="0"/>
                  <w:marTop w:val="0"/>
                  <w:marBottom w:val="0"/>
                  <w:divBdr>
                    <w:top w:val="none" w:sz="0" w:space="0" w:color="auto"/>
                    <w:left w:val="none" w:sz="0" w:space="0" w:color="auto"/>
                    <w:bottom w:val="none" w:sz="0" w:space="0" w:color="auto"/>
                    <w:right w:val="none" w:sz="0" w:space="0" w:color="auto"/>
                  </w:divBdr>
                  <w:divsChild>
                    <w:div w:id="1771048642">
                      <w:marLeft w:val="0"/>
                      <w:marRight w:val="0"/>
                      <w:marTop w:val="0"/>
                      <w:marBottom w:val="0"/>
                      <w:divBdr>
                        <w:top w:val="none" w:sz="0" w:space="0" w:color="auto"/>
                        <w:left w:val="none" w:sz="0" w:space="0" w:color="auto"/>
                        <w:bottom w:val="none" w:sz="0" w:space="0" w:color="auto"/>
                        <w:right w:val="none" w:sz="0" w:space="0" w:color="auto"/>
                      </w:divBdr>
                    </w:div>
                  </w:divsChild>
                </w:div>
                <w:div w:id="961571999">
                  <w:marLeft w:val="0"/>
                  <w:marRight w:val="0"/>
                  <w:marTop w:val="0"/>
                  <w:marBottom w:val="0"/>
                  <w:divBdr>
                    <w:top w:val="none" w:sz="0" w:space="0" w:color="auto"/>
                    <w:left w:val="none" w:sz="0" w:space="0" w:color="auto"/>
                    <w:bottom w:val="none" w:sz="0" w:space="0" w:color="auto"/>
                    <w:right w:val="none" w:sz="0" w:space="0" w:color="auto"/>
                  </w:divBdr>
                  <w:divsChild>
                    <w:div w:id="164634965">
                      <w:marLeft w:val="0"/>
                      <w:marRight w:val="0"/>
                      <w:marTop w:val="0"/>
                      <w:marBottom w:val="0"/>
                      <w:divBdr>
                        <w:top w:val="none" w:sz="0" w:space="0" w:color="auto"/>
                        <w:left w:val="none" w:sz="0" w:space="0" w:color="auto"/>
                        <w:bottom w:val="none" w:sz="0" w:space="0" w:color="auto"/>
                        <w:right w:val="none" w:sz="0" w:space="0" w:color="auto"/>
                      </w:divBdr>
                    </w:div>
                  </w:divsChild>
                </w:div>
                <w:div w:id="969286345">
                  <w:marLeft w:val="0"/>
                  <w:marRight w:val="0"/>
                  <w:marTop w:val="0"/>
                  <w:marBottom w:val="0"/>
                  <w:divBdr>
                    <w:top w:val="none" w:sz="0" w:space="0" w:color="auto"/>
                    <w:left w:val="none" w:sz="0" w:space="0" w:color="auto"/>
                    <w:bottom w:val="none" w:sz="0" w:space="0" w:color="auto"/>
                    <w:right w:val="none" w:sz="0" w:space="0" w:color="auto"/>
                  </w:divBdr>
                  <w:divsChild>
                    <w:div w:id="1141728348">
                      <w:marLeft w:val="0"/>
                      <w:marRight w:val="0"/>
                      <w:marTop w:val="0"/>
                      <w:marBottom w:val="0"/>
                      <w:divBdr>
                        <w:top w:val="none" w:sz="0" w:space="0" w:color="auto"/>
                        <w:left w:val="none" w:sz="0" w:space="0" w:color="auto"/>
                        <w:bottom w:val="none" w:sz="0" w:space="0" w:color="auto"/>
                        <w:right w:val="none" w:sz="0" w:space="0" w:color="auto"/>
                      </w:divBdr>
                    </w:div>
                  </w:divsChild>
                </w:div>
                <w:div w:id="986933877">
                  <w:marLeft w:val="0"/>
                  <w:marRight w:val="0"/>
                  <w:marTop w:val="0"/>
                  <w:marBottom w:val="0"/>
                  <w:divBdr>
                    <w:top w:val="none" w:sz="0" w:space="0" w:color="auto"/>
                    <w:left w:val="none" w:sz="0" w:space="0" w:color="auto"/>
                    <w:bottom w:val="none" w:sz="0" w:space="0" w:color="auto"/>
                    <w:right w:val="none" w:sz="0" w:space="0" w:color="auto"/>
                  </w:divBdr>
                  <w:divsChild>
                    <w:div w:id="819659097">
                      <w:marLeft w:val="0"/>
                      <w:marRight w:val="0"/>
                      <w:marTop w:val="0"/>
                      <w:marBottom w:val="0"/>
                      <w:divBdr>
                        <w:top w:val="none" w:sz="0" w:space="0" w:color="auto"/>
                        <w:left w:val="none" w:sz="0" w:space="0" w:color="auto"/>
                        <w:bottom w:val="none" w:sz="0" w:space="0" w:color="auto"/>
                        <w:right w:val="none" w:sz="0" w:space="0" w:color="auto"/>
                      </w:divBdr>
                    </w:div>
                  </w:divsChild>
                </w:div>
                <w:div w:id="990249833">
                  <w:marLeft w:val="0"/>
                  <w:marRight w:val="0"/>
                  <w:marTop w:val="0"/>
                  <w:marBottom w:val="0"/>
                  <w:divBdr>
                    <w:top w:val="none" w:sz="0" w:space="0" w:color="auto"/>
                    <w:left w:val="none" w:sz="0" w:space="0" w:color="auto"/>
                    <w:bottom w:val="none" w:sz="0" w:space="0" w:color="auto"/>
                    <w:right w:val="none" w:sz="0" w:space="0" w:color="auto"/>
                  </w:divBdr>
                  <w:divsChild>
                    <w:div w:id="817646062">
                      <w:marLeft w:val="0"/>
                      <w:marRight w:val="0"/>
                      <w:marTop w:val="0"/>
                      <w:marBottom w:val="0"/>
                      <w:divBdr>
                        <w:top w:val="none" w:sz="0" w:space="0" w:color="auto"/>
                        <w:left w:val="none" w:sz="0" w:space="0" w:color="auto"/>
                        <w:bottom w:val="none" w:sz="0" w:space="0" w:color="auto"/>
                        <w:right w:val="none" w:sz="0" w:space="0" w:color="auto"/>
                      </w:divBdr>
                    </w:div>
                  </w:divsChild>
                </w:div>
                <w:div w:id="992024607">
                  <w:marLeft w:val="0"/>
                  <w:marRight w:val="0"/>
                  <w:marTop w:val="0"/>
                  <w:marBottom w:val="0"/>
                  <w:divBdr>
                    <w:top w:val="none" w:sz="0" w:space="0" w:color="auto"/>
                    <w:left w:val="none" w:sz="0" w:space="0" w:color="auto"/>
                    <w:bottom w:val="none" w:sz="0" w:space="0" w:color="auto"/>
                    <w:right w:val="none" w:sz="0" w:space="0" w:color="auto"/>
                  </w:divBdr>
                  <w:divsChild>
                    <w:div w:id="1149789059">
                      <w:marLeft w:val="0"/>
                      <w:marRight w:val="0"/>
                      <w:marTop w:val="0"/>
                      <w:marBottom w:val="0"/>
                      <w:divBdr>
                        <w:top w:val="none" w:sz="0" w:space="0" w:color="auto"/>
                        <w:left w:val="none" w:sz="0" w:space="0" w:color="auto"/>
                        <w:bottom w:val="none" w:sz="0" w:space="0" w:color="auto"/>
                        <w:right w:val="none" w:sz="0" w:space="0" w:color="auto"/>
                      </w:divBdr>
                    </w:div>
                  </w:divsChild>
                </w:div>
                <w:div w:id="1006903318">
                  <w:marLeft w:val="0"/>
                  <w:marRight w:val="0"/>
                  <w:marTop w:val="0"/>
                  <w:marBottom w:val="0"/>
                  <w:divBdr>
                    <w:top w:val="none" w:sz="0" w:space="0" w:color="auto"/>
                    <w:left w:val="none" w:sz="0" w:space="0" w:color="auto"/>
                    <w:bottom w:val="none" w:sz="0" w:space="0" w:color="auto"/>
                    <w:right w:val="none" w:sz="0" w:space="0" w:color="auto"/>
                  </w:divBdr>
                  <w:divsChild>
                    <w:div w:id="1318414155">
                      <w:marLeft w:val="0"/>
                      <w:marRight w:val="0"/>
                      <w:marTop w:val="0"/>
                      <w:marBottom w:val="0"/>
                      <w:divBdr>
                        <w:top w:val="none" w:sz="0" w:space="0" w:color="auto"/>
                        <w:left w:val="none" w:sz="0" w:space="0" w:color="auto"/>
                        <w:bottom w:val="none" w:sz="0" w:space="0" w:color="auto"/>
                        <w:right w:val="none" w:sz="0" w:space="0" w:color="auto"/>
                      </w:divBdr>
                    </w:div>
                  </w:divsChild>
                </w:div>
                <w:div w:id="1010066439">
                  <w:marLeft w:val="0"/>
                  <w:marRight w:val="0"/>
                  <w:marTop w:val="0"/>
                  <w:marBottom w:val="0"/>
                  <w:divBdr>
                    <w:top w:val="none" w:sz="0" w:space="0" w:color="auto"/>
                    <w:left w:val="none" w:sz="0" w:space="0" w:color="auto"/>
                    <w:bottom w:val="none" w:sz="0" w:space="0" w:color="auto"/>
                    <w:right w:val="none" w:sz="0" w:space="0" w:color="auto"/>
                  </w:divBdr>
                  <w:divsChild>
                    <w:div w:id="61029352">
                      <w:marLeft w:val="0"/>
                      <w:marRight w:val="0"/>
                      <w:marTop w:val="0"/>
                      <w:marBottom w:val="0"/>
                      <w:divBdr>
                        <w:top w:val="none" w:sz="0" w:space="0" w:color="auto"/>
                        <w:left w:val="none" w:sz="0" w:space="0" w:color="auto"/>
                        <w:bottom w:val="none" w:sz="0" w:space="0" w:color="auto"/>
                        <w:right w:val="none" w:sz="0" w:space="0" w:color="auto"/>
                      </w:divBdr>
                    </w:div>
                  </w:divsChild>
                </w:div>
                <w:div w:id="1037386904">
                  <w:marLeft w:val="0"/>
                  <w:marRight w:val="0"/>
                  <w:marTop w:val="0"/>
                  <w:marBottom w:val="0"/>
                  <w:divBdr>
                    <w:top w:val="none" w:sz="0" w:space="0" w:color="auto"/>
                    <w:left w:val="none" w:sz="0" w:space="0" w:color="auto"/>
                    <w:bottom w:val="none" w:sz="0" w:space="0" w:color="auto"/>
                    <w:right w:val="none" w:sz="0" w:space="0" w:color="auto"/>
                  </w:divBdr>
                  <w:divsChild>
                    <w:div w:id="483086733">
                      <w:marLeft w:val="0"/>
                      <w:marRight w:val="0"/>
                      <w:marTop w:val="0"/>
                      <w:marBottom w:val="0"/>
                      <w:divBdr>
                        <w:top w:val="none" w:sz="0" w:space="0" w:color="auto"/>
                        <w:left w:val="none" w:sz="0" w:space="0" w:color="auto"/>
                        <w:bottom w:val="none" w:sz="0" w:space="0" w:color="auto"/>
                        <w:right w:val="none" w:sz="0" w:space="0" w:color="auto"/>
                      </w:divBdr>
                    </w:div>
                  </w:divsChild>
                </w:div>
                <w:div w:id="1062294290">
                  <w:marLeft w:val="0"/>
                  <w:marRight w:val="0"/>
                  <w:marTop w:val="0"/>
                  <w:marBottom w:val="0"/>
                  <w:divBdr>
                    <w:top w:val="none" w:sz="0" w:space="0" w:color="auto"/>
                    <w:left w:val="none" w:sz="0" w:space="0" w:color="auto"/>
                    <w:bottom w:val="none" w:sz="0" w:space="0" w:color="auto"/>
                    <w:right w:val="none" w:sz="0" w:space="0" w:color="auto"/>
                  </w:divBdr>
                  <w:divsChild>
                    <w:div w:id="422841496">
                      <w:marLeft w:val="0"/>
                      <w:marRight w:val="0"/>
                      <w:marTop w:val="0"/>
                      <w:marBottom w:val="0"/>
                      <w:divBdr>
                        <w:top w:val="none" w:sz="0" w:space="0" w:color="auto"/>
                        <w:left w:val="none" w:sz="0" w:space="0" w:color="auto"/>
                        <w:bottom w:val="none" w:sz="0" w:space="0" w:color="auto"/>
                        <w:right w:val="none" w:sz="0" w:space="0" w:color="auto"/>
                      </w:divBdr>
                    </w:div>
                  </w:divsChild>
                </w:div>
                <w:div w:id="1067455176">
                  <w:marLeft w:val="0"/>
                  <w:marRight w:val="0"/>
                  <w:marTop w:val="0"/>
                  <w:marBottom w:val="0"/>
                  <w:divBdr>
                    <w:top w:val="none" w:sz="0" w:space="0" w:color="auto"/>
                    <w:left w:val="none" w:sz="0" w:space="0" w:color="auto"/>
                    <w:bottom w:val="none" w:sz="0" w:space="0" w:color="auto"/>
                    <w:right w:val="none" w:sz="0" w:space="0" w:color="auto"/>
                  </w:divBdr>
                  <w:divsChild>
                    <w:div w:id="1058090416">
                      <w:marLeft w:val="0"/>
                      <w:marRight w:val="0"/>
                      <w:marTop w:val="0"/>
                      <w:marBottom w:val="0"/>
                      <w:divBdr>
                        <w:top w:val="none" w:sz="0" w:space="0" w:color="auto"/>
                        <w:left w:val="none" w:sz="0" w:space="0" w:color="auto"/>
                        <w:bottom w:val="none" w:sz="0" w:space="0" w:color="auto"/>
                        <w:right w:val="none" w:sz="0" w:space="0" w:color="auto"/>
                      </w:divBdr>
                    </w:div>
                  </w:divsChild>
                </w:div>
                <w:div w:id="1074938350">
                  <w:marLeft w:val="0"/>
                  <w:marRight w:val="0"/>
                  <w:marTop w:val="0"/>
                  <w:marBottom w:val="0"/>
                  <w:divBdr>
                    <w:top w:val="none" w:sz="0" w:space="0" w:color="auto"/>
                    <w:left w:val="none" w:sz="0" w:space="0" w:color="auto"/>
                    <w:bottom w:val="none" w:sz="0" w:space="0" w:color="auto"/>
                    <w:right w:val="none" w:sz="0" w:space="0" w:color="auto"/>
                  </w:divBdr>
                  <w:divsChild>
                    <w:div w:id="13314893">
                      <w:marLeft w:val="0"/>
                      <w:marRight w:val="0"/>
                      <w:marTop w:val="0"/>
                      <w:marBottom w:val="0"/>
                      <w:divBdr>
                        <w:top w:val="none" w:sz="0" w:space="0" w:color="auto"/>
                        <w:left w:val="none" w:sz="0" w:space="0" w:color="auto"/>
                        <w:bottom w:val="none" w:sz="0" w:space="0" w:color="auto"/>
                        <w:right w:val="none" w:sz="0" w:space="0" w:color="auto"/>
                      </w:divBdr>
                    </w:div>
                  </w:divsChild>
                </w:div>
                <w:div w:id="1081101678">
                  <w:marLeft w:val="0"/>
                  <w:marRight w:val="0"/>
                  <w:marTop w:val="0"/>
                  <w:marBottom w:val="0"/>
                  <w:divBdr>
                    <w:top w:val="none" w:sz="0" w:space="0" w:color="auto"/>
                    <w:left w:val="none" w:sz="0" w:space="0" w:color="auto"/>
                    <w:bottom w:val="none" w:sz="0" w:space="0" w:color="auto"/>
                    <w:right w:val="none" w:sz="0" w:space="0" w:color="auto"/>
                  </w:divBdr>
                  <w:divsChild>
                    <w:div w:id="1426072336">
                      <w:marLeft w:val="0"/>
                      <w:marRight w:val="0"/>
                      <w:marTop w:val="0"/>
                      <w:marBottom w:val="0"/>
                      <w:divBdr>
                        <w:top w:val="none" w:sz="0" w:space="0" w:color="auto"/>
                        <w:left w:val="none" w:sz="0" w:space="0" w:color="auto"/>
                        <w:bottom w:val="none" w:sz="0" w:space="0" w:color="auto"/>
                        <w:right w:val="none" w:sz="0" w:space="0" w:color="auto"/>
                      </w:divBdr>
                    </w:div>
                  </w:divsChild>
                </w:div>
                <w:div w:id="1087269523">
                  <w:marLeft w:val="0"/>
                  <w:marRight w:val="0"/>
                  <w:marTop w:val="0"/>
                  <w:marBottom w:val="0"/>
                  <w:divBdr>
                    <w:top w:val="none" w:sz="0" w:space="0" w:color="auto"/>
                    <w:left w:val="none" w:sz="0" w:space="0" w:color="auto"/>
                    <w:bottom w:val="none" w:sz="0" w:space="0" w:color="auto"/>
                    <w:right w:val="none" w:sz="0" w:space="0" w:color="auto"/>
                  </w:divBdr>
                  <w:divsChild>
                    <w:div w:id="993263948">
                      <w:marLeft w:val="0"/>
                      <w:marRight w:val="0"/>
                      <w:marTop w:val="0"/>
                      <w:marBottom w:val="0"/>
                      <w:divBdr>
                        <w:top w:val="none" w:sz="0" w:space="0" w:color="auto"/>
                        <w:left w:val="none" w:sz="0" w:space="0" w:color="auto"/>
                        <w:bottom w:val="none" w:sz="0" w:space="0" w:color="auto"/>
                        <w:right w:val="none" w:sz="0" w:space="0" w:color="auto"/>
                      </w:divBdr>
                    </w:div>
                  </w:divsChild>
                </w:div>
                <w:div w:id="1090388646">
                  <w:marLeft w:val="0"/>
                  <w:marRight w:val="0"/>
                  <w:marTop w:val="0"/>
                  <w:marBottom w:val="0"/>
                  <w:divBdr>
                    <w:top w:val="none" w:sz="0" w:space="0" w:color="auto"/>
                    <w:left w:val="none" w:sz="0" w:space="0" w:color="auto"/>
                    <w:bottom w:val="none" w:sz="0" w:space="0" w:color="auto"/>
                    <w:right w:val="none" w:sz="0" w:space="0" w:color="auto"/>
                  </w:divBdr>
                  <w:divsChild>
                    <w:div w:id="2000572590">
                      <w:marLeft w:val="0"/>
                      <w:marRight w:val="0"/>
                      <w:marTop w:val="0"/>
                      <w:marBottom w:val="0"/>
                      <w:divBdr>
                        <w:top w:val="none" w:sz="0" w:space="0" w:color="auto"/>
                        <w:left w:val="none" w:sz="0" w:space="0" w:color="auto"/>
                        <w:bottom w:val="none" w:sz="0" w:space="0" w:color="auto"/>
                        <w:right w:val="none" w:sz="0" w:space="0" w:color="auto"/>
                      </w:divBdr>
                    </w:div>
                  </w:divsChild>
                </w:div>
                <w:div w:id="1107583890">
                  <w:marLeft w:val="0"/>
                  <w:marRight w:val="0"/>
                  <w:marTop w:val="0"/>
                  <w:marBottom w:val="0"/>
                  <w:divBdr>
                    <w:top w:val="none" w:sz="0" w:space="0" w:color="auto"/>
                    <w:left w:val="none" w:sz="0" w:space="0" w:color="auto"/>
                    <w:bottom w:val="none" w:sz="0" w:space="0" w:color="auto"/>
                    <w:right w:val="none" w:sz="0" w:space="0" w:color="auto"/>
                  </w:divBdr>
                  <w:divsChild>
                    <w:div w:id="579485672">
                      <w:marLeft w:val="0"/>
                      <w:marRight w:val="0"/>
                      <w:marTop w:val="0"/>
                      <w:marBottom w:val="0"/>
                      <w:divBdr>
                        <w:top w:val="none" w:sz="0" w:space="0" w:color="auto"/>
                        <w:left w:val="none" w:sz="0" w:space="0" w:color="auto"/>
                        <w:bottom w:val="none" w:sz="0" w:space="0" w:color="auto"/>
                        <w:right w:val="none" w:sz="0" w:space="0" w:color="auto"/>
                      </w:divBdr>
                    </w:div>
                  </w:divsChild>
                </w:div>
                <w:div w:id="1119646203">
                  <w:marLeft w:val="0"/>
                  <w:marRight w:val="0"/>
                  <w:marTop w:val="0"/>
                  <w:marBottom w:val="0"/>
                  <w:divBdr>
                    <w:top w:val="none" w:sz="0" w:space="0" w:color="auto"/>
                    <w:left w:val="none" w:sz="0" w:space="0" w:color="auto"/>
                    <w:bottom w:val="none" w:sz="0" w:space="0" w:color="auto"/>
                    <w:right w:val="none" w:sz="0" w:space="0" w:color="auto"/>
                  </w:divBdr>
                  <w:divsChild>
                    <w:div w:id="1034117712">
                      <w:marLeft w:val="0"/>
                      <w:marRight w:val="0"/>
                      <w:marTop w:val="0"/>
                      <w:marBottom w:val="0"/>
                      <w:divBdr>
                        <w:top w:val="none" w:sz="0" w:space="0" w:color="auto"/>
                        <w:left w:val="none" w:sz="0" w:space="0" w:color="auto"/>
                        <w:bottom w:val="none" w:sz="0" w:space="0" w:color="auto"/>
                        <w:right w:val="none" w:sz="0" w:space="0" w:color="auto"/>
                      </w:divBdr>
                    </w:div>
                  </w:divsChild>
                </w:div>
                <w:div w:id="1127310757">
                  <w:marLeft w:val="0"/>
                  <w:marRight w:val="0"/>
                  <w:marTop w:val="0"/>
                  <w:marBottom w:val="0"/>
                  <w:divBdr>
                    <w:top w:val="none" w:sz="0" w:space="0" w:color="auto"/>
                    <w:left w:val="none" w:sz="0" w:space="0" w:color="auto"/>
                    <w:bottom w:val="none" w:sz="0" w:space="0" w:color="auto"/>
                    <w:right w:val="none" w:sz="0" w:space="0" w:color="auto"/>
                  </w:divBdr>
                  <w:divsChild>
                    <w:div w:id="1917283127">
                      <w:marLeft w:val="0"/>
                      <w:marRight w:val="0"/>
                      <w:marTop w:val="0"/>
                      <w:marBottom w:val="0"/>
                      <w:divBdr>
                        <w:top w:val="none" w:sz="0" w:space="0" w:color="auto"/>
                        <w:left w:val="none" w:sz="0" w:space="0" w:color="auto"/>
                        <w:bottom w:val="none" w:sz="0" w:space="0" w:color="auto"/>
                        <w:right w:val="none" w:sz="0" w:space="0" w:color="auto"/>
                      </w:divBdr>
                    </w:div>
                  </w:divsChild>
                </w:div>
                <w:div w:id="1147359870">
                  <w:marLeft w:val="0"/>
                  <w:marRight w:val="0"/>
                  <w:marTop w:val="0"/>
                  <w:marBottom w:val="0"/>
                  <w:divBdr>
                    <w:top w:val="none" w:sz="0" w:space="0" w:color="auto"/>
                    <w:left w:val="none" w:sz="0" w:space="0" w:color="auto"/>
                    <w:bottom w:val="none" w:sz="0" w:space="0" w:color="auto"/>
                    <w:right w:val="none" w:sz="0" w:space="0" w:color="auto"/>
                  </w:divBdr>
                  <w:divsChild>
                    <w:div w:id="411006959">
                      <w:marLeft w:val="0"/>
                      <w:marRight w:val="0"/>
                      <w:marTop w:val="0"/>
                      <w:marBottom w:val="0"/>
                      <w:divBdr>
                        <w:top w:val="none" w:sz="0" w:space="0" w:color="auto"/>
                        <w:left w:val="none" w:sz="0" w:space="0" w:color="auto"/>
                        <w:bottom w:val="none" w:sz="0" w:space="0" w:color="auto"/>
                        <w:right w:val="none" w:sz="0" w:space="0" w:color="auto"/>
                      </w:divBdr>
                    </w:div>
                  </w:divsChild>
                </w:div>
                <w:div w:id="1181578858">
                  <w:marLeft w:val="0"/>
                  <w:marRight w:val="0"/>
                  <w:marTop w:val="0"/>
                  <w:marBottom w:val="0"/>
                  <w:divBdr>
                    <w:top w:val="none" w:sz="0" w:space="0" w:color="auto"/>
                    <w:left w:val="none" w:sz="0" w:space="0" w:color="auto"/>
                    <w:bottom w:val="none" w:sz="0" w:space="0" w:color="auto"/>
                    <w:right w:val="none" w:sz="0" w:space="0" w:color="auto"/>
                  </w:divBdr>
                  <w:divsChild>
                    <w:div w:id="1867057364">
                      <w:marLeft w:val="0"/>
                      <w:marRight w:val="0"/>
                      <w:marTop w:val="0"/>
                      <w:marBottom w:val="0"/>
                      <w:divBdr>
                        <w:top w:val="none" w:sz="0" w:space="0" w:color="auto"/>
                        <w:left w:val="none" w:sz="0" w:space="0" w:color="auto"/>
                        <w:bottom w:val="none" w:sz="0" w:space="0" w:color="auto"/>
                        <w:right w:val="none" w:sz="0" w:space="0" w:color="auto"/>
                      </w:divBdr>
                    </w:div>
                  </w:divsChild>
                </w:div>
                <w:div w:id="1197962547">
                  <w:marLeft w:val="0"/>
                  <w:marRight w:val="0"/>
                  <w:marTop w:val="0"/>
                  <w:marBottom w:val="0"/>
                  <w:divBdr>
                    <w:top w:val="none" w:sz="0" w:space="0" w:color="auto"/>
                    <w:left w:val="none" w:sz="0" w:space="0" w:color="auto"/>
                    <w:bottom w:val="none" w:sz="0" w:space="0" w:color="auto"/>
                    <w:right w:val="none" w:sz="0" w:space="0" w:color="auto"/>
                  </w:divBdr>
                  <w:divsChild>
                    <w:div w:id="378937214">
                      <w:marLeft w:val="0"/>
                      <w:marRight w:val="0"/>
                      <w:marTop w:val="0"/>
                      <w:marBottom w:val="0"/>
                      <w:divBdr>
                        <w:top w:val="none" w:sz="0" w:space="0" w:color="auto"/>
                        <w:left w:val="none" w:sz="0" w:space="0" w:color="auto"/>
                        <w:bottom w:val="none" w:sz="0" w:space="0" w:color="auto"/>
                        <w:right w:val="none" w:sz="0" w:space="0" w:color="auto"/>
                      </w:divBdr>
                    </w:div>
                  </w:divsChild>
                </w:div>
                <w:div w:id="1213007346">
                  <w:marLeft w:val="0"/>
                  <w:marRight w:val="0"/>
                  <w:marTop w:val="0"/>
                  <w:marBottom w:val="0"/>
                  <w:divBdr>
                    <w:top w:val="none" w:sz="0" w:space="0" w:color="auto"/>
                    <w:left w:val="none" w:sz="0" w:space="0" w:color="auto"/>
                    <w:bottom w:val="none" w:sz="0" w:space="0" w:color="auto"/>
                    <w:right w:val="none" w:sz="0" w:space="0" w:color="auto"/>
                  </w:divBdr>
                  <w:divsChild>
                    <w:div w:id="506485304">
                      <w:marLeft w:val="0"/>
                      <w:marRight w:val="0"/>
                      <w:marTop w:val="0"/>
                      <w:marBottom w:val="0"/>
                      <w:divBdr>
                        <w:top w:val="none" w:sz="0" w:space="0" w:color="auto"/>
                        <w:left w:val="none" w:sz="0" w:space="0" w:color="auto"/>
                        <w:bottom w:val="none" w:sz="0" w:space="0" w:color="auto"/>
                        <w:right w:val="none" w:sz="0" w:space="0" w:color="auto"/>
                      </w:divBdr>
                    </w:div>
                  </w:divsChild>
                </w:div>
                <w:div w:id="1256783899">
                  <w:marLeft w:val="0"/>
                  <w:marRight w:val="0"/>
                  <w:marTop w:val="0"/>
                  <w:marBottom w:val="0"/>
                  <w:divBdr>
                    <w:top w:val="none" w:sz="0" w:space="0" w:color="auto"/>
                    <w:left w:val="none" w:sz="0" w:space="0" w:color="auto"/>
                    <w:bottom w:val="none" w:sz="0" w:space="0" w:color="auto"/>
                    <w:right w:val="none" w:sz="0" w:space="0" w:color="auto"/>
                  </w:divBdr>
                  <w:divsChild>
                    <w:div w:id="354308013">
                      <w:marLeft w:val="0"/>
                      <w:marRight w:val="0"/>
                      <w:marTop w:val="0"/>
                      <w:marBottom w:val="0"/>
                      <w:divBdr>
                        <w:top w:val="none" w:sz="0" w:space="0" w:color="auto"/>
                        <w:left w:val="none" w:sz="0" w:space="0" w:color="auto"/>
                        <w:bottom w:val="none" w:sz="0" w:space="0" w:color="auto"/>
                        <w:right w:val="none" w:sz="0" w:space="0" w:color="auto"/>
                      </w:divBdr>
                    </w:div>
                  </w:divsChild>
                </w:div>
                <w:div w:id="1265652562">
                  <w:marLeft w:val="0"/>
                  <w:marRight w:val="0"/>
                  <w:marTop w:val="0"/>
                  <w:marBottom w:val="0"/>
                  <w:divBdr>
                    <w:top w:val="none" w:sz="0" w:space="0" w:color="auto"/>
                    <w:left w:val="none" w:sz="0" w:space="0" w:color="auto"/>
                    <w:bottom w:val="none" w:sz="0" w:space="0" w:color="auto"/>
                    <w:right w:val="none" w:sz="0" w:space="0" w:color="auto"/>
                  </w:divBdr>
                  <w:divsChild>
                    <w:div w:id="2139181113">
                      <w:marLeft w:val="0"/>
                      <w:marRight w:val="0"/>
                      <w:marTop w:val="0"/>
                      <w:marBottom w:val="0"/>
                      <w:divBdr>
                        <w:top w:val="none" w:sz="0" w:space="0" w:color="auto"/>
                        <w:left w:val="none" w:sz="0" w:space="0" w:color="auto"/>
                        <w:bottom w:val="none" w:sz="0" w:space="0" w:color="auto"/>
                        <w:right w:val="none" w:sz="0" w:space="0" w:color="auto"/>
                      </w:divBdr>
                    </w:div>
                  </w:divsChild>
                </w:div>
                <w:div w:id="1354763660">
                  <w:marLeft w:val="0"/>
                  <w:marRight w:val="0"/>
                  <w:marTop w:val="0"/>
                  <w:marBottom w:val="0"/>
                  <w:divBdr>
                    <w:top w:val="none" w:sz="0" w:space="0" w:color="auto"/>
                    <w:left w:val="none" w:sz="0" w:space="0" w:color="auto"/>
                    <w:bottom w:val="none" w:sz="0" w:space="0" w:color="auto"/>
                    <w:right w:val="none" w:sz="0" w:space="0" w:color="auto"/>
                  </w:divBdr>
                  <w:divsChild>
                    <w:div w:id="787238262">
                      <w:marLeft w:val="0"/>
                      <w:marRight w:val="0"/>
                      <w:marTop w:val="0"/>
                      <w:marBottom w:val="0"/>
                      <w:divBdr>
                        <w:top w:val="none" w:sz="0" w:space="0" w:color="auto"/>
                        <w:left w:val="none" w:sz="0" w:space="0" w:color="auto"/>
                        <w:bottom w:val="none" w:sz="0" w:space="0" w:color="auto"/>
                        <w:right w:val="none" w:sz="0" w:space="0" w:color="auto"/>
                      </w:divBdr>
                    </w:div>
                  </w:divsChild>
                </w:div>
                <w:div w:id="1365523194">
                  <w:marLeft w:val="0"/>
                  <w:marRight w:val="0"/>
                  <w:marTop w:val="0"/>
                  <w:marBottom w:val="0"/>
                  <w:divBdr>
                    <w:top w:val="none" w:sz="0" w:space="0" w:color="auto"/>
                    <w:left w:val="none" w:sz="0" w:space="0" w:color="auto"/>
                    <w:bottom w:val="none" w:sz="0" w:space="0" w:color="auto"/>
                    <w:right w:val="none" w:sz="0" w:space="0" w:color="auto"/>
                  </w:divBdr>
                  <w:divsChild>
                    <w:div w:id="547186394">
                      <w:marLeft w:val="0"/>
                      <w:marRight w:val="0"/>
                      <w:marTop w:val="0"/>
                      <w:marBottom w:val="0"/>
                      <w:divBdr>
                        <w:top w:val="none" w:sz="0" w:space="0" w:color="auto"/>
                        <w:left w:val="none" w:sz="0" w:space="0" w:color="auto"/>
                        <w:bottom w:val="none" w:sz="0" w:space="0" w:color="auto"/>
                        <w:right w:val="none" w:sz="0" w:space="0" w:color="auto"/>
                      </w:divBdr>
                    </w:div>
                  </w:divsChild>
                </w:div>
                <w:div w:id="1380082319">
                  <w:marLeft w:val="0"/>
                  <w:marRight w:val="0"/>
                  <w:marTop w:val="0"/>
                  <w:marBottom w:val="0"/>
                  <w:divBdr>
                    <w:top w:val="none" w:sz="0" w:space="0" w:color="auto"/>
                    <w:left w:val="none" w:sz="0" w:space="0" w:color="auto"/>
                    <w:bottom w:val="none" w:sz="0" w:space="0" w:color="auto"/>
                    <w:right w:val="none" w:sz="0" w:space="0" w:color="auto"/>
                  </w:divBdr>
                  <w:divsChild>
                    <w:div w:id="775293611">
                      <w:marLeft w:val="0"/>
                      <w:marRight w:val="0"/>
                      <w:marTop w:val="0"/>
                      <w:marBottom w:val="0"/>
                      <w:divBdr>
                        <w:top w:val="none" w:sz="0" w:space="0" w:color="auto"/>
                        <w:left w:val="none" w:sz="0" w:space="0" w:color="auto"/>
                        <w:bottom w:val="none" w:sz="0" w:space="0" w:color="auto"/>
                        <w:right w:val="none" w:sz="0" w:space="0" w:color="auto"/>
                      </w:divBdr>
                    </w:div>
                  </w:divsChild>
                </w:div>
                <w:div w:id="1402672860">
                  <w:marLeft w:val="0"/>
                  <w:marRight w:val="0"/>
                  <w:marTop w:val="0"/>
                  <w:marBottom w:val="0"/>
                  <w:divBdr>
                    <w:top w:val="none" w:sz="0" w:space="0" w:color="auto"/>
                    <w:left w:val="none" w:sz="0" w:space="0" w:color="auto"/>
                    <w:bottom w:val="none" w:sz="0" w:space="0" w:color="auto"/>
                    <w:right w:val="none" w:sz="0" w:space="0" w:color="auto"/>
                  </w:divBdr>
                  <w:divsChild>
                    <w:div w:id="930167584">
                      <w:marLeft w:val="0"/>
                      <w:marRight w:val="0"/>
                      <w:marTop w:val="0"/>
                      <w:marBottom w:val="0"/>
                      <w:divBdr>
                        <w:top w:val="none" w:sz="0" w:space="0" w:color="auto"/>
                        <w:left w:val="none" w:sz="0" w:space="0" w:color="auto"/>
                        <w:bottom w:val="none" w:sz="0" w:space="0" w:color="auto"/>
                        <w:right w:val="none" w:sz="0" w:space="0" w:color="auto"/>
                      </w:divBdr>
                    </w:div>
                  </w:divsChild>
                </w:div>
                <w:div w:id="1405492035">
                  <w:marLeft w:val="0"/>
                  <w:marRight w:val="0"/>
                  <w:marTop w:val="0"/>
                  <w:marBottom w:val="0"/>
                  <w:divBdr>
                    <w:top w:val="none" w:sz="0" w:space="0" w:color="auto"/>
                    <w:left w:val="none" w:sz="0" w:space="0" w:color="auto"/>
                    <w:bottom w:val="none" w:sz="0" w:space="0" w:color="auto"/>
                    <w:right w:val="none" w:sz="0" w:space="0" w:color="auto"/>
                  </w:divBdr>
                  <w:divsChild>
                    <w:div w:id="1672297909">
                      <w:marLeft w:val="0"/>
                      <w:marRight w:val="0"/>
                      <w:marTop w:val="0"/>
                      <w:marBottom w:val="0"/>
                      <w:divBdr>
                        <w:top w:val="none" w:sz="0" w:space="0" w:color="auto"/>
                        <w:left w:val="none" w:sz="0" w:space="0" w:color="auto"/>
                        <w:bottom w:val="none" w:sz="0" w:space="0" w:color="auto"/>
                        <w:right w:val="none" w:sz="0" w:space="0" w:color="auto"/>
                      </w:divBdr>
                    </w:div>
                  </w:divsChild>
                </w:div>
                <w:div w:id="1462115487">
                  <w:marLeft w:val="0"/>
                  <w:marRight w:val="0"/>
                  <w:marTop w:val="0"/>
                  <w:marBottom w:val="0"/>
                  <w:divBdr>
                    <w:top w:val="none" w:sz="0" w:space="0" w:color="auto"/>
                    <w:left w:val="none" w:sz="0" w:space="0" w:color="auto"/>
                    <w:bottom w:val="none" w:sz="0" w:space="0" w:color="auto"/>
                    <w:right w:val="none" w:sz="0" w:space="0" w:color="auto"/>
                  </w:divBdr>
                  <w:divsChild>
                    <w:div w:id="332103014">
                      <w:marLeft w:val="0"/>
                      <w:marRight w:val="0"/>
                      <w:marTop w:val="0"/>
                      <w:marBottom w:val="0"/>
                      <w:divBdr>
                        <w:top w:val="none" w:sz="0" w:space="0" w:color="auto"/>
                        <w:left w:val="none" w:sz="0" w:space="0" w:color="auto"/>
                        <w:bottom w:val="none" w:sz="0" w:space="0" w:color="auto"/>
                        <w:right w:val="none" w:sz="0" w:space="0" w:color="auto"/>
                      </w:divBdr>
                    </w:div>
                  </w:divsChild>
                </w:div>
                <w:div w:id="1483810851">
                  <w:marLeft w:val="0"/>
                  <w:marRight w:val="0"/>
                  <w:marTop w:val="0"/>
                  <w:marBottom w:val="0"/>
                  <w:divBdr>
                    <w:top w:val="none" w:sz="0" w:space="0" w:color="auto"/>
                    <w:left w:val="none" w:sz="0" w:space="0" w:color="auto"/>
                    <w:bottom w:val="none" w:sz="0" w:space="0" w:color="auto"/>
                    <w:right w:val="none" w:sz="0" w:space="0" w:color="auto"/>
                  </w:divBdr>
                  <w:divsChild>
                    <w:div w:id="238831843">
                      <w:marLeft w:val="0"/>
                      <w:marRight w:val="0"/>
                      <w:marTop w:val="0"/>
                      <w:marBottom w:val="0"/>
                      <w:divBdr>
                        <w:top w:val="none" w:sz="0" w:space="0" w:color="auto"/>
                        <w:left w:val="none" w:sz="0" w:space="0" w:color="auto"/>
                        <w:bottom w:val="none" w:sz="0" w:space="0" w:color="auto"/>
                        <w:right w:val="none" w:sz="0" w:space="0" w:color="auto"/>
                      </w:divBdr>
                    </w:div>
                  </w:divsChild>
                </w:div>
                <w:div w:id="1524978481">
                  <w:marLeft w:val="0"/>
                  <w:marRight w:val="0"/>
                  <w:marTop w:val="0"/>
                  <w:marBottom w:val="0"/>
                  <w:divBdr>
                    <w:top w:val="none" w:sz="0" w:space="0" w:color="auto"/>
                    <w:left w:val="none" w:sz="0" w:space="0" w:color="auto"/>
                    <w:bottom w:val="none" w:sz="0" w:space="0" w:color="auto"/>
                    <w:right w:val="none" w:sz="0" w:space="0" w:color="auto"/>
                  </w:divBdr>
                  <w:divsChild>
                    <w:div w:id="1508903759">
                      <w:marLeft w:val="0"/>
                      <w:marRight w:val="0"/>
                      <w:marTop w:val="0"/>
                      <w:marBottom w:val="0"/>
                      <w:divBdr>
                        <w:top w:val="none" w:sz="0" w:space="0" w:color="auto"/>
                        <w:left w:val="none" w:sz="0" w:space="0" w:color="auto"/>
                        <w:bottom w:val="none" w:sz="0" w:space="0" w:color="auto"/>
                        <w:right w:val="none" w:sz="0" w:space="0" w:color="auto"/>
                      </w:divBdr>
                    </w:div>
                  </w:divsChild>
                </w:div>
                <w:div w:id="1531919405">
                  <w:marLeft w:val="0"/>
                  <w:marRight w:val="0"/>
                  <w:marTop w:val="0"/>
                  <w:marBottom w:val="0"/>
                  <w:divBdr>
                    <w:top w:val="none" w:sz="0" w:space="0" w:color="auto"/>
                    <w:left w:val="none" w:sz="0" w:space="0" w:color="auto"/>
                    <w:bottom w:val="none" w:sz="0" w:space="0" w:color="auto"/>
                    <w:right w:val="none" w:sz="0" w:space="0" w:color="auto"/>
                  </w:divBdr>
                  <w:divsChild>
                    <w:div w:id="470249716">
                      <w:marLeft w:val="0"/>
                      <w:marRight w:val="0"/>
                      <w:marTop w:val="0"/>
                      <w:marBottom w:val="0"/>
                      <w:divBdr>
                        <w:top w:val="none" w:sz="0" w:space="0" w:color="auto"/>
                        <w:left w:val="none" w:sz="0" w:space="0" w:color="auto"/>
                        <w:bottom w:val="none" w:sz="0" w:space="0" w:color="auto"/>
                        <w:right w:val="none" w:sz="0" w:space="0" w:color="auto"/>
                      </w:divBdr>
                    </w:div>
                  </w:divsChild>
                </w:div>
                <w:div w:id="1539783430">
                  <w:marLeft w:val="0"/>
                  <w:marRight w:val="0"/>
                  <w:marTop w:val="0"/>
                  <w:marBottom w:val="0"/>
                  <w:divBdr>
                    <w:top w:val="none" w:sz="0" w:space="0" w:color="auto"/>
                    <w:left w:val="none" w:sz="0" w:space="0" w:color="auto"/>
                    <w:bottom w:val="none" w:sz="0" w:space="0" w:color="auto"/>
                    <w:right w:val="none" w:sz="0" w:space="0" w:color="auto"/>
                  </w:divBdr>
                  <w:divsChild>
                    <w:div w:id="693652064">
                      <w:marLeft w:val="0"/>
                      <w:marRight w:val="0"/>
                      <w:marTop w:val="0"/>
                      <w:marBottom w:val="0"/>
                      <w:divBdr>
                        <w:top w:val="none" w:sz="0" w:space="0" w:color="auto"/>
                        <w:left w:val="none" w:sz="0" w:space="0" w:color="auto"/>
                        <w:bottom w:val="none" w:sz="0" w:space="0" w:color="auto"/>
                        <w:right w:val="none" w:sz="0" w:space="0" w:color="auto"/>
                      </w:divBdr>
                    </w:div>
                  </w:divsChild>
                </w:div>
                <w:div w:id="1539850028">
                  <w:marLeft w:val="0"/>
                  <w:marRight w:val="0"/>
                  <w:marTop w:val="0"/>
                  <w:marBottom w:val="0"/>
                  <w:divBdr>
                    <w:top w:val="none" w:sz="0" w:space="0" w:color="auto"/>
                    <w:left w:val="none" w:sz="0" w:space="0" w:color="auto"/>
                    <w:bottom w:val="none" w:sz="0" w:space="0" w:color="auto"/>
                    <w:right w:val="none" w:sz="0" w:space="0" w:color="auto"/>
                  </w:divBdr>
                  <w:divsChild>
                    <w:div w:id="1418012667">
                      <w:marLeft w:val="0"/>
                      <w:marRight w:val="0"/>
                      <w:marTop w:val="0"/>
                      <w:marBottom w:val="0"/>
                      <w:divBdr>
                        <w:top w:val="none" w:sz="0" w:space="0" w:color="auto"/>
                        <w:left w:val="none" w:sz="0" w:space="0" w:color="auto"/>
                        <w:bottom w:val="none" w:sz="0" w:space="0" w:color="auto"/>
                        <w:right w:val="none" w:sz="0" w:space="0" w:color="auto"/>
                      </w:divBdr>
                    </w:div>
                  </w:divsChild>
                </w:div>
                <w:div w:id="1542085318">
                  <w:marLeft w:val="0"/>
                  <w:marRight w:val="0"/>
                  <w:marTop w:val="0"/>
                  <w:marBottom w:val="0"/>
                  <w:divBdr>
                    <w:top w:val="none" w:sz="0" w:space="0" w:color="auto"/>
                    <w:left w:val="none" w:sz="0" w:space="0" w:color="auto"/>
                    <w:bottom w:val="none" w:sz="0" w:space="0" w:color="auto"/>
                    <w:right w:val="none" w:sz="0" w:space="0" w:color="auto"/>
                  </w:divBdr>
                  <w:divsChild>
                    <w:div w:id="210308710">
                      <w:marLeft w:val="0"/>
                      <w:marRight w:val="0"/>
                      <w:marTop w:val="0"/>
                      <w:marBottom w:val="0"/>
                      <w:divBdr>
                        <w:top w:val="none" w:sz="0" w:space="0" w:color="auto"/>
                        <w:left w:val="none" w:sz="0" w:space="0" w:color="auto"/>
                        <w:bottom w:val="none" w:sz="0" w:space="0" w:color="auto"/>
                        <w:right w:val="none" w:sz="0" w:space="0" w:color="auto"/>
                      </w:divBdr>
                    </w:div>
                  </w:divsChild>
                </w:div>
                <w:div w:id="1576042282">
                  <w:marLeft w:val="0"/>
                  <w:marRight w:val="0"/>
                  <w:marTop w:val="0"/>
                  <w:marBottom w:val="0"/>
                  <w:divBdr>
                    <w:top w:val="none" w:sz="0" w:space="0" w:color="auto"/>
                    <w:left w:val="none" w:sz="0" w:space="0" w:color="auto"/>
                    <w:bottom w:val="none" w:sz="0" w:space="0" w:color="auto"/>
                    <w:right w:val="none" w:sz="0" w:space="0" w:color="auto"/>
                  </w:divBdr>
                  <w:divsChild>
                    <w:div w:id="544936">
                      <w:marLeft w:val="0"/>
                      <w:marRight w:val="0"/>
                      <w:marTop w:val="0"/>
                      <w:marBottom w:val="0"/>
                      <w:divBdr>
                        <w:top w:val="none" w:sz="0" w:space="0" w:color="auto"/>
                        <w:left w:val="none" w:sz="0" w:space="0" w:color="auto"/>
                        <w:bottom w:val="none" w:sz="0" w:space="0" w:color="auto"/>
                        <w:right w:val="none" w:sz="0" w:space="0" w:color="auto"/>
                      </w:divBdr>
                    </w:div>
                  </w:divsChild>
                </w:div>
                <w:div w:id="1610815680">
                  <w:marLeft w:val="0"/>
                  <w:marRight w:val="0"/>
                  <w:marTop w:val="0"/>
                  <w:marBottom w:val="0"/>
                  <w:divBdr>
                    <w:top w:val="none" w:sz="0" w:space="0" w:color="auto"/>
                    <w:left w:val="none" w:sz="0" w:space="0" w:color="auto"/>
                    <w:bottom w:val="none" w:sz="0" w:space="0" w:color="auto"/>
                    <w:right w:val="none" w:sz="0" w:space="0" w:color="auto"/>
                  </w:divBdr>
                  <w:divsChild>
                    <w:div w:id="498888210">
                      <w:marLeft w:val="0"/>
                      <w:marRight w:val="0"/>
                      <w:marTop w:val="0"/>
                      <w:marBottom w:val="0"/>
                      <w:divBdr>
                        <w:top w:val="none" w:sz="0" w:space="0" w:color="auto"/>
                        <w:left w:val="none" w:sz="0" w:space="0" w:color="auto"/>
                        <w:bottom w:val="none" w:sz="0" w:space="0" w:color="auto"/>
                        <w:right w:val="none" w:sz="0" w:space="0" w:color="auto"/>
                      </w:divBdr>
                    </w:div>
                  </w:divsChild>
                </w:div>
                <w:div w:id="1635057915">
                  <w:marLeft w:val="0"/>
                  <w:marRight w:val="0"/>
                  <w:marTop w:val="0"/>
                  <w:marBottom w:val="0"/>
                  <w:divBdr>
                    <w:top w:val="none" w:sz="0" w:space="0" w:color="auto"/>
                    <w:left w:val="none" w:sz="0" w:space="0" w:color="auto"/>
                    <w:bottom w:val="none" w:sz="0" w:space="0" w:color="auto"/>
                    <w:right w:val="none" w:sz="0" w:space="0" w:color="auto"/>
                  </w:divBdr>
                  <w:divsChild>
                    <w:div w:id="472214912">
                      <w:marLeft w:val="0"/>
                      <w:marRight w:val="0"/>
                      <w:marTop w:val="0"/>
                      <w:marBottom w:val="0"/>
                      <w:divBdr>
                        <w:top w:val="none" w:sz="0" w:space="0" w:color="auto"/>
                        <w:left w:val="none" w:sz="0" w:space="0" w:color="auto"/>
                        <w:bottom w:val="none" w:sz="0" w:space="0" w:color="auto"/>
                        <w:right w:val="none" w:sz="0" w:space="0" w:color="auto"/>
                      </w:divBdr>
                    </w:div>
                  </w:divsChild>
                </w:div>
                <w:div w:id="1642229873">
                  <w:marLeft w:val="0"/>
                  <w:marRight w:val="0"/>
                  <w:marTop w:val="0"/>
                  <w:marBottom w:val="0"/>
                  <w:divBdr>
                    <w:top w:val="none" w:sz="0" w:space="0" w:color="auto"/>
                    <w:left w:val="none" w:sz="0" w:space="0" w:color="auto"/>
                    <w:bottom w:val="none" w:sz="0" w:space="0" w:color="auto"/>
                    <w:right w:val="none" w:sz="0" w:space="0" w:color="auto"/>
                  </w:divBdr>
                  <w:divsChild>
                    <w:div w:id="768545169">
                      <w:marLeft w:val="0"/>
                      <w:marRight w:val="0"/>
                      <w:marTop w:val="0"/>
                      <w:marBottom w:val="0"/>
                      <w:divBdr>
                        <w:top w:val="none" w:sz="0" w:space="0" w:color="auto"/>
                        <w:left w:val="none" w:sz="0" w:space="0" w:color="auto"/>
                        <w:bottom w:val="none" w:sz="0" w:space="0" w:color="auto"/>
                        <w:right w:val="none" w:sz="0" w:space="0" w:color="auto"/>
                      </w:divBdr>
                    </w:div>
                  </w:divsChild>
                </w:div>
                <w:div w:id="1648241784">
                  <w:marLeft w:val="0"/>
                  <w:marRight w:val="0"/>
                  <w:marTop w:val="0"/>
                  <w:marBottom w:val="0"/>
                  <w:divBdr>
                    <w:top w:val="none" w:sz="0" w:space="0" w:color="auto"/>
                    <w:left w:val="none" w:sz="0" w:space="0" w:color="auto"/>
                    <w:bottom w:val="none" w:sz="0" w:space="0" w:color="auto"/>
                    <w:right w:val="none" w:sz="0" w:space="0" w:color="auto"/>
                  </w:divBdr>
                  <w:divsChild>
                    <w:div w:id="205530297">
                      <w:marLeft w:val="0"/>
                      <w:marRight w:val="0"/>
                      <w:marTop w:val="0"/>
                      <w:marBottom w:val="0"/>
                      <w:divBdr>
                        <w:top w:val="none" w:sz="0" w:space="0" w:color="auto"/>
                        <w:left w:val="none" w:sz="0" w:space="0" w:color="auto"/>
                        <w:bottom w:val="none" w:sz="0" w:space="0" w:color="auto"/>
                        <w:right w:val="none" w:sz="0" w:space="0" w:color="auto"/>
                      </w:divBdr>
                    </w:div>
                  </w:divsChild>
                </w:div>
                <w:div w:id="1649817311">
                  <w:marLeft w:val="0"/>
                  <w:marRight w:val="0"/>
                  <w:marTop w:val="0"/>
                  <w:marBottom w:val="0"/>
                  <w:divBdr>
                    <w:top w:val="none" w:sz="0" w:space="0" w:color="auto"/>
                    <w:left w:val="none" w:sz="0" w:space="0" w:color="auto"/>
                    <w:bottom w:val="none" w:sz="0" w:space="0" w:color="auto"/>
                    <w:right w:val="none" w:sz="0" w:space="0" w:color="auto"/>
                  </w:divBdr>
                  <w:divsChild>
                    <w:div w:id="194539677">
                      <w:marLeft w:val="0"/>
                      <w:marRight w:val="0"/>
                      <w:marTop w:val="0"/>
                      <w:marBottom w:val="0"/>
                      <w:divBdr>
                        <w:top w:val="none" w:sz="0" w:space="0" w:color="auto"/>
                        <w:left w:val="none" w:sz="0" w:space="0" w:color="auto"/>
                        <w:bottom w:val="none" w:sz="0" w:space="0" w:color="auto"/>
                        <w:right w:val="none" w:sz="0" w:space="0" w:color="auto"/>
                      </w:divBdr>
                    </w:div>
                  </w:divsChild>
                </w:div>
                <w:div w:id="1702589793">
                  <w:marLeft w:val="0"/>
                  <w:marRight w:val="0"/>
                  <w:marTop w:val="0"/>
                  <w:marBottom w:val="0"/>
                  <w:divBdr>
                    <w:top w:val="none" w:sz="0" w:space="0" w:color="auto"/>
                    <w:left w:val="none" w:sz="0" w:space="0" w:color="auto"/>
                    <w:bottom w:val="none" w:sz="0" w:space="0" w:color="auto"/>
                    <w:right w:val="none" w:sz="0" w:space="0" w:color="auto"/>
                  </w:divBdr>
                  <w:divsChild>
                    <w:div w:id="1914966937">
                      <w:marLeft w:val="0"/>
                      <w:marRight w:val="0"/>
                      <w:marTop w:val="0"/>
                      <w:marBottom w:val="0"/>
                      <w:divBdr>
                        <w:top w:val="none" w:sz="0" w:space="0" w:color="auto"/>
                        <w:left w:val="none" w:sz="0" w:space="0" w:color="auto"/>
                        <w:bottom w:val="none" w:sz="0" w:space="0" w:color="auto"/>
                        <w:right w:val="none" w:sz="0" w:space="0" w:color="auto"/>
                      </w:divBdr>
                    </w:div>
                  </w:divsChild>
                </w:div>
                <w:div w:id="1763791440">
                  <w:marLeft w:val="0"/>
                  <w:marRight w:val="0"/>
                  <w:marTop w:val="0"/>
                  <w:marBottom w:val="0"/>
                  <w:divBdr>
                    <w:top w:val="none" w:sz="0" w:space="0" w:color="auto"/>
                    <w:left w:val="none" w:sz="0" w:space="0" w:color="auto"/>
                    <w:bottom w:val="none" w:sz="0" w:space="0" w:color="auto"/>
                    <w:right w:val="none" w:sz="0" w:space="0" w:color="auto"/>
                  </w:divBdr>
                  <w:divsChild>
                    <w:div w:id="444547159">
                      <w:marLeft w:val="0"/>
                      <w:marRight w:val="0"/>
                      <w:marTop w:val="0"/>
                      <w:marBottom w:val="0"/>
                      <w:divBdr>
                        <w:top w:val="none" w:sz="0" w:space="0" w:color="auto"/>
                        <w:left w:val="none" w:sz="0" w:space="0" w:color="auto"/>
                        <w:bottom w:val="none" w:sz="0" w:space="0" w:color="auto"/>
                        <w:right w:val="none" w:sz="0" w:space="0" w:color="auto"/>
                      </w:divBdr>
                    </w:div>
                  </w:divsChild>
                </w:div>
                <w:div w:id="1781104543">
                  <w:marLeft w:val="0"/>
                  <w:marRight w:val="0"/>
                  <w:marTop w:val="0"/>
                  <w:marBottom w:val="0"/>
                  <w:divBdr>
                    <w:top w:val="none" w:sz="0" w:space="0" w:color="auto"/>
                    <w:left w:val="none" w:sz="0" w:space="0" w:color="auto"/>
                    <w:bottom w:val="none" w:sz="0" w:space="0" w:color="auto"/>
                    <w:right w:val="none" w:sz="0" w:space="0" w:color="auto"/>
                  </w:divBdr>
                  <w:divsChild>
                    <w:div w:id="1249578925">
                      <w:marLeft w:val="0"/>
                      <w:marRight w:val="0"/>
                      <w:marTop w:val="0"/>
                      <w:marBottom w:val="0"/>
                      <w:divBdr>
                        <w:top w:val="none" w:sz="0" w:space="0" w:color="auto"/>
                        <w:left w:val="none" w:sz="0" w:space="0" w:color="auto"/>
                        <w:bottom w:val="none" w:sz="0" w:space="0" w:color="auto"/>
                        <w:right w:val="none" w:sz="0" w:space="0" w:color="auto"/>
                      </w:divBdr>
                    </w:div>
                  </w:divsChild>
                </w:div>
                <w:div w:id="1826167025">
                  <w:marLeft w:val="0"/>
                  <w:marRight w:val="0"/>
                  <w:marTop w:val="0"/>
                  <w:marBottom w:val="0"/>
                  <w:divBdr>
                    <w:top w:val="none" w:sz="0" w:space="0" w:color="auto"/>
                    <w:left w:val="none" w:sz="0" w:space="0" w:color="auto"/>
                    <w:bottom w:val="none" w:sz="0" w:space="0" w:color="auto"/>
                    <w:right w:val="none" w:sz="0" w:space="0" w:color="auto"/>
                  </w:divBdr>
                  <w:divsChild>
                    <w:div w:id="1947616660">
                      <w:marLeft w:val="0"/>
                      <w:marRight w:val="0"/>
                      <w:marTop w:val="0"/>
                      <w:marBottom w:val="0"/>
                      <w:divBdr>
                        <w:top w:val="none" w:sz="0" w:space="0" w:color="auto"/>
                        <w:left w:val="none" w:sz="0" w:space="0" w:color="auto"/>
                        <w:bottom w:val="none" w:sz="0" w:space="0" w:color="auto"/>
                        <w:right w:val="none" w:sz="0" w:space="0" w:color="auto"/>
                      </w:divBdr>
                    </w:div>
                  </w:divsChild>
                </w:div>
                <w:div w:id="1834492534">
                  <w:marLeft w:val="0"/>
                  <w:marRight w:val="0"/>
                  <w:marTop w:val="0"/>
                  <w:marBottom w:val="0"/>
                  <w:divBdr>
                    <w:top w:val="none" w:sz="0" w:space="0" w:color="auto"/>
                    <w:left w:val="none" w:sz="0" w:space="0" w:color="auto"/>
                    <w:bottom w:val="none" w:sz="0" w:space="0" w:color="auto"/>
                    <w:right w:val="none" w:sz="0" w:space="0" w:color="auto"/>
                  </w:divBdr>
                  <w:divsChild>
                    <w:div w:id="717510678">
                      <w:marLeft w:val="0"/>
                      <w:marRight w:val="0"/>
                      <w:marTop w:val="0"/>
                      <w:marBottom w:val="0"/>
                      <w:divBdr>
                        <w:top w:val="none" w:sz="0" w:space="0" w:color="auto"/>
                        <w:left w:val="none" w:sz="0" w:space="0" w:color="auto"/>
                        <w:bottom w:val="none" w:sz="0" w:space="0" w:color="auto"/>
                        <w:right w:val="none" w:sz="0" w:space="0" w:color="auto"/>
                      </w:divBdr>
                    </w:div>
                  </w:divsChild>
                </w:div>
                <w:div w:id="1835758601">
                  <w:marLeft w:val="0"/>
                  <w:marRight w:val="0"/>
                  <w:marTop w:val="0"/>
                  <w:marBottom w:val="0"/>
                  <w:divBdr>
                    <w:top w:val="none" w:sz="0" w:space="0" w:color="auto"/>
                    <w:left w:val="none" w:sz="0" w:space="0" w:color="auto"/>
                    <w:bottom w:val="none" w:sz="0" w:space="0" w:color="auto"/>
                    <w:right w:val="none" w:sz="0" w:space="0" w:color="auto"/>
                  </w:divBdr>
                  <w:divsChild>
                    <w:div w:id="443768051">
                      <w:marLeft w:val="0"/>
                      <w:marRight w:val="0"/>
                      <w:marTop w:val="0"/>
                      <w:marBottom w:val="0"/>
                      <w:divBdr>
                        <w:top w:val="none" w:sz="0" w:space="0" w:color="auto"/>
                        <w:left w:val="none" w:sz="0" w:space="0" w:color="auto"/>
                        <w:bottom w:val="none" w:sz="0" w:space="0" w:color="auto"/>
                        <w:right w:val="none" w:sz="0" w:space="0" w:color="auto"/>
                      </w:divBdr>
                    </w:div>
                  </w:divsChild>
                </w:div>
                <w:div w:id="1865510447">
                  <w:marLeft w:val="0"/>
                  <w:marRight w:val="0"/>
                  <w:marTop w:val="0"/>
                  <w:marBottom w:val="0"/>
                  <w:divBdr>
                    <w:top w:val="none" w:sz="0" w:space="0" w:color="auto"/>
                    <w:left w:val="none" w:sz="0" w:space="0" w:color="auto"/>
                    <w:bottom w:val="none" w:sz="0" w:space="0" w:color="auto"/>
                    <w:right w:val="none" w:sz="0" w:space="0" w:color="auto"/>
                  </w:divBdr>
                  <w:divsChild>
                    <w:div w:id="1526866739">
                      <w:marLeft w:val="0"/>
                      <w:marRight w:val="0"/>
                      <w:marTop w:val="0"/>
                      <w:marBottom w:val="0"/>
                      <w:divBdr>
                        <w:top w:val="none" w:sz="0" w:space="0" w:color="auto"/>
                        <w:left w:val="none" w:sz="0" w:space="0" w:color="auto"/>
                        <w:bottom w:val="none" w:sz="0" w:space="0" w:color="auto"/>
                        <w:right w:val="none" w:sz="0" w:space="0" w:color="auto"/>
                      </w:divBdr>
                    </w:div>
                  </w:divsChild>
                </w:div>
                <w:div w:id="1886332070">
                  <w:marLeft w:val="0"/>
                  <w:marRight w:val="0"/>
                  <w:marTop w:val="0"/>
                  <w:marBottom w:val="0"/>
                  <w:divBdr>
                    <w:top w:val="none" w:sz="0" w:space="0" w:color="auto"/>
                    <w:left w:val="none" w:sz="0" w:space="0" w:color="auto"/>
                    <w:bottom w:val="none" w:sz="0" w:space="0" w:color="auto"/>
                    <w:right w:val="none" w:sz="0" w:space="0" w:color="auto"/>
                  </w:divBdr>
                  <w:divsChild>
                    <w:div w:id="764109470">
                      <w:marLeft w:val="0"/>
                      <w:marRight w:val="0"/>
                      <w:marTop w:val="0"/>
                      <w:marBottom w:val="0"/>
                      <w:divBdr>
                        <w:top w:val="none" w:sz="0" w:space="0" w:color="auto"/>
                        <w:left w:val="none" w:sz="0" w:space="0" w:color="auto"/>
                        <w:bottom w:val="none" w:sz="0" w:space="0" w:color="auto"/>
                        <w:right w:val="none" w:sz="0" w:space="0" w:color="auto"/>
                      </w:divBdr>
                    </w:div>
                  </w:divsChild>
                </w:div>
                <w:div w:id="1889680694">
                  <w:marLeft w:val="0"/>
                  <w:marRight w:val="0"/>
                  <w:marTop w:val="0"/>
                  <w:marBottom w:val="0"/>
                  <w:divBdr>
                    <w:top w:val="none" w:sz="0" w:space="0" w:color="auto"/>
                    <w:left w:val="none" w:sz="0" w:space="0" w:color="auto"/>
                    <w:bottom w:val="none" w:sz="0" w:space="0" w:color="auto"/>
                    <w:right w:val="none" w:sz="0" w:space="0" w:color="auto"/>
                  </w:divBdr>
                  <w:divsChild>
                    <w:div w:id="1870488726">
                      <w:marLeft w:val="0"/>
                      <w:marRight w:val="0"/>
                      <w:marTop w:val="0"/>
                      <w:marBottom w:val="0"/>
                      <w:divBdr>
                        <w:top w:val="none" w:sz="0" w:space="0" w:color="auto"/>
                        <w:left w:val="none" w:sz="0" w:space="0" w:color="auto"/>
                        <w:bottom w:val="none" w:sz="0" w:space="0" w:color="auto"/>
                        <w:right w:val="none" w:sz="0" w:space="0" w:color="auto"/>
                      </w:divBdr>
                    </w:div>
                  </w:divsChild>
                </w:div>
                <w:div w:id="1892299707">
                  <w:marLeft w:val="0"/>
                  <w:marRight w:val="0"/>
                  <w:marTop w:val="0"/>
                  <w:marBottom w:val="0"/>
                  <w:divBdr>
                    <w:top w:val="none" w:sz="0" w:space="0" w:color="auto"/>
                    <w:left w:val="none" w:sz="0" w:space="0" w:color="auto"/>
                    <w:bottom w:val="none" w:sz="0" w:space="0" w:color="auto"/>
                    <w:right w:val="none" w:sz="0" w:space="0" w:color="auto"/>
                  </w:divBdr>
                  <w:divsChild>
                    <w:div w:id="1659654706">
                      <w:marLeft w:val="0"/>
                      <w:marRight w:val="0"/>
                      <w:marTop w:val="0"/>
                      <w:marBottom w:val="0"/>
                      <w:divBdr>
                        <w:top w:val="none" w:sz="0" w:space="0" w:color="auto"/>
                        <w:left w:val="none" w:sz="0" w:space="0" w:color="auto"/>
                        <w:bottom w:val="none" w:sz="0" w:space="0" w:color="auto"/>
                        <w:right w:val="none" w:sz="0" w:space="0" w:color="auto"/>
                      </w:divBdr>
                    </w:div>
                  </w:divsChild>
                </w:div>
                <w:div w:id="1905873788">
                  <w:marLeft w:val="0"/>
                  <w:marRight w:val="0"/>
                  <w:marTop w:val="0"/>
                  <w:marBottom w:val="0"/>
                  <w:divBdr>
                    <w:top w:val="none" w:sz="0" w:space="0" w:color="auto"/>
                    <w:left w:val="none" w:sz="0" w:space="0" w:color="auto"/>
                    <w:bottom w:val="none" w:sz="0" w:space="0" w:color="auto"/>
                    <w:right w:val="none" w:sz="0" w:space="0" w:color="auto"/>
                  </w:divBdr>
                  <w:divsChild>
                    <w:div w:id="1674800108">
                      <w:marLeft w:val="0"/>
                      <w:marRight w:val="0"/>
                      <w:marTop w:val="0"/>
                      <w:marBottom w:val="0"/>
                      <w:divBdr>
                        <w:top w:val="none" w:sz="0" w:space="0" w:color="auto"/>
                        <w:left w:val="none" w:sz="0" w:space="0" w:color="auto"/>
                        <w:bottom w:val="none" w:sz="0" w:space="0" w:color="auto"/>
                        <w:right w:val="none" w:sz="0" w:space="0" w:color="auto"/>
                      </w:divBdr>
                    </w:div>
                  </w:divsChild>
                </w:div>
                <w:div w:id="1908806591">
                  <w:marLeft w:val="0"/>
                  <w:marRight w:val="0"/>
                  <w:marTop w:val="0"/>
                  <w:marBottom w:val="0"/>
                  <w:divBdr>
                    <w:top w:val="none" w:sz="0" w:space="0" w:color="auto"/>
                    <w:left w:val="none" w:sz="0" w:space="0" w:color="auto"/>
                    <w:bottom w:val="none" w:sz="0" w:space="0" w:color="auto"/>
                    <w:right w:val="none" w:sz="0" w:space="0" w:color="auto"/>
                  </w:divBdr>
                  <w:divsChild>
                    <w:div w:id="1432319704">
                      <w:marLeft w:val="0"/>
                      <w:marRight w:val="0"/>
                      <w:marTop w:val="0"/>
                      <w:marBottom w:val="0"/>
                      <w:divBdr>
                        <w:top w:val="none" w:sz="0" w:space="0" w:color="auto"/>
                        <w:left w:val="none" w:sz="0" w:space="0" w:color="auto"/>
                        <w:bottom w:val="none" w:sz="0" w:space="0" w:color="auto"/>
                        <w:right w:val="none" w:sz="0" w:space="0" w:color="auto"/>
                      </w:divBdr>
                    </w:div>
                  </w:divsChild>
                </w:div>
                <w:div w:id="1930845231">
                  <w:marLeft w:val="0"/>
                  <w:marRight w:val="0"/>
                  <w:marTop w:val="0"/>
                  <w:marBottom w:val="0"/>
                  <w:divBdr>
                    <w:top w:val="none" w:sz="0" w:space="0" w:color="auto"/>
                    <w:left w:val="none" w:sz="0" w:space="0" w:color="auto"/>
                    <w:bottom w:val="none" w:sz="0" w:space="0" w:color="auto"/>
                    <w:right w:val="none" w:sz="0" w:space="0" w:color="auto"/>
                  </w:divBdr>
                  <w:divsChild>
                    <w:div w:id="1868060161">
                      <w:marLeft w:val="0"/>
                      <w:marRight w:val="0"/>
                      <w:marTop w:val="0"/>
                      <w:marBottom w:val="0"/>
                      <w:divBdr>
                        <w:top w:val="none" w:sz="0" w:space="0" w:color="auto"/>
                        <w:left w:val="none" w:sz="0" w:space="0" w:color="auto"/>
                        <w:bottom w:val="none" w:sz="0" w:space="0" w:color="auto"/>
                        <w:right w:val="none" w:sz="0" w:space="0" w:color="auto"/>
                      </w:divBdr>
                    </w:div>
                  </w:divsChild>
                </w:div>
                <w:div w:id="1940678413">
                  <w:marLeft w:val="0"/>
                  <w:marRight w:val="0"/>
                  <w:marTop w:val="0"/>
                  <w:marBottom w:val="0"/>
                  <w:divBdr>
                    <w:top w:val="none" w:sz="0" w:space="0" w:color="auto"/>
                    <w:left w:val="none" w:sz="0" w:space="0" w:color="auto"/>
                    <w:bottom w:val="none" w:sz="0" w:space="0" w:color="auto"/>
                    <w:right w:val="none" w:sz="0" w:space="0" w:color="auto"/>
                  </w:divBdr>
                  <w:divsChild>
                    <w:div w:id="826897192">
                      <w:marLeft w:val="0"/>
                      <w:marRight w:val="0"/>
                      <w:marTop w:val="0"/>
                      <w:marBottom w:val="0"/>
                      <w:divBdr>
                        <w:top w:val="none" w:sz="0" w:space="0" w:color="auto"/>
                        <w:left w:val="none" w:sz="0" w:space="0" w:color="auto"/>
                        <w:bottom w:val="none" w:sz="0" w:space="0" w:color="auto"/>
                        <w:right w:val="none" w:sz="0" w:space="0" w:color="auto"/>
                      </w:divBdr>
                    </w:div>
                  </w:divsChild>
                </w:div>
                <w:div w:id="1982149888">
                  <w:marLeft w:val="0"/>
                  <w:marRight w:val="0"/>
                  <w:marTop w:val="0"/>
                  <w:marBottom w:val="0"/>
                  <w:divBdr>
                    <w:top w:val="none" w:sz="0" w:space="0" w:color="auto"/>
                    <w:left w:val="none" w:sz="0" w:space="0" w:color="auto"/>
                    <w:bottom w:val="none" w:sz="0" w:space="0" w:color="auto"/>
                    <w:right w:val="none" w:sz="0" w:space="0" w:color="auto"/>
                  </w:divBdr>
                  <w:divsChild>
                    <w:div w:id="658920760">
                      <w:marLeft w:val="0"/>
                      <w:marRight w:val="0"/>
                      <w:marTop w:val="0"/>
                      <w:marBottom w:val="0"/>
                      <w:divBdr>
                        <w:top w:val="none" w:sz="0" w:space="0" w:color="auto"/>
                        <w:left w:val="none" w:sz="0" w:space="0" w:color="auto"/>
                        <w:bottom w:val="none" w:sz="0" w:space="0" w:color="auto"/>
                        <w:right w:val="none" w:sz="0" w:space="0" w:color="auto"/>
                      </w:divBdr>
                    </w:div>
                  </w:divsChild>
                </w:div>
                <w:div w:id="2009169715">
                  <w:marLeft w:val="0"/>
                  <w:marRight w:val="0"/>
                  <w:marTop w:val="0"/>
                  <w:marBottom w:val="0"/>
                  <w:divBdr>
                    <w:top w:val="none" w:sz="0" w:space="0" w:color="auto"/>
                    <w:left w:val="none" w:sz="0" w:space="0" w:color="auto"/>
                    <w:bottom w:val="none" w:sz="0" w:space="0" w:color="auto"/>
                    <w:right w:val="none" w:sz="0" w:space="0" w:color="auto"/>
                  </w:divBdr>
                  <w:divsChild>
                    <w:div w:id="302933155">
                      <w:marLeft w:val="0"/>
                      <w:marRight w:val="0"/>
                      <w:marTop w:val="0"/>
                      <w:marBottom w:val="0"/>
                      <w:divBdr>
                        <w:top w:val="none" w:sz="0" w:space="0" w:color="auto"/>
                        <w:left w:val="none" w:sz="0" w:space="0" w:color="auto"/>
                        <w:bottom w:val="none" w:sz="0" w:space="0" w:color="auto"/>
                        <w:right w:val="none" w:sz="0" w:space="0" w:color="auto"/>
                      </w:divBdr>
                    </w:div>
                  </w:divsChild>
                </w:div>
                <w:div w:id="2036929555">
                  <w:marLeft w:val="0"/>
                  <w:marRight w:val="0"/>
                  <w:marTop w:val="0"/>
                  <w:marBottom w:val="0"/>
                  <w:divBdr>
                    <w:top w:val="none" w:sz="0" w:space="0" w:color="auto"/>
                    <w:left w:val="none" w:sz="0" w:space="0" w:color="auto"/>
                    <w:bottom w:val="none" w:sz="0" w:space="0" w:color="auto"/>
                    <w:right w:val="none" w:sz="0" w:space="0" w:color="auto"/>
                  </w:divBdr>
                  <w:divsChild>
                    <w:div w:id="1584798435">
                      <w:marLeft w:val="0"/>
                      <w:marRight w:val="0"/>
                      <w:marTop w:val="0"/>
                      <w:marBottom w:val="0"/>
                      <w:divBdr>
                        <w:top w:val="none" w:sz="0" w:space="0" w:color="auto"/>
                        <w:left w:val="none" w:sz="0" w:space="0" w:color="auto"/>
                        <w:bottom w:val="none" w:sz="0" w:space="0" w:color="auto"/>
                        <w:right w:val="none" w:sz="0" w:space="0" w:color="auto"/>
                      </w:divBdr>
                    </w:div>
                  </w:divsChild>
                </w:div>
                <w:div w:id="2068187940">
                  <w:marLeft w:val="0"/>
                  <w:marRight w:val="0"/>
                  <w:marTop w:val="0"/>
                  <w:marBottom w:val="0"/>
                  <w:divBdr>
                    <w:top w:val="none" w:sz="0" w:space="0" w:color="auto"/>
                    <w:left w:val="none" w:sz="0" w:space="0" w:color="auto"/>
                    <w:bottom w:val="none" w:sz="0" w:space="0" w:color="auto"/>
                    <w:right w:val="none" w:sz="0" w:space="0" w:color="auto"/>
                  </w:divBdr>
                  <w:divsChild>
                    <w:div w:id="1122767473">
                      <w:marLeft w:val="0"/>
                      <w:marRight w:val="0"/>
                      <w:marTop w:val="0"/>
                      <w:marBottom w:val="0"/>
                      <w:divBdr>
                        <w:top w:val="none" w:sz="0" w:space="0" w:color="auto"/>
                        <w:left w:val="none" w:sz="0" w:space="0" w:color="auto"/>
                        <w:bottom w:val="none" w:sz="0" w:space="0" w:color="auto"/>
                        <w:right w:val="none" w:sz="0" w:space="0" w:color="auto"/>
                      </w:divBdr>
                    </w:div>
                  </w:divsChild>
                </w:div>
                <w:div w:id="2084522325">
                  <w:marLeft w:val="0"/>
                  <w:marRight w:val="0"/>
                  <w:marTop w:val="0"/>
                  <w:marBottom w:val="0"/>
                  <w:divBdr>
                    <w:top w:val="none" w:sz="0" w:space="0" w:color="auto"/>
                    <w:left w:val="none" w:sz="0" w:space="0" w:color="auto"/>
                    <w:bottom w:val="none" w:sz="0" w:space="0" w:color="auto"/>
                    <w:right w:val="none" w:sz="0" w:space="0" w:color="auto"/>
                  </w:divBdr>
                  <w:divsChild>
                    <w:div w:id="1204826385">
                      <w:marLeft w:val="0"/>
                      <w:marRight w:val="0"/>
                      <w:marTop w:val="0"/>
                      <w:marBottom w:val="0"/>
                      <w:divBdr>
                        <w:top w:val="none" w:sz="0" w:space="0" w:color="auto"/>
                        <w:left w:val="none" w:sz="0" w:space="0" w:color="auto"/>
                        <w:bottom w:val="none" w:sz="0" w:space="0" w:color="auto"/>
                        <w:right w:val="none" w:sz="0" w:space="0" w:color="auto"/>
                      </w:divBdr>
                    </w:div>
                  </w:divsChild>
                </w:div>
                <w:div w:id="2105421070">
                  <w:marLeft w:val="0"/>
                  <w:marRight w:val="0"/>
                  <w:marTop w:val="0"/>
                  <w:marBottom w:val="0"/>
                  <w:divBdr>
                    <w:top w:val="none" w:sz="0" w:space="0" w:color="auto"/>
                    <w:left w:val="none" w:sz="0" w:space="0" w:color="auto"/>
                    <w:bottom w:val="none" w:sz="0" w:space="0" w:color="auto"/>
                    <w:right w:val="none" w:sz="0" w:space="0" w:color="auto"/>
                  </w:divBdr>
                  <w:divsChild>
                    <w:div w:id="1996571773">
                      <w:marLeft w:val="0"/>
                      <w:marRight w:val="0"/>
                      <w:marTop w:val="0"/>
                      <w:marBottom w:val="0"/>
                      <w:divBdr>
                        <w:top w:val="none" w:sz="0" w:space="0" w:color="auto"/>
                        <w:left w:val="none" w:sz="0" w:space="0" w:color="auto"/>
                        <w:bottom w:val="none" w:sz="0" w:space="0" w:color="auto"/>
                        <w:right w:val="none" w:sz="0" w:space="0" w:color="auto"/>
                      </w:divBdr>
                    </w:div>
                  </w:divsChild>
                </w:div>
                <w:div w:id="2117140959">
                  <w:marLeft w:val="0"/>
                  <w:marRight w:val="0"/>
                  <w:marTop w:val="0"/>
                  <w:marBottom w:val="0"/>
                  <w:divBdr>
                    <w:top w:val="none" w:sz="0" w:space="0" w:color="auto"/>
                    <w:left w:val="none" w:sz="0" w:space="0" w:color="auto"/>
                    <w:bottom w:val="none" w:sz="0" w:space="0" w:color="auto"/>
                    <w:right w:val="none" w:sz="0" w:space="0" w:color="auto"/>
                  </w:divBdr>
                  <w:divsChild>
                    <w:div w:id="191961637">
                      <w:marLeft w:val="0"/>
                      <w:marRight w:val="0"/>
                      <w:marTop w:val="0"/>
                      <w:marBottom w:val="0"/>
                      <w:divBdr>
                        <w:top w:val="none" w:sz="0" w:space="0" w:color="auto"/>
                        <w:left w:val="none" w:sz="0" w:space="0" w:color="auto"/>
                        <w:bottom w:val="none" w:sz="0" w:space="0" w:color="auto"/>
                        <w:right w:val="none" w:sz="0" w:space="0" w:color="auto"/>
                      </w:divBdr>
                    </w:div>
                  </w:divsChild>
                </w:div>
                <w:div w:id="2125807953">
                  <w:marLeft w:val="0"/>
                  <w:marRight w:val="0"/>
                  <w:marTop w:val="0"/>
                  <w:marBottom w:val="0"/>
                  <w:divBdr>
                    <w:top w:val="none" w:sz="0" w:space="0" w:color="auto"/>
                    <w:left w:val="none" w:sz="0" w:space="0" w:color="auto"/>
                    <w:bottom w:val="none" w:sz="0" w:space="0" w:color="auto"/>
                    <w:right w:val="none" w:sz="0" w:space="0" w:color="auto"/>
                  </w:divBdr>
                  <w:divsChild>
                    <w:div w:id="7518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920784">
      <w:bodyDiv w:val="1"/>
      <w:marLeft w:val="0"/>
      <w:marRight w:val="0"/>
      <w:marTop w:val="0"/>
      <w:marBottom w:val="0"/>
      <w:divBdr>
        <w:top w:val="none" w:sz="0" w:space="0" w:color="auto"/>
        <w:left w:val="none" w:sz="0" w:space="0" w:color="auto"/>
        <w:bottom w:val="none" w:sz="0" w:space="0" w:color="auto"/>
        <w:right w:val="none" w:sz="0" w:space="0" w:color="auto"/>
      </w:divBdr>
      <w:divsChild>
        <w:div w:id="22826626">
          <w:marLeft w:val="0"/>
          <w:marRight w:val="0"/>
          <w:marTop w:val="0"/>
          <w:marBottom w:val="0"/>
          <w:divBdr>
            <w:top w:val="none" w:sz="0" w:space="0" w:color="auto"/>
            <w:left w:val="none" w:sz="0" w:space="0" w:color="auto"/>
            <w:bottom w:val="none" w:sz="0" w:space="0" w:color="auto"/>
            <w:right w:val="none" w:sz="0" w:space="0" w:color="auto"/>
          </w:divBdr>
          <w:divsChild>
            <w:div w:id="1637760498">
              <w:marLeft w:val="0"/>
              <w:marRight w:val="0"/>
              <w:marTop w:val="0"/>
              <w:marBottom w:val="0"/>
              <w:divBdr>
                <w:top w:val="none" w:sz="0" w:space="0" w:color="auto"/>
                <w:left w:val="none" w:sz="0" w:space="0" w:color="auto"/>
                <w:bottom w:val="none" w:sz="0" w:space="0" w:color="auto"/>
                <w:right w:val="none" w:sz="0" w:space="0" w:color="auto"/>
              </w:divBdr>
              <w:divsChild>
                <w:div w:id="1049500610">
                  <w:marLeft w:val="0"/>
                  <w:marRight w:val="0"/>
                  <w:marTop w:val="0"/>
                  <w:marBottom w:val="0"/>
                  <w:divBdr>
                    <w:top w:val="none" w:sz="0" w:space="0" w:color="auto"/>
                    <w:left w:val="none" w:sz="0" w:space="0" w:color="auto"/>
                    <w:bottom w:val="none" w:sz="0" w:space="0" w:color="auto"/>
                    <w:right w:val="none" w:sz="0" w:space="0" w:color="auto"/>
                  </w:divBdr>
                  <w:divsChild>
                    <w:div w:id="1319849604">
                      <w:marLeft w:val="0"/>
                      <w:marRight w:val="0"/>
                      <w:marTop w:val="0"/>
                      <w:marBottom w:val="0"/>
                      <w:divBdr>
                        <w:top w:val="none" w:sz="0" w:space="0" w:color="auto"/>
                        <w:left w:val="none" w:sz="0" w:space="0" w:color="auto"/>
                        <w:bottom w:val="none" w:sz="0" w:space="0" w:color="auto"/>
                        <w:right w:val="none" w:sz="0" w:space="0" w:color="auto"/>
                      </w:divBdr>
                      <w:divsChild>
                        <w:div w:id="1391464968">
                          <w:marLeft w:val="0"/>
                          <w:marRight w:val="0"/>
                          <w:marTop w:val="0"/>
                          <w:marBottom w:val="0"/>
                          <w:divBdr>
                            <w:top w:val="none" w:sz="0" w:space="0" w:color="auto"/>
                            <w:left w:val="none" w:sz="0" w:space="0" w:color="auto"/>
                            <w:bottom w:val="none" w:sz="0" w:space="0" w:color="auto"/>
                            <w:right w:val="none" w:sz="0" w:space="0" w:color="auto"/>
                          </w:divBdr>
                          <w:divsChild>
                            <w:div w:id="1071387848">
                              <w:marLeft w:val="0"/>
                              <w:marRight w:val="0"/>
                              <w:marTop w:val="0"/>
                              <w:marBottom w:val="0"/>
                              <w:divBdr>
                                <w:top w:val="none" w:sz="0" w:space="0" w:color="auto"/>
                                <w:left w:val="none" w:sz="0" w:space="0" w:color="auto"/>
                                <w:bottom w:val="none" w:sz="0" w:space="0" w:color="auto"/>
                                <w:right w:val="none" w:sz="0" w:space="0" w:color="auto"/>
                              </w:divBdr>
                              <w:divsChild>
                                <w:div w:id="206601843">
                                  <w:marLeft w:val="0"/>
                                  <w:marRight w:val="0"/>
                                  <w:marTop w:val="0"/>
                                  <w:marBottom w:val="0"/>
                                  <w:divBdr>
                                    <w:top w:val="none" w:sz="0" w:space="0" w:color="auto"/>
                                    <w:left w:val="none" w:sz="0" w:space="0" w:color="auto"/>
                                    <w:bottom w:val="none" w:sz="0" w:space="0" w:color="auto"/>
                                    <w:right w:val="none" w:sz="0" w:space="0" w:color="auto"/>
                                  </w:divBdr>
                                  <w:divsChild>
                                    <w:div w:id="937983095">
                                      <w:marLeft w:val="0"/>
                                      <w:marRight w:val="0"/>
                                      <w:marTop w:val="0"/>
                                      <w:marBottom w:val="0"/>
                                      <w:divBdr>
                                        <w:top w:val="none" w:sz="0" w:space="0" w:color="auto"/>
                                        <w:left w:val="none" w:sz="0" w:space="0" w:color="auto"/>
                                        <w:bottom w:val="none" w:sz="0" w:space="0" w:color="auto"/>
                                        <w:right w:val="none" w:sz="0" w:space="0" w:color="auto"/>
                                      </w:divBdr>
                                      <w:divsChild>
                                        <w:div w:id="560288275">
                                          <w:marLeft w:val="0"/>
                                          <w:marRight w:val="0"/>
                                          <w:marTop w:val="0"/>
                                          <w:marBottom w:val="0"/>
                                          <w:divBdr>
                                            <w:top w:val="none" w:sz="0" w:space="0" w:color="auto"/>
                                            <w:left w:val="none" w:sz="0" w:space="0" w:color="auto"/>
                                            <w:bottom w:val="none" w:sz="0" w:space="0" w:color="auto"/>
                                            <w:right w:val="none" w:sz="0" w:space="0" w:color="auto"/>
                                          </w:divBdr>
                                          <w:divsChild>
                                            <w:div w:id="941230435">
                                              <w:marLeft w:val="0"/>
                                              <w:marRight w:val="0"/>
                                              <w:marTop w:val="0"/>
                                              <w:marBottom w:val="0"/>
                                              <w:divBdr>
                                                <w:top w:val="none" w:sz="0" w:space="0" w:color="auto"/>
                                                <w:left w:val="none" w:sz="0" w:space="0" w:color="auto"/>
                                                <w:bottom w:val="none" w:sz="0" w:space="0" w:color="auto"/>
                                                <w:right w:val="none" w:sz="0" w:space="0" w:color="auto"/>
                                              </w:divBdr>
                                              <w:divsChild>
                                                <w:div w:id="1192569513">
                                                  <w:marLeft w:val="0"/>
                                                  <w:marRight w:val="0"/>
                                                  <w:marTop w:val="0"/>
                                                  <w:marBottom w:val="0"/>
                                                  <w:divBdr>
                                                    <w:top w:val="none" w:sz="0" w:space="0" w:color="auto"/>
                                                    <w:left w:val="none" w:sz="0" w:space="0" w:color="auto"/>
                                                    <w:bottom w:val="none" w:sz="0" w:space="0" w:color="auto"/>
                                                    <w:right w:val="none" w:sz="0" w:space="0" w:color="auto"/>
                                                  </w:divBdr>
                                                  <w:divsChild>
                                                    <w:div w:id="1151946322">
                                                      <w:marLeft w:val="0"/>
                                                      <w:marRight w:val="0"/>
                                                      <w:marTop w:val="0"/>
                                                      <w:marBottom w:val="0"/>
                                                      <w:divBdr>
                                                        <w:top w:val="single" w:sz="6" w:space="0" w:color="auto"/>
                                                        <w:left w:val="none" w:sz="0" w:space="0" w:color="auto"/>
                                                        <w:bottom w:val="single" w:sz="6" w:space="0" w:color="auto"/>
                                                        <w:right w:val="none" w:sz="0" w:space="0" w:color="auto"/>
                                                      </w:divBdr>
                                                      <w:divsChild>
                                                        <w:div w:id="2114201177">
                                                          <w:marLeft w:val="0"/>
                                                          <w:marRight w:val="0"/>
                                                          <w:marTop w:val="0"/>
                                                          <w:marBottom w:val="0"/>
                                                          <w:divBdr>
                                                            <w:top w:val="none" w:sz="0" w:space="0" w:color="auto"/>
                                                            <w:left w:val="none" w:sz="0" w:space="0" w:color="auto"/>
                                                            <w:bottom w:val="none" w:sz="0" w:space="0" w:color="auto"/>
                                                            <w:right w:val="none" w:sz="0" w:space="0" w:color="auto"/>
                                                          </w:divBdr>
                                                          <w:divsChild>
                                                            <w:div w:id="453640916">
                                                              <w:marLeft w:val="0"/>
                                                              <w:marRight w:val="0"/>
                                                              <w:marTop w:val="0"/>
                                                              <w:marBottom w:val="0"/>
                                                              <w:divBdr>
                                                                <w:top w:val="none" w:sz="0" w:space="0" w:color="auto"/>
                                                                <w:left w:val="none" w:sz="0" w:space="0" w:color="auto"/>
                                                                <w:bottom w:val="none" w:sz="0" w:space="0" w:color="auto"/>
                                                                <w:right w:val="none" w:sz="0" w:space="0" w:color="auto"/>
                                                              </w:divBdr>
                                                              <w:divsChild>
                                                                <w:div w:id="1765301632">
                                                                  <w:marLeft w:val="0"/>
                                                                  <w:marRight w:val="0"/>
                                                                  <w:marTop w:val="0"/>
                                                                  <w:marBottom w:val="0"/>
                                                                  <w:divBdr>
                                                                    <w:top w:val="none" w:sz="0" w:space="0" w:color="auto"/>
                                                                    <w:left w:val="none" w:sz="0" w:space="0" w:color="auto"/>
                                                                    <w:bottom w:val="none" w:sz="0" w:space="0" w:color="auto"/>
                                                                    <w:right w:val="none" w:sz="0" w:space="0" w:color="auto"/>
                                                                  </w:divBdr>
                                                                  <w:divsChild>
                                                                    <w:div w:id="1286816632">
                                                                      <w:marLeft w:val="0"/>
                                                                      <w:marRight w:val="0"/>
                                                                      <w:marTop w:val="0"/>
                                                                      <w:marBottom w:val="0"/>
                                                                      <w:divBdr>
                                                                        <w:top w:val="none" w:sz="0" w:space="0" w:color="auto"/>
                                                                        <w:left w:val="none" w:sz="0" w:space="0" w:color="auto"/>
                                                                        <w:bottom w:val="none" w:sz="0" w:space="0" w:color="auto"/>
                                                                        <w:right w:val="none" w:sz="0" w:space="0" w:color="auto"/>
                                                                      </w:divBdr>
                                                                      <w:divsChild>
                                                                        <w:div w:id="1290237805">
                                                                          <w:marLeft w:val="0"/>
                                                                          <w:marRight w:val="0"/>
                                                                          <w:marTop w:val="0"/>
                                                                          <w:marBottom w:val="0"/>
                                                                          <w:divBdr>
                                                                            <w:top w:val="none" w:sz="0" w:space="0" w:color="auto"/>
                                                                            <w:left w:val="none" w:sz="0" w:space="0" w:color="auto"/>
                                                                            <w:bottom w:val="none" w:sz="0" w:space="0" w:color="auto"/>
                                                                            <w:right w:val="none" w:sz="0" w:space="0" w:color="auto"/>
                                                                          </w:divBdr>
                                                                          <w:divsChild>
                                                                            <w:div w:id="1149252303">
                                                                              <w:marLeft w:val="0"/>
                                                                              <w:marRight w:val="0"/>
                                                                              <w:marTop w:val="0"/>
                                                                              <w:marBottom w:val="0"/>
                                                                              <w:divBdr>
                                                                                <w:top w:val="none" w:sz="0" w:space="0" w:color="auto"/>
                                                                                <w:left w:val="none" w:sz="0" w:space="0" w:color="auto"/>
                                                                                <w:bottom w:val="none" w:sz="0" w:space="0" w:color="auto"/>
                                                                                <w:right w:val="none" w:sz="0" w:space="0" w:color="auto"/>
                                                                              </w:divBdr>
                                                                              <w:divsChild>
                                                                                <w:div w:id="20627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8156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ations.parliament.uk/pa/bills/cbill/58-01/0128/IA200519.pdf" TargetMode="External"/><Relationship Id="rId18" Type="http://schemas.openxmlformats.org/officeDocument/2006/relationships/hyperlink" Target="https://hansard.parliament.uk/commons/2020-06-03/debates/FC35A0E4-57A2-4637-A418-9B375D19C0F5/CorporateInsolvencyAndGovernanceBill" TargetMode="External"/><Relationship Id="rId26" Type="http://schemas.openxmlformats.org/officeDocument/2006/relationships/hyperlink" Target="https://hansard.parliament.uk/commons/2020-06-25/debates/EA13BD22-C272-4C9E-8F65-49700A2B76E1/CorporateInsolvencyAndGovernanceBill" TargetMode="External"/><Relationship Id="rId3" Type="http://schemas.openxmlformats.org/officeDocument/2006/relationships/customXml" Target="../customXml/item3.xml"/><Relationship Id="rId21" Type="http://schemas.openxmlformats.org/officeDocument/2006/relationships/hyperlink" Target="https://hansard.parliament.uk/lords/2020-06-09/debates/A98B8D47-41B2-4479-94A2-63B4CBBAE0B2/CorporateInsolvencyAndGovernanceBill"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0-06-03/debates/2200F275-C552-45B9-9DAA-D55EE4FE0B1F/CorporateInsolvencyAndGovernanceBill" TargetMode="External"/><Relationship Id="rId25" Type="http://schemas.openxmlformats.org/officeDocument/2006/relationships/hyperlink" Target="https://hansard.parliament.uk/lords/2020-06-23/debates/0CD424A1-FFE7-4C06-BBC5-C89F531FF37A/CorporateInsolvencyAndGovernanceBil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Commons/2020-05-20/debates/B1CEF96A-C187-4E51-AEF6-4EB8C8767A13/BusinessOfTheHouse" TargetMode="External"/><Relationship Id="rId20" Type="http://schemas.openxmlformats.org/officeDocument/2006/relationships/hyperlink" Target="https://lordsbusiness.parliament.uk/ItemOfBusiness?itemOfBusinessId=77833&amp;sectionId=40&amp;businessPaperDate=2020-06-04"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0-06-23/debates/B17932DC-10B4-43EE-AC03-FCD6494EA3FD/CorporateInsolvencyAndGovernanceBill" TargetMode="External"/><Relationship Id="rId32"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publications.parliament.uk/pa/bills/cbill/58-01/0128/ECHRMemo.pdf" TargetMode="External"/><Relationship Id="rId23" Type="http://schemas.openxmlformats.org/officeDocument/2006/relationships/hyperlink" Target="https://hansard.parliament.uk/lords/2020-06-17/debates/71249F23-66F8-42F3-831F-C3EF829EC2CA/CorporateInsolvencyAndGovernanceBill"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commons/2020-06-03/debates/FC35A0E4-57A2-4637-A418-9B375D19C0F5/CorporateInsolvencyAndGovernanceBill"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publications.parliament.uk/pa/bills/cbill/58-01/0128/200519DelegatedPowersMemorandum.pdf" TargetMode="External"/><Relationship Id="rId22" Type="http://schemas.openxmlformats.org/officeDocument/2006/relationships/hyperlink" Target="https://hansard.parliament.uk/lords/2020-06-16/debates/D7402404-BD19-4D01-B660-07AB0AE924EB/CorporateInsolvencyAndGovernanceBill" TargetMode="External"/><Relationship Id="rId27" Type="http://schemas.openxmlformats.org/officeDocument/2006/relationships/hyperlink" Target="https://hansard.parliament.uk/Lords/2020-06-25/debates/965A3EFB-7FED-4A7B-A809-FD3C153F926B/RoyalAssent"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news/companies-house-support-for-businesses-hit-by-covid-19" TargetMode="External"/><Relationship Id="rId2" Type="http://schemas.openxmlformats.org/officeDocument/2006/relationships/hyperlink" Target="https://eur02.safelinks.protection.outlook.com/?url=https%3A%2F%2Fwww.supremecourt.uk%2Fcases%2Fdocs%2Fuksc-2011-0261-judgment.pdf&amp;data=02%7C01%7CAlice.Roycroft%40beis.gov.uk%7Cebc9cf0583f44ecf016308d808880dd2%7Ccbac700502c143ebb497e6492d1b2dd8%7C0%7C1%7C637268727729961947&amp;sdata=8dZjHxaxxvgcWkvD9u%2FJLnJVVWAT3%2FYvmv2xTzNwMtI%3D&amp;reserved=0" TargetMode="External"/><Relationship Id="rId1" Type="http://schemas.openxmlformats.org/officeDocument/2006/relationships/hyperlink" Target="https://www.gov.uk/government/consultations/a-review-of-the-corporate-insolvency-framework" TargetMode="External"/><Relationship Id="rId5" Type="http://schemas.openxmlformats.org/officeDocument/2006/relationships/hyperlink" Target="https://assets.publishing.service.gov.uk/government/uploads/system/uploads/attachment_data/file/324713/bis-14-908b-impact-assessments-part-b-director-disqualification-regime-transparency-and-trust.pdf" TargetMode="External"/><Relationship Id="rId4" Type="http://schemas.openxmlformats.org/officeDocument/2006/relationships/hyperlink" Target="https://www.gov.uk/government/publications/companies-house-data-valuing-the-user-benefits"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477F36" w:rsidP="00477F36">
          <w:pPr>
            <w:pStyle w:val="E981BF7FA6DB4EBF8FCB1771437805B313"/>
          </w:pPr>
          <w:r w:rsidRPr="00DE0805">
            <w:rPr>
              <w:rStyle w:val="FooterText"/>
            </w:rPr>
            <w:t>[AUTOGENERATED]</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47198A" w:rsidP="0047198A">
          <w:pPr>
            <w:pStyle w:val="77D4665386684680939F5D96B66B787912"/>
          </w:pPr>
          <w:r w:rsidRPr="00DE0805">
            <w:rPr>
              <w:rStyle w:val="FooterText"/>
            </w:rPr>
            <w:t>[AUTOGENERATED]</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477F36">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20CF9"/>
    <w:rsid w:val="00033504"/>
    <w:rsid w:val="00046BC1"/>
    <w:rsid w:val="000524A1"/>
    <w:rsid w:val="00055408"/>
    <w:rsid w:val="00063C07"/>
    <w:rsid w:val="000C3F06"/>
    <w:rsid w:val="000C4A85"/>
    <w:rsid w:val="000D206D"/>
    <w:rsid w:val="000D2157"/>
    <w:rsid w:val="0010494F"/>
    <w:rsid w:val="00141991"/>
    <w:rsid w:val="001578A8"/>
    <w:rsid w:val="00161D68"/>
    <w:rsid w:val="00170894"/>
    <w:rsid w:val="00177D5C"/>
    <w:rsid w:val="00187A95"/>
    <w:rsid w:val="00191E1D"/>
    <w:rsid w:val="00193F0F"/>
    <w:rsid w:val="001A03B5"/>
    <w:rsid w:val="001A3081"/>
    <w:rsid w:val="001B6F7F"/>
    <w:rsid w:val="001D76F8"/>
    <w:rsid w:val="001E4710"/>
    <w:rsid w:val="002377DD"/>
    <w:rsid w:val="002400EC"/>
    <w:rsid w:val="00266A09"/>
    <w:rsid w:val="00290095"/>
    <w:rsid w:val="00294670"/>
    <w:rsid w:val="002A7B09"/>
    <w:rsid w:val="002D294E"/>
    <w:rsid w:val="002E3CC1"/>
    <w:rsid w:val="003031EC"/>
    <w:rsid w:val="00326191"/>
    <w:rsid w:val="00330136"/>
    <w:rsid w:val="00353008"/>
    <w:rsid w:val="003750F4"/>
    <w:rsid w:val="003850A7"/>
    <w:rsid w:val="003856B7"/>
    <w:rsid w:val="003903B4"/>
    <w:rsid w:val="003A0273"/>
    <w:rsid w:val="003A3D1F"/>
    <w:rsid w:val="003A3D5D"/>
    <w:rsid w:val="003B744C"/>
    <w:rsid w:val="003E445F"/>
    <w:rsid w:val="003E5242"/>
    <w:rsid w:val="003F0ADB"/>
    <w:rsid w:val="00433AA3"/>
    <w:rsid w:val="0044651E"/>
    <w:rsid w:val="00455AEC"/>
    <w:rsid w:val="00457E2A"/>
    <w:rsid w:val="0047198A"/>
    <w:rsid w:val="00477F36"/>
    <w:rsid w:val="00491233"/>
    <w:rsid w:val="004A57B0"/>
    <w:rsid w:val="004D43CC"/>
    <w:rsid w:val="004E025A"/>
    <w:rsid w:val="004E1E24"/>
    <w:rsid w:val="004E5BA1"/>
    <w:rsid w:val="00501B15"/>
    <w:rsid w:val="00505749"/>
    <w:rsid w:val="0051057A"/>
    <w:rsid w:val="005108BC"/>
    <w:rsid w:val="0053109B"/>
    <w:rsid w:val="005344A3"/>
    <w:rsid w:val="00535479"/>
    <w:rsid w:val="0055517D"/>
    <w:rsid w:val="0055716D"/>
    <w:rsid w:val="005A76BB"/>
    <w:rsid w:val="005C293A"/>
    <w:rsid w:val="0060566F"/>
    <w:rsid w:val="006146F9"/>
    <w:rsid w:val="00624EAF"/>
    <w:rsid w:val="00624F5F"/>
    <w:rsid w:val="006668F1"/>
    <w:rsid w:val="00682B26"/>
    <w:rsid w:val="006943D9"/>
    <w:rsid w:val="006A2F3C"/>
    <w:rsid w:val="006C37E2"/>
    <w:rsid w:val="006F12FB"/>
    <w:rsid w:val="006F223F"/>
    <w:rsid w:val="006F47F9"/>
    <w:rsid w:val="006F63D3"/>
    <w:rsid w:val="0073575B"/>
    <w:rsid w:val="0075446F"/>
    <w:rsid w:val="00767056"/>
    <w:rsid w:val="0077555C"/>
    <w:rsid w:val="00796867"/>
    <w:rsid w:val="007C1972"/>
    <w:rsid w:val="007D2B1A"/>
    <w:rsid w:val="007F4A82"/>
    <w:rsid w:val="0081343A"/>
    <w:rsid w:val="00813693"/>
    <w:rsid w:val="00817F56"/>
    <w:rsid w:val="0083409B"/>
    <w:rsid w:val="00846138"/>
    <w:rsid w:val="0085144C"/>
    <w:rsid w:val="00852A39"/>
    <w:rsid w:val="0086178D"/>
    <w:rsid w:val="008774F5"/>
    <w:rsid w:val="00892B6A"/>
    <w:rsid w:val="00897E22"/>
    <w:rsid w:val="008D64A5"/>
    <w:rsid w:val="008D7737"/>
    <w:rsid w:val="00900407"/>
    <w:rsid w:val="009314BD"/>
    <w:rsid w:val="009524F9"/>
    <w:rsid w:val="0095375F"/>
    <w:rsid w:val="00972DBE"/>
    <w:rsid w:val="00983ED7"/>
    <w:rsid w:val="00987401"/>
    <w:rsid w:val="009B0CA8"/>
    <w:rsid w:val="009D4F5D"/>
    <w:rsid w:val="009E7D1D"/>
    <w:rsid w:val="009F798E"/>
    <w:rsid w:val="00A441CB"/>
    <w:rsid w:val="00A56FC5"/>
    <w:rsid w:val="00A65B53"/>
    <w:rsid w:val="00A675C6"/>
    <w:rsid w:val="00A72538"/>
    <w:rsid w:val="00A728A3"/>
    <w:rsid w:val="00A728F8"/>
    <w:rsid w:val="00A77860"/>
    <w:rsid w:val="00A862F7"/>
    <w:rsid w:val="00AA3C9F"/>
    <w:rsid w:val="00AB1A21"/>
    <w:rsid w:val="00AB1C77"/>
    <w:rsid w:val="00AB3A2B"/>
    <w:rsid w:val="00AE59C1"/>
    <w:rsid w:val="00AE5C5F"/>
    <w:rsid w:val="00AE6F56"/>
    <w:rsid w:val="00AF1722"/>
    <w:rsid w:val="00B02CAA"/>
    <w:rsid w:val="00B31538"/>
    <w:rsid w:val="00B570B0"/>
    <w:rsid w:val="00B92EF0"/>
    <w:rsid w:val="00BA7678"/>
    <w:rsid w:val="00BD417E"/>
    <w:rsid w:val="00BF48E1"/>
    <w:rsid w:val="00BF68FB"/>
    <w:rsid w:val="00C03D15"/>
    <w:rsid w:val="00C14923"/>
    <w:rsid w:val="00C20CAA"/>
    <w:rsid w:val="00C41851"/>
    <w:rsid w:val="00C44655"/>
    <w:rsid w:val="00C51BDA"/>
    <w:rsid w:val="00C634C3"/>
    <w:rsid w:val="00C70B37"/>
    <w:rsid w:val="00C779C6"/>
    <w:rsid w:val="00CA3007"/>
    <w:rsid w:val="00CA4184"/>
    <w:rsid w:val="00CE7AED"/>
    <w:rsid w:val="00CF2AE5"/>
    <w:rsid w:val="00CF3100"/>
    <w:rsid w:val="00CF3FCD"/>
    <w:rsid w:val="00D0380D"/>
    <w:rsid w:val="00D07FB9"/>
    <w:rsid w:val="00D10065"/>
    <w:rsid w:val="00D140D8"/>
    <w:rsid w:val="00D26B3C"/>
    <w:rsid w:val="00D2744E"/>
    <w:rsid w:val="00D3047D"/>
    <w:rsid w:val="00D52B7F"/>
    <w:rsid w:val="00D63D32"/>
    <w:rsid w:val="00D74F01"/>
    <w:rsid w:val="00D94424"/>
    <w:rsid w:val="00DA03C4"/>
    <w:rsid w:val="00DB5606"/>
    <w:rsid w:val="00DC640A"/>
    <w:rsid w:val="00DE1E92"/>
    <w:rsid w:val="00DF32CB"/>
    <w:rsid w:val="00DF4D5B"/>
    <w:rsid w:val="00E17A45"/>
    <w:rsid w:val="00E32C39"/>
    <w:rsid w:val="00E3366C"/>
    <w:rsid w:val="00E575E2"/>
    <w:rsid w:val="00E6269C"/>
    <w:rsid w:val="00E6579E"/>
    <w:rsid w:val="00E701E5"/>
    <w:rsid w:val="00E74AFD"/>
    <w:rsid w:val="00E8609F"/>
    <w:rsid w:val="00E9401D"/>
    <w:rsid w:val="00E9704E"/>
    <w:rsid w:val="00EA3F0D"/>
    <w:rsid w:val="00EA5E94"/>
    <w:rsid w:val="00EB3293"/>
    <w:rsid w:val="00EE5C5F"/>
    <w:rsid w:val="00F03C36"/>
    <w:rsid w:val="00F047C6"/>
    <w:rsid w:val="00F11A97"/>
    <w:rsid w:val="00F11D83"/>
    <w:rsid w:val="00F2207E"/>
    <w:rsid w:val="00F22648"/>
    <w:rsid w:val="00F36607"/>
    <w:rsid w:val="00F44EB0"/>
    <w:rsid w:val="00F479E6"/>
    <w:rsid w:val="00F56926"/>
    <w:rsid w:val="00F579E9"/>
    <w:rsid w:val="00F61CAB"/>
    <w:rsid w:val="00FB15A7"/>
    <w:rsid w:val="00FB5291"/>
    <w:rsid w:val="00FB593A"/>
    <w:rsid w:val="00FC0A47"/>
    <w:rsid w:val="00FC10C5"/>
    <w:rsid w:val="00FE0D4E"/>
    <w:rsid w:val="00FF585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8ED04F9"/>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C293A"/>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477F36"/>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47198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AB84AB6B02594B9C9DC612F15D87F4D7">
    <w:name w:val="AB84AB6B02594B9C9DC612F15D87F4D7"/>
    <w:rsid w:val="00FB5291"/>
  </w:style>
  <w:style w:type="paragraph" w:customStyle="1" w:styleId="CDD42B3498694BE68E3F26B8D3DE39AD">
    <w:name w:val="CDD42B3498694BE68E3F26B8D3DE39AD"/>
    <w:rsid w:val="00FB5291"/>
  </w:style>
  <w:style w:type="paragraph" w:customStyle="1" w:styleId="6B0F336A0B744CA380D1A9115DD49465">
    <w:name w:val="6B0F336A0B744CA380D1A9115DD49465"/>
    <w:rsid w:val="00FB5291"/>
  </w:style>
  <w:style w:type="paragraph" w:customStyle="1" w:styleId="A1C3CCBDFF27457F93E7B1377D83F48012">
    <w:name w:val="A1C3CCBDFF27457F93E7B1377D83F48012"/>
    <w:rsid w:val="0047198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1">
    <w:name w:val="3F122097670E4C96A395D23927D586E811"/>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2">
    <w:name w:val="6E18831CD9A8448481441BB6E1544FFD12"/>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9">
    <w:name w:val="CD3D908E5859454DA8862ED367C34F9E9"/>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6">
    <w:name w:val="246ADE67FC014772B2EF02DA894C34DC6"/>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2">
    <w:name w:val="30336CFBD2894D8AA66A1E1BD8489F6E12"/>
    <w:rsid w:val="0047198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2">
    <w:name w:val="69D22C017FE9421BBF0540D9D4C87C3F12"/>
    <w:rsid w:val="0047198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2">
    <w:name w:val="0FDD4D9B0F5C4AFF84E1FD63808F814012"/>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7">
    <w:name w:val="11DD78EF168E419980891885524C23DD7"/>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7">
    <w:name w:val="D4BB329323A64E82AAD06B13E7AB24877"/>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10">
    <w:name w:val="DD03C12CC5B24099B00CD38F74E9A2E310"/>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7">
    <w:name w:val="9A305CA2C9C848A0BF7BA32E8BC747AC7"/>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7">
    <w:name w:val="EB1803EDDF4040CF8FDC9B28AD0777EA7"/>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47198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2">
    <w:name w:val="77D4665386684680939F5D96B66B787912"/>
    <w:rsid w:val="0047198A"/>
    <w:pPr>
      <w:tabs>
        <w:tab w:val="center" w:pos="4320"/>
        <w:tab w:val="right" w:pos="8640"/>
      </w:tabs>
      <w:spacing w:after="200" w:line="276" w:lineRule="auto"/>
    </w:pPr>
    <w:rPr>
      <w:sz w:val="20"/>
      <w:lang w:eastAsia="en-US" w:bidi="en-US"/>
    </w:rPr>
  </w:style>
  <w:style w:type="paragraph" w:customStyle="1" w:styleId="E981BF7FA6DB4EBF8FCB1771437805B39">
    <w:name w:val="E981BF7FA6DB4EBF8FCB1771437805B39"/>
    <w:rsid w:val="0047198A"/>
    <w:pPr>
      <w:tabs>
        <w:tab w:val="center" w:pos="4320"/>
        <w:tab w:val="right" w:pos="8640"/>
      </w:tabs>
      <w:spacing w:after="200" w:line="276" w:lineRule="auto"/>
    </w:pPr>
    <w:rPr>
      <w:sz w:val="20"/>
      <w:lang w:eastAsia="en-US" w:bidi="en-US"/>
    </w:rPr>
  </w:style>
  <w:style w:type="paragraph" w:customStyle="1" w:styleId="1BD2C6D25A74446AB1AED853D7964BF1">
    <w:name w:val="1BD2C6D25A74446AB1AED853D7964BF1"/>
    <w:rsid w:val="0047198A"/>
    <w:pPr>
      <w:tabs>
        <w:tab w:val="center" w:pos="4320"/>
        <w:tab w:val="right" w:pos="8640"/>
      </w:tabs>
      <w:spacing w:after="200" w:line="276" w:lineRule="auto"/>
    </w:pPr>
    <w:rPr>
      <w:sz w:val="20"/>
      <w:lang w:eastAsia="en-US" w:bidi="en-US"/>
    </w:rPr>
  </w:style>
  <w:style w:type="paragraph" w:customStyle="1" w:styleId="02217A0AE86744D48C080C2B7DFB59BB">
    <w:name w:val="02217A0AE86744D48C080C2B7DFB59BB"/>
  </w:style>
  <w:style w:type="paragraph" w:customStyle="1" w:styleId="F4766662BAEE4B9D9AC5BA2A9794DE49">
    <w:name w:val="F4766662BAEE4B9D9AC5BA2A9794DE49"/>
    <w:rsid w:val="0047198A"/>
  </w:style>
  <w:style w:type="paragraph" w:customStyle="1" w:styleId="300C3ECC7EFF4B449FF98795F685088B">
    <w:name w:val="300C3ECC7EFF4B449FF98795F685088B"/>
  </w:style>
  <w:style w:type="paragraph" w:customStyle="1" w:styleId="A259ECFFE17543279DA22CA5F0C51A6A">
    <w:name w:val="A259ECFFE17543279DA22CA5F0C51A6A"/>
  </w:style>
  <w:style w:type="paragraph" w:customStyle="1" w:styleId="31E5D099A2F44C4C899B5AB3A99300C3">
    <w:name w:val="31E5D099A2F44C4C899B5AB3A99300C3"/>
  </w:style>
  <w:style w:type="paragraph" w:customStyle="1" w:styleId="35C2E5153E9040F9AB52911EF44B924C">
    <w:name w:val="35C2E5153E9040F9AB52911EF44B924C"/>
  </w:style>
  <w:style w:type="paragraph" w:customStyle="1" w:styleId="A2CEFF38EBED4187A0C7EA176D66444A">
    <w:name w:val="A2CEFF38EBED4187A0C7EA176D66444A"/>
  </w:style>
  <w:style w:type="paragraph" w:customStyle="1" w:styleId="830FF38A55744EC1920E58337F61DD83">
    <w:name w:val="830FF38A55744EC1920E58337F61DD83"/>
  </w:style>
  <w:style w:type="paragraph" w:customStyle="1" w:styleId="C92267732DFE41B5A9D43E9BA3657EEF">
    <w:name w:val="C92267732DFE41B5A9D43E9BA3657EEF"/>
  </w:style>
  <w:style w:type="paragraph" w:customStyle="1" w:styleId="6D75A5C004514CE382C7239A4500171C">
    <w:name w:val="6D75A5C004514CE382C7239A4500171C"/>
  </w:style>
  <w:style w:type="paragraph" w:customStyle="1" w:styleId="764CDBF4BCAD4444853059206028CDC5">
    <w:name w:val="764CDBF4BCAD4444853059206028CDC5"/>
  </w:style>
  <w:style w:type="paragraph" w:customStyle="1" w:styleId="77701F39242045AE8BC495DA06FC2EFE">
    <w:name w:val="77701F39242045AE8BC495DA06FC2EFE"/>
  </w:style>
  <w:style w:type="paragraph" w:customStyle="1" w:styleId="2596EB6B5BED4971B1D074803851B295">
    <w:name w:val="2596EB6B5BED4971B1D074803851B295"/>
  </w:style>
  <w:style w:type="paragraph" w:customStyle="1" w:styleId="1B9EE16B13FE423490D9B321BBD88886">
    <w:name w:val="1B9EE16B13FE423490D9B321BBD88886"/>
  </w:style>
  <w:style w:type="paragraph" w:customStyle="1" w:styleId="AC8F04A1625F4625827268B88B5B6278">
    <w:name w:val="AC8F04A1625F4625827268B88B5B6278"/>
  </w:style>
  <w:style w:type="paragraph" w:customStyle="1" w:styleId="D5C701812AE64D57981629FB222ED9F7">
    <w:name w:val="D5C701812AE64D57981629FB222ED9F7"/>
  </w:style>
  <w:style w:type="paragraph" w:customStyle="1" w:styleId="6EC8729560B94D178DB4C0A5C49F2542">
    <w:name w:val="6EC8729560B94D178DB4C0A5C49F2542"/>
  </w:style>
  <w:style w:type="paragraph" w:customStyle="1" w:styleId="E947E18B9EF143A0941408FAB0E73F78">
    <w:name w:val="E947E18B9EF143A0941408FAB0E73F78"/>
  </w:style>
  <w:style w:type="paragraph" w:customStyle="1" w:styleId="948F635988EA49D1B9AFA494EF811CCD">
    <w:name w:val="948F635988EA49D1B9AFA494EF811CCD"/>
  </w:style>
  <w:style w:type="paragraph" w:customStyle="1" w:styleId="F08950E4937446A8A1B2A64F32CD431B">
    <w:name w:val="F08950E4937446A8A1B2A64F32CD431B"/>
  </w:style>
  <w:style w:type="paragraph" w:customStyle="1" w:styleId="D8A7E2A76EE2429DADFFAC66818463A1">
    <w:name w:val="D8A7E2A76EE2429DADFFAC66818463A1"/>
  </w:style>
  <w:style w:type="paragraph" w:customStyle="1" w:styleId="6058883789DF48D8AF3965B14FD55AD8">
    <w:name w:val="6058883789DF48D8AF3965B14FD55AD8"/>
  </w:style>
  <w:style w:type="paragraph" w:customStyle="1" w:styleId="28136E19AF6F4743BF067656AE17F231">
    <w:name w:val="28136E19AF6F4743BF067656AE17F231"/>
  </w:style>
  <w:style w:type="paragraph" w:customStyle="1" w:styleId="E44EFD669050454DAA6D4F60ECA6208E">
    <w:name w:val="E44EFD669050454DAA6D4F60ECA6208E"/>
  </w:style>
  <w:style w:type="paragraph" w:customStyle="1" w:styleId="A05B5DC65A0142C4B6D2CCA947FFE336">
    <w:name w:val="A05B5DC65A0142C4B6D2CCA947FFE336"/>
  </w:style>
  <w:style w:type="paragraph" w:customStyle="1" w:styleId="64C4CB6E43CF4EE58D057DBB8E270006">
    <w:name w:val="64C4CB6E43CF4EE58D057DBB8E270006"/>
  </w:style>
  <w:style w:type="paragraph" w:customStyle="1" w:styleId="BE5AEA0A65C44204B735BD77F602CFB1">
    <w:name w:val="BE5AEA0A65C44204B735BD77F602CFB1"/>
  </w:style>
  <w:style w:type="paragraph" w:customStyle="1" w:styleId="73CE541E61914CC3A4BC00B32FE2AA92">
    <w:name w:val="73CE541E61914CC3A4BC00B32FE2AA92"/>
  </w:style>
  <w:style w:type="paragraph" w:customStyle="1" w:styleId="3028EA3E667C424D92EAC0B746AF5866">
    <w:name w:val="3028EA3E667C424D92EAC0B746AF5866"/>
  </w:style>
  <w:style w:type="paragraph" w:customStyle="1" w:styleId="1FE940C349B648AEB072AAA79B283DFA">
    <w:name w:val="1FE940C349B648AEB072AAA79B283DFA"/>
  </w:style>
  <w:style w:type="paragraph" w:customStyle="1" w:styleId="8FC6409BDD344E0B93EA7A86CD48E7DA">
    <w:name w:val="8FC6409BDD344E0B93EA7A86CD48E7DA"/>
  </w:style>
  <w:style w:type="paragraph" w:customStyle="1" w:styleId="EC1DFD435190479A847998096DDCCF69">
    <w:name w:val="EC1DFD435190479A847998096DDCCF69"/>
  </w:style>
  <w:style w:type="paragraph" w:customStyle="1" w:styleId="5A2CBADF3703423EA61C69F2028A82C9">
    <w:name w:val="5A2CBADF3703423EA61C69F2028A82C9"/>
    <w:rsid w:val="004E1E24"/>
  </w:style>
  <w:style w:type="paragraph" w:customStyle="1" w:styleId="A8ED86E80FDD4EB4A407DEFC42CFB235">
    <w:name w:val="A8ED86E80FDD4EB4A407DEFC42CFB235"/>
    <w:rsid w:val="00477F36"/>
  </w:style>
  <w:style w:type="paragraph" w:customStyle="1" w:styleId="11DD78EF168E419980891885524C23DD8">
    <w:name w:val="11DD78EF168E419980891885524C23DD8"/>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8">
    <w:name w:val="D4BB329323A64E82AAD06B13E7AB24878"/>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8">
    <w:name w:val="9A305CA2C9C848A0BF7BA32E8BC747AC8"/>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7">
    <w:name w:val="D2874CB57EBE49FF89EB9FCEAAEBDFC07"/>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8">
    <w:name w:val="EB1803EDDF4040CF8FDC9B28AD0777EA8"/>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0">
    <w:name w:val="E981BF7FA6DB4EBF8FCB1771437805B310"/>
    <w:rsid w:val="00477F36"/>
    <w:pPr>
      <w:tabs>
        <w:tab w:val="center" w:pos="4320"/>
        <w:tab w:val="right" w:pos="8640"/>
      </w:tabs>
      <w:spacing w:after="200" w:line="276" w:lineRule="auto"/>
    </w:pPr>
    <w:rPr>
      <w:sz w:val="20"/>
      <w:lang w:eastAsia="en-US" w:bidi="en-US"/>
    </w:rPr>
  </w:style>
  <w:style w:type="paragraph" w:customStyle="1" w:styleId="0FDD4D9B0F5C4AFF84E1FD63808F814013">
    <w:name w:val="0FDD4D9B0F5C4AFF84E1FD63808F814013"/>
    <w:rsid w:val="00477F36"/>
    <w:pPr>
      <w:tabs>
        <w:tab w:val="center" w:pos="4320"/>
        <w:tab w:val="right" w:pos="8640"/>
      </w:tabs>
      <w:spacing w:after="200" w:line="276" w:lineRule="auto"/>
    </w:pPr>
    <w:rPr>
      <w:sz w:val="20"/>
      <w:lang w:eastAsia="en-US" w:bidi="en-US"/>
    </w:rPr>
  </w:style>
  <w:style w:type="paragraph" w:customStyle="1" w:styleId="D36006DAF6B94935AE47E89EA93FF465">
    <w:name w:val="D36006DAF6B94935AE47E89EA93FF465"/>
    <w:rsid w:val="00477F36"/>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9">
    <w:name w:val="D4BB329323A64E82AAD06B13E7AB24879"/>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9">
    <w:name w:val="9A305CA2C9C848A0BF7BA32E8BC747AC9"/>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8">
    <w:name w:val="D2874CB57EBE49FF89EB9FCEAAEBDFC08"/>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9">
    <w:name w:val="EB1803EDDF4040CF8FDC9B28AD0777EA9"/>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1">
    <w:name w:val="E981BF7FA6DB4EBF8FCB1771437805B311"/>
    <w:rsid w:val="00477F36"/>
    <w:pPr>
      <w:tabs>
        <w:tab w:val="center" w:pos="4320"/>
        <w:tab w:val="right" w:pos="8640"/>
      </w:tabs>
      <w:spacing w:after="200" w:line="276" w:lineRule="auto"/>
    </w:pPr>
    <w:rPr>
      <w:sz w:val="20"/>
      <w:lang w:eastAsia="en-US" w:bidi="en-US"/>
    </w:rPr>
  </w:style>
  <w:style w:type="paragraph" w:customStyle="1" w:styleId="0FDD4D9B0F5C4AFF84E1FD63808F814014">
    <w:name w:val="0FDD4D9B0F5C4AFF84E1FD63808F814014"/>
    <w:rsid w:val="00477F36"/>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0">
    <w:name w:val="D4BB329323A64E82AAD06B13E7AB248710"/>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0">
    <w:name w:val="9A305CA2C9C848A0BF7BA32E8BC747AC10"/>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9">
    <w:name w:val="D2874CB57EBE49FF89EB9FCEAAEBDFC09"/>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0">
    <w:name w:val="EB1803EDDF4040CF8FDC9B28AD0777EA10"/>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2">
    <w:name w:val="E981BF7FA6DB4EBF8FCB1771437805B312"/>
    <w:rsid w:val="00477F36"/>
    <w:pPr>
      <w:tabs>
        <w:tab w:val="center" w:pos="4320"/>
        <w:tab w:val="right" w:pos="8640"/>
      </w:tabs>
      <w:spacing w:after="200" w:line="276" w:lineRule="auto"/>
    </w:pPr>
    <w:rPr>
      <w:sz w:val="20"/>
      <w:lang w:eastAsia="en-US" w:bidi="en-US"/>
    </w:rPr>
  </w:style>
  <w:style w:type="paragraph" w:customStyle="1" w:styleId="0FDD4D9B0F5C4AFF84E1FD63808F814015">
    <w:name w:val="0FDD4D9B0F5C4AFF84E1FD63808F814015"/>
    <w:rsid w:val="00477F36"/>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1">
    <w:name w:val="D4BB329323A64E82AAD06B13E7AB24871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1">
    <w:name w:val="9A305CA2C9C848A0BF7BA32E8BC747AC1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0">
    <w:name w:val="D2874CB57EBE49FF89EB9FCEAAEBDFC010"/>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1">
    <w:name w:val="EB1803EDDF4040CF8FDC9B28AD0777EA1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981BF7FA6DB4EBF8FCB1771437805B313">
    <w:name w:val="E981BF7FA6DB4EBF8FCB1771437805B313"/>
    <w:rsid w:val="00477F36"/>
    <w:pPr>
      <w:tabs>
        <w:tab w:val="center" w:pos="4320"/>
        <w:tab w:val="right" w:pos="8640"/>
      </w:tabs>
      <w:spacing w:after="200" w:line="276" w:lineRule="auto"/>
    </w:pPr>
    <w:rPr>
      <w:sz w:val="20"/>
      <w:lang w:eastAsia="en-US" w:bidi="en-US"/>
    </w:rPr>
  </w:style>
  <w:style w:type="paragraph" w:customStyle="1" w:styleId="0FDD4D9B0F5C4AFF84E1FD63808F814016">
    <w:name w:val="0FDD4D9B0F5C4AFF84E1FD63808F814016"/>
    <w:rsid w:val="00477F36"/>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2">
    <w:name w:val="D4BB329323A64E82AAD06B13E7AB24871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2">
    <w:name w:val="9A305CA2C9C848A0BF7BA32E8BC747AC1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1">
    <w:name w:val="D2874CB57EBE49FF89EB9FCEAAEBDFC01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2">
    <w:name w:val="EB1803EDDF4040CF8FDC9B28AD0777EA1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3028EA3E667C424D92EAC0B746AF58661">
    <w:name w:val="3028EA3E667C424D92EAC0B746AF58661"/>
    <w:rsid w:val="00477F3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8FC6409BDD344E0B93EA7A86CD48E7DA1">
    <w:name w:val="8FC6409BDD344E0B93EA7A86CD48E7DA1"/>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13">
    <w:name w:val="11DD78EF168E419980891885524C23DD13"/>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3">
    <w:name w:val="D4BB329323A64E82AAD06B13E7AB248713"/>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3">
    <w:name w:val="9A305CA2C9C848A0BF7BA32E8BC747AC13"/>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2">
    <w:name w:val="D2874CB57EBE49FF89EB9FCEAAEBDFC01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3">
    <w:name w:val="EB1803EDDF4040CF8FDC9B28AD0777EA13"/>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3028EA3E667C424D92EAC0B746AF58662">
    <w:name w:val="3028EA3E667C424D92EAC0B746AF58662"/>
    <w:rsid w:val="00477F3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8FC6409BDD344E0B93EA7A86CD48E7DA2">
    <w:name w:val="8FC6409BDD344E0B93EA7A86CD48E7DA2"/>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14">
    <w:name w:val="11DD78EF168E419980891885524C23DD14"/>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4">
    <w:name w:val="D4BB329323A64E82AAD06B13E7AB248714"/>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4">
    <w:name w:val="9A305CA2C9C848A0BF7BA32E8BC747AC14"/>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3">
    <w:name w:val="D2874CB57EBE49FF89EB9FCEAAEBDFC013"/>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4">
    <w:name w:val="EB1803EDDF4040CF8FDC9B28AD0777EA14"/>
    <w:rsid w:val="00477F3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3028EA3E667C424D92EAC0B746AF58663">
    <w:name w:val="3028EA3E667C424D92EAC0B746AF58663"/>
    <w:rsid w:val="005C29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8FC6409BDD344E0B93EA7A86CD48E7DA3">
    <w:name w:val="8FC6409BDD344E0B93EA7A86CD48E7DA3"/>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15">
    <w:name w:val="11DD78EF168E419980891885524C23DD15"/>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15">
    <w:name w:val="D4BB329323A64E82AAD06B13E7AB248715"/>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15">
    <w:name w:val="9A305CA2C9C848A0BF7BA32E8BC747AC15"/>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4">
    <w:name w:val="D2874CB57EBE49FF89EB9FCEAAEBDFC014"/>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15">
    <w:name w:val="EB1803EDDF4040CF8FDC9B28AD0777EA15"/>
    <w:rsid w:val="005C29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2020-06-25T00:00:00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CFEFA9F6694547862B03EDD3228F11" ma:contentTypeVersion="11" ma:contentTypeDescription="Create a new document." ma:contentTypeScope="" ma:versionID="a5e745190976384ca9c933eaaa210adf">
  <xsd:schema xmlns:xsd="http://www.w3.org/2001/XMLSchema" xmlns:xs="http://www.w3.org/2001/XMLSchema" xmlns:p="http://schemas.microsoft.com/office/2006/metadata/properties" xmlns:ns3="9f2bb0b0-8390-480d-93db-9e2e0d79f23c" xmlns:ns4="f42b5688-fbdf-49b6-8149-e456dfef7df5" targetNamespace="http://schemas.microsoft.com/office/2006/metadata/properties" ma:root="true" ma:fieldsID="ac1f04ac28e7c0b0a50e1656a427aa4f" ns3:_="" ns4:_="">
    <xsd:import namespace="9f2bb0b0-8390-480d-93db-9e2e0d79f23c"/>
    <xsd:import namespace="f42b5688-fbdf-49b6-8149-e456dfef7d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bb0b0-8390-480d-93db-9e2e0d79f23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2b5688-fbdf-49b6-8149-e456dfef7d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f2bb0b0-8390-480d-93db-9e2e0d79f23c">
      <UserInfo>
        <DisplayName>Dean.Beale</DisplayName>
        <AccountId>65920</AccountId>
        <AccountType/>
      </UserInfo>
      <UserInfo>
        <DisplayName>Angela.Crossley</DisplayName>
        <AccountId>125614</AccountId>
        <AccountType/>
      </UserInfo>
      <UserInfo>
        <DisplayName>Ray, Matthew (Business Frameworks)</DisplayName>
        <AccountId>5836</AccountId>
        <AccountType/>
      </UserInfo>
      <UserInfo>
        <DisplayName>Smith, Mark (Legal)</DisplayName>
        <AccountId>7233</AccountId>
        <AccountType/>
      </UserInfo>
      <UserInfo>
        <DisplayName>Wones, Eleri (BEIS)</DisplayName>
        <AccountId>102397</AccountId>
        <AccountType/>
      </UserInfo>
      <UserInfo>
        <DisplayName>Ormerod-Cloke, Andy (Business Frameworks)</DisplayName>
        <AccountId>37882</AccountId>
        <AccountType/>
      </UserInfo>
      <UserInfo>
        <DisplayName>Lula, Muneera (BEIS)</DisplayName>
        <AccountId>55207</AccountId>
        <AccountType/>
      </UserInfo>
      <UserInfo>
        <DisplayName>Andrew.Shore</DisplayName>
        <AccountId>111359</AccountId>
        <AccountType/>
      </UserInfo>
      <UserInfo>
        <DisplayName>Sam.Roberts</DisplayName>
        <AccountId>62159</AccountId>
        <AccountType/>
      </UserInfo>
      <UserInfo>
        <DisplayName>Helen.Jeffery</DisplayName>
        <AccountId>128655</AccountId>
        <AccountType/>
      </UserInfo>
      <UserInfo>
        <DisplayName>Simon.Whiting</DisplayName>
        <AccountId>125750</AccountId>
        <AccountType/>
      </UserInfo>
      <UserInfo>
        <DisplayName>Borwick2, Alex (Legal)</DisplayName>
        <AccountId>117947</AccountId>
        <AccountType/>
      </UserInfo>
      <UserInfo>
        <DisplayName>Gillatt, Debbie (Business Frameworks)</DisplayName>
        <AccountId>5837</AccountId>
        <AccountType/>
      </UserInfo>
      <UserInfo>
        <DisplayName>Orde, Jonathan (BEIS)</DisplayName>
        <AccountId>24716</AccountId>
        <AccountType/>
      </UserInfo>
      <UserInfo>
        <DisplayName>Hodgson, Katie (BEIS)</DisplayName>
        <AccountId>117945</AccountId>
        <AccountType/>
      </UserInfo>
      <UserInfo>
        <DisplayName>Leitch, David (Business Frameworks)</DisplayName>
        <AccountId>6609</AccountId>
        <AccountType/>
      </UserInfo>
      <UserInfo>
        <DisplayName>Vail, Nicholas (Business Frameworks)</DisplayName>
        <AccountId>78414</AccountId>
        <AccountType/>
      </UserInfo>
      <UserInfo>
        <DisplayName>Ashida, Joanna (Legal)</DisplayName>
        <AccountId>9754</AccountId>
        <AccountType/>
      </UserInfo>
      <UserInfo>
        <DisplayName>Fawcett, Denise (Legal)</DisplayName>
        <AccountId>64180</AccountId>
        <AccountType/>
      </UserInfo>
      <UserInfo>
        <DisplayName>El-Gindy, Samihah (BEIS)</DisplayName>
        <AccountId>77392</AccountId>
        <AccountType/>
      </UserInfo>
      <UserInfo>
        <DisplayName>Anderson, David (BEIS)</DisplayName>
        <AccountId>105823</AccountId>
        <AccountType/>
      </UserInfo>
      <UserInfo>
        <DisplayName>Jessica.Bradbury</DisplayName>
        <AccountId>124696</AccountId>
        <AccountType/>
      </UserInfo>
      <UserInfo>
        <DisplayName>Ian Whittaker</DisplayName>
        <AccountId>125487</AccountId>
        <AccountType/>
      </UserInfo>
      <UserInfo>
        <DisplayName>Daniel Whitford</DisplayName>
        <AccountId>132855</AccountId>
        <AccountType/>
      </UserInfo>
      <UserInfo>
        <DisplayName>O Floinn, Muiris - HMT</DisplayName>
        <AccountId>128179</AccountId>
        <AccountType/>
      </UserInfo>
      <UserInfo>
        <DisplayName>Mostaque, Zahrah - HMT</DisplayName>
        <AccountId>128222</AccountId>
        <AccountType/>
      </UserInfo>
      <UserInfo>
        <DisplayName>Doulis, Kimon (Business Frameworks)</DisplayName>
        <AccountId>5555</AccountId>
        <AccountType/>
      </UserInfo>
      <UserInfo>
        <DisplayName>Smith, Paul (Business Frameworks)</DisplayName>
        <AccountId>5844</AccountId>
        <AccountType/>
      </UserInfo>
      <UserInfo>
        <DisplayName>Laura.Bardsley</DisplayName>
        <AccountId>128707</AccountId>
        <AccountType/>
      </UserInfo>
      <UserInfo>
        <DisplayName>Evans, Peter (Legal)</DisplayName>
        <AccountId>13198</AccountId>
        <AccountType/>
      </UserInfo>
      <UserInfo>
        <DisplayName>Mike.Chapman</DisplayName>
        <AccountId>129568</AccountId>
        <AccountType/>
      </UserInfo>
      <UserInfo>
        <DisplayName>Robert.Mak</DisplayName>
        <AccountId>132505</AccountId>
        <AccountType/>
      </UserInfo>
      <UserInfo>
        <DisplayName>Price2, Tom (Legal)</DisplayName>
        <AccountId>63095</AccountId>
        <AccountType/>
      </UserInfo>
      <UserInfo>
        <DisplayName>Steven.Chown</DisplayName>
        <AccountId>126390</AccountId>
        <AccountType/>
      </UserInfo>
      <UserInfo>
        <DisplayName>Roycroft, Alice (International Research and Innovation)</DisplayName>
        <AccountId>31171</AccountId>
        <AccountType/>
      </UserInfo>
      <UserInfo>
        <DisplayName>Ann Newson</DisplayName>
        <AccountId>127116</AccountId>
        <AccountType/>
      </UserInfo>
      <UserInfo>
        <DisplayName>Judith Marsden</DisplayName>
        <AccountId>127115</AccountId>
        <AccountType/>
      </UserInfo>
      <UserInfo>
        <DisplayName>Paul Bannister</DisplayName>
        <AccountId>97545</AccountId>
        <AccountType/>
      </UserInfo>
      <UserInfo>
        <DisplayName>David Sewell</DisplayName>
        <AccountId>138910</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8B088C-5A49-4F08-A589-379DAE41E9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bb0b0-8390-480d-93db-9e2e0d79f23c"/>
    <ds:schemaRef ds:uri="f42b5688-fbdf-49b6-8149-e456dfef7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F7A9C3-DE91-4D96-B86A-250D1E541369}">
  <ds:schemaRefs>
    <ds:schemaRef ds:uri="http://schemas.microsoft.com/office/2006/metadata/properties"/>
    <ds:schemaRef ds:uri="http://schemas.microsoft.com/office/infopath/2007/PartnerControls"/>
    <ds:schemaRef ds:uri="9f2bb0b0-8390-480d-93db-9e2e0d79f23c"/>
  </ds:schemaRefs>
</ds:datastoreItem>
</file>

<file path=customXml/itemProps4.xml><?xml version="1.0" encoding="utf-8"?>
<ds:datastoreItem xmlns:ds="http://schemas.openxmlformats.org/officeDocument/2006/customXml" ds:itemID="{B765DB64-6EED-474C-A4FD-E26E19634DF0}">
  <ds:schemaRefs>
    <ds:schemaRef ds:uri="http://schemas.microsoft.com/sharepoint/v3/contenttype/forms"/>
  </ds:schemaRefs>
</ds:datastoreItem>
</file>

<file path=customXml/itemProps5.xml><?xml version="1.0" encoding="utf-8"?>
<ds:datastoreItem xmlns:ds="http://schemas.openxmlformats.org/officeDocument/2006/customXml" ds:itemID="{37053E0F-6B81-42A2-84BD-CB3BD7ABF51C}">
  <ds:schemaRefs>
    <ds:schemaRef ds:uri="http://schemas.openxmlformats.org/officeDocument/2006/bibliography"/>
  </ds:schemaRefs>
</ds:datastoreItem>
</file>

<file path=customXml/itemProps6.xml><?xml version="1.0" encoding="utf-8"?>
<ds:datastoreItem xmlns:ds="http://schemas.openxmlformats.org/officeDocument/2006/customXml" ds:itemID="{6D7DA35F-6D0F-419E-AC98-205B10C2A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66</Pages>
  <Words>29427</Words>
  <Characters>167739</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Manager/>
  <Company>prepared by the Department for Business, Energy and Industrial Strategy</Company>
  <LinksUpToDate>false</LinksUpToDate>
  <CharactersWithSpaces>196773</CharactersWithSpaces>
  <SharedDoc>false</SharedDoc>
  <HLinks>
    <vt:vector size="678" baseType="variant">
      <vt:variant>
        <vt:i4>2687086</vt:i4>
      </vt:variant>
      <vt:variant>
        <vt:i4>600</vt:i4>
      </vt:variant>
      <vt:variant>
        <vt:i4>0</vt:i4>
      </vt:variant>
      <vt:variant>
        <vt:i4>5</vt:i4>
      </vt:variant>
      <vt:variant>
        <vt:lpwstr>https://hansard.parliament.uk/Lords/2020-06-25/debates/965A3EFB-7FED-4A7B-A809-FD3C153F926B/RoyalAssent</vt:lpwstr>
      </vt:variant>
      <vt:variant>
        <vt:lpwstr/>
      </vt:variant>
      <vt:variant>
        <vt:i4>3276922</vt:i4>
      </vt:variant>
      <vt:variant>
        <vt:i4>597</vt:i4>
      </vt:variant>
      <vt:variant>
        <vt:i4>0</vt:i4>
      </vt:variant>
      <vt:variant>
        <vt:i4>5</vt:i4>
      </vt:variant>
      <vt:variant>
        <vt:lpwstr>https://hansard.parliament.uk/commons/2020-06-25/debates/EA13BD22-C272-4C9E-8F65-49700A2B76E1/CorporateInsolvencyAndGovernanceBill</vt:lpwstr>
      </vt:variant>
      <vt:variant>
        <vt:lpwstr/>
      </vt:variant>
      <vt:variant>
        <vt:i4>5242892</vt:i4>
      </vt:variant>
      <vt:variant>
        <vt:i4>594</vt:i4>
      </vt:variant>
      <vt:variant>
        <vt:i4>0</vt:i4>
      </vt:variant>
      <vt:variant>
        <vt:i4>5</vt:i4>
      </vt:variant>
      <vt:variant>
        <vt:lpwstr>https://hansard.parliament.uk/lords/2020-06-23/debates/0CD424A1-FFE7-4C06-BBC5-C89F531FF37A/CorporateInsolvencyAndGovernanceBill</vt:lpwstr>
      </vt:variant>
      <vt:variant>
        <vt:lpwstr/>
      </vt:variant>
      <vt:variant>
        <vt:i4>5767171</vt:i4>
      </vt:variant>
      <vt:variant>
        <vt:i4>591</vt:i4>
      </vt:variant>
      <vt:variant>
        <vt:i4>0</vt:i4>
      </vt:variant>
      <vt:variant>
        <vt:i4>5</vt:i4>
      </vt:variant>
      <vt:variant>
        <vt:lpwstr>https://hansard.parliament.uk/lords/2020-06-23/debates/B17932DC-10B4-43EE-AC03-FCD6494EA3FD/CorporateInsolvencyAndGovernanceBill</vt:lpwstr>
      </vt:variant>
      <vt:variant>
        <vt:lpwstr/>
      </vt:variant>
      <vt:variant>
        <vt:i4>6160394</vt:i4>
      </vt:variant>
      <vt:variant>
        <vt:i4>588</vt:i4>
      </vt:variant>
      <vt:variant>
        <vt:i4>0</vt:i4>
      </vt:variant>
      <vt:variant>
        <vt:i4>5</vt:i4>
      </vt:variant>
      <vt:variant>
        <vt:lpwstr>https://hansard.parliament.uk/lords/2020-06-17/debates/71249F23-66F8-42F3-831F-C3EF829EC2CA/CorporateInsolvencyAndGovernanceBill</vt:lpwstr>
      </vt:variant>
      <vt:variant>
        <vt:lpwstr/>
      </vt:variant>
      <vt:variant>
        <vt:i4>65629</vt:i4>
      </vt:variant>
      <vt:variant>
        <vt:i4>585</vt:i4>
      </vt:variant>
      <vt:variant>
        <vt:i4>0</vt:i4>
      </vt:variant>
      <vt:variant>
        <vt:i4>5</vt:i4>
      </vt:variant>
      <vt:variant>
        <vt:lpwstr>https://hansard.parliament.uk/lords/2020-06-16/debates/D7402404-BD19-4D01-B660-07AB0AE924EB/CorporateInsolvencyAndGovernanceBill</vt:lpwstr>
      </vt:variant>
      <vt:variant>
        <vt:lpwstr/>
      </vt:variant>
      <vt:variant>
        <vt:i4>5308511</vt:i4>
      </vt:variant>
      <vt:variant>
        <vt:i4>582</vt:i4>
      </vt:variant>
      <vt:variant>
        <vt:i4>0</vt:i4>
      </vt:variant>
      <vt:variant>
        <vt:i4>5</vt:i4>
      </vt:variant>
      <vt:variant>
        <vt:lpwstr>https://hansard.parliament.uk/lords/2020-06-09/debates/A98B8D47-41B2-4479-94A2-63B4CBBAE0B2/CorporateInsolvencyAndGovernanceBill</vt:lpwstr>
      </vt:variant>
      <vt:variant>
        <vt:lpwstr/>
      </vt:variant>
      <vt:variant>
        <vt:i4>3670056</vt:i4>
      </vt:variant>
      <vt:variant>
        <vt:i4>579</vt:i4>
      </vt:variant>
      <vt:variant>
        <vt:i4>0</vt:i4>
      </vt:variant>
      <vt:variant>
        <vt:i4>5</vt:i4>
      </vt:variant>
      <vt:variant>
        <vt:lpwstr>https://lordsbusiness.parliament.uk/ItemOfBusiness?itemOfBusinessId=77833&amp;sectionId=40&amp;businessPaperDate=2020-06-04</vt:lpwstr>
      </vt:variant>
      <vt:variant>
        <vt:lpwstr/>
      </vt:variant>
      <vt:variant>
        <vt:i4>3211322</vt:i4>
      </vt:variant>
      <vt:variant>
        <vt:i4>576</vt:i4>
      </vt:variant>
      <vt:variant>
        <vt:i4>0</vt:i4>
      </vt:variant>
      <vt:variant>
        <vt:i4>5</vt:i4>
      </vt:variant>
      <vt:variant>
        <vt:lpwstr>https://hansard.parliament.uk/commons/2020-06-03/debates/FC35A0E4-57A2-4637-A418-9B375D19C0F5/CorporateInsolvencyAndGovernanceBill</vt:lpwstr>
      </vt:variant>
      <vt:variant>
        <vt:lpwstr>contribution-32EE9390-FBFF-4497-8652-02A7A7E7D925</vt:lpwstr>
      </vt:variant>
      <vt:variant>
        <vt:i4>6881399</vt:i4>
      </vt:variant>
      <vt:variant>
        <vt:i4>573</vt:i4>
      </vt:variant>
      <vt:variant>
        <vt:i4>0</vt:i4>
      </vt:variant>
      <vt:variant>
        <vt:i4>5</vt:i4>
      </vt:variant>
      <vt:variant>
        <vt:lpwstr>https://hansard.parliament.uk/commons/2020-06-03/debates/FC35A0E4-57A2-4637-A418-9B375D19C0F5/CorporateInsolvencyAndGovernanceBill</vt:lpwstr>
      </vt:variant>
      <vt:variant>
        <vt:lpwstr/>
      </vt:variant>
      <vt:variant>
        <vt:i4>6881327</vt:i4>
      </vt:variant>
      <vt:variant>
        <vt:i4>570</vt:i4>
      </vt:variant>
      <vt:variant>
        <vt:i4>0</vt:i4>
      </vt:variant>
      <vt:variant>
        <vt:i4>5</vt:i4>
      </vt:variant>
      <vt:variant>
        <vt:lpwstr>https://hansard.parliament.uk/commons/2020-06-03/debates/2200F275-C552-45B9-9DAA-D55EE4FE0B1F/CorporateInsolvencyAndGovernanceBill</vt:lpwstr>
      </vt:variant>
      <vt:variant>
        <vt:lpwstr/>
      </vt:variant>
      <vt:variant>
        <vt:i4>4522049</vt:i4>
      </vt:variant>
      <vt:variant>
        <vt:i4>567</vt:i4>
      </vt:variant>
      <vt:variant>
        <vt:i4>0</vt:i4>
      </vt:variant>
      <vt:variant>
        <vt:i4>5</vt:i4>
      </vt:variant>
      <vt:variant>
        <vt:lpwstr>https://hansard.parliament.uk/Commons/2020-05-20/debates/B1CEF96A-C187-4E51-AEF6-4EB8C8767A13/BusinessOfTheHouse</vt:lpwstr>
      </vt:variant>
      <vt:variant>
        <vt:lpwstr>contribution-0C8B8492-541D-4273-A175-8D0457EA7D1C</vt:lpwstr>
      </vt:variant>
      <vt:variant>
        <vt:i4>7733362</vt:i4>
      </vt:variant>
      <vt:variant>
        <vt:i4>564</vt:i4>
      </vt:variant>
      <vt:variant>
        <vt:i4>0</vt:i4>
      </vt:variant>
      <vt:variant>
        <vt:i4>5</vt:i4>
      </vt:variant>
      <vt:variant>
        <vt:lpwstr>https://assets.publishing.service.gov.uk/government/uploads/system/uploads/attachment_data/file/736207/ICG_-_Government_response_doc_-_24_Aug_clean_version__with_Minister_s_photo_and_signature__AC_final.pdf</vt:lpwstr>
      </vt:variant>
      <vt:variant>
        <vt:lpwstr/>
      </vt:variant>
      <vt:variant>
        <vt:i4>1245249</vt:i4>
      </vt:variant>
      <vt:variant>
        <vt:i4>561</vt:i4>
      </vt:variant>
      <vt:variant>
        <vt:i4>0</vt:i4>
      </vt:variant>
      <vt:variant>
        <vt:i4>5</vt:i4>
      </vt:variant>
      <vt:variant>
        <vt:lpwstr>https://publications.parliament.uk/pa/bills/cbill/58-01/0128/ECHRMemo.pdf</vt:lpwstr>
      </vt:variant>
      <vt:variant>
        <vt:lpwstr/>
      </vt:variant>
      <vt:variant>
        <vt:i4>3473452</vt:i4>
      </vt:variant>
      <vt:variant>
        <vt:i4>558</vt:i4>
      </vt:variant>
      <vt:variant>
        <vt:i4>0</vt:i4>
      </vt:variant>
      <vt:variant>
        <vt:i4>5</vt:i4>
      </vt:variant>
      <vt:variant>
        <vt:lpwstr>https://beisgov.sharepoint.com/sites/beis/332/BE - Corporate and SMT/BF Insolvency and Corporate Governance/Bill Documents/Explanatory Notes - AR/Delegated Powers Memorandum from the Department for Business, Energy and Industrial Strategy</vt:lpwstr>
      </vt:variant>
      <vt:variant>
        <vt:lpwstr/>
      </vt:variant>
      <vt:variant>
        <vt:i4>4456455</vt:i4>
      </vt:variant>
      <vt:variant>
        <vt:i4>555</vt:i4>
      </vt:variant>
      <vt:variant>
        <vt:i4>0</vt:i4>
      </vt:variant>
      <vt:variant>
        <vt:i4>5</vt:i4>
      </vt:variant>
      <vt:variant>
        <vt:lpwstr>https://publications.parliament.uk/pa/bills/cbill/58-01/0128/IA200519.pdf</vt:lpwstr>
      </vt:variant>
      <vt:variant>
        <vt:lpwstr/>
      </vt:variant>
      <vt:variant>
        <vt:i4>1638457</vt:i4>
      </vt:variant>
      <vt:variant>
        <vt:i4>548</vt:i4>
      </vt:variant>
      <vt:variant>
        <vt:i4>0</vt:i4>
      </vt:variant>
      <vt:variant>
        <vt:i4>5</vt:i4>
      </vt:variant>
      <vt:variant>
        <vt:lpwstr/>
      </vt:variant>
      <vt:variant>
        <vt:lpwstr>_Toc43982560</vt:lpwstr>
      </vt:variant>
      <vt:variant>
        <vt:i4>1048634</vt:i4>
      </vt:variant>
      <vt:variant>
        <vt:i4>542</vt:i4>
      </vt:variant>
      <vt:variant>
        <vt:i4>0</vt:i4>
      </vt:variant>
      <vt:variant>
        <vt:i4>5</vt:i4>
      </vt:variant>
      <vt:variant>
        <vt:lpwstr/>
      </vt:variant>
      <vt:variant>
        <vt:lpwstr>_Toc43982559</vt:lpwstr>
      </vt:variant>
      <vt:variant>
        <vt:i4>1114170</vt:i4>
      </vt:variant>
      <vt:variant>
        <vt:i4>536</vt:i4>
      </vt:variant>
      <vt:variant>
        <vt:i4>0</vt:i4>
      </vt:variant>
      <vt:variant>
        <vt:i4>5</vt:i4>
      </vt:variant>
      <vt:variant>
        <vt:lpwstr/>
      </vt:variant>
      <vt:variant>
        <vt:lpwstr>_Toc43982558</vt:lpwstr>
      </vt:variant>
      <vt:variant>
        <vt:i4>1966138</vt:i4>
      </vt:variant>
      <vt:variant>
        <vt:i4>530</vt:i4>
      </vt:variant>
      <vt:variant>
        <vt:i4>0</vt:i4>
      </vt:variant>
      <vt:variant>
        <vt:i4>5</vt:i4>
      </vt:variant>
      <vt:variant>
        <vt:lpwstr/>
      </vt:variant>
      <vt:variant>
        <vt:lpwstr>_Toc43982557</vt:lpwstr>
      </vt:variant>
      <vt:variant>
        <vt:i4>2031674</vt:i4>
      </vt:variant>
      <vt:variant>
        <vt:i4>524</vt:i4>
      </vt:variant>
      <vt:variant>
        <vt:i4>0</vt:i4>
      </vt:variant>
      <vt:variant>
        <vt:i4>5</vt:i4>
      </vt:variant>
      <vt:variant>
        <vt:lpwstr/>
      </vt:variant>
      <vt:variant>
        <vt:lpwstr>_Toc43982556</vt:lpwstr>
      </vt:variant>
      <vt:variant>
        <vt:i4>1835066</vt:i4>
      </vt:variant>
      <vt:variant>
        <vt:i4>518</vt:i4>
      </vt:variant>
      <vt:variant>
        <vt:i4>0</vt:i4>
      </vt:variant>
      <vt:variant>
        <vt:i4>5</vt:i4>
      </vt:variant>
      <vt:variant>
        <vt:lpwstr/>
      </vt:variant>
      <vt:variant>
        <vt:lpwstr>_Toc43982555</vt:lpwstr>
      </vt:variant>
      <vt:variant>
        <vt:i4>1900602</vt:i4>
      </vt:variant>
      <vt:variant>
        <vt:i4>512</vt:i4>
      </vt:variant>
      <vt:variant>
        <vt:i4>0</vt:i4>
      </vt:variant>
      <vt:variant>
        <vt:i4>5</vt:i4>
      </vt:variant>
      <vt:variant>
        <vt:lpwstr/>
      </vt:variant>
      <vt:variant>
        <vt:lpwstr>_Toc43982554</vt:lpwstr>
      </vt:variant>
      <vt:variant>
        <vt:i4>1703994</vt:i4>
      </vt:variant>
      <vt:variant>
        <vt:i4>506</vt:i4>
      </vt:variant>
      <vt:variant>
        <vt:i4>0</vt:i4>
      </vt:variant>
      <vt:variant>
        <vt:i4>5</vt:i4>
      </vt:variant>
      <vt:variant>
        <vt:lpwstr/>
      </vt:variant>
      <vt:variant>
        <vt:lpwstr>_Toc43982553</vt:lpwstr>
      </vt:variant>
      <vt:variant>
        <vt:i4>1769530</vt:i4>
      </vt:variant>
      <vt:variant>
        <vt:i4>500</vt:i4>
      </vt:variant>
      <vt:variant>
        <vt:i4>0</vt:i4>
      </vt:variant>
      <vt:variant>
        <vt:i4>5</vt:i4>
      </vt:variant>
      <vt:variant>
        <vt:lpwstr/>
      </vt:variant>
      <vt:variant>
        <vt:lpwstr>_Toc43982552</vt:lpwstr>
      </vt:variant>
      <vt:variant>
        <vt:i4>1572922</vt:i4>
      </vt:variant>
      <vt:variant>
        <vt:i4>494</vt:i4>
      </vt:variant>
      <vt:variant>
        <vt:i4>0</vt:i4>
      </vt:variant>
      <vt:variant>
        <vt:i4>5</vt:i4>
      </vt:variant>
      <vt:variant>
        <vt:lpwstr/>
      </vt:variant>
      <vt:variant>
        <vt:lpwstr>_Toc43982551</vt:lpwstr>
      </vt:variant>
      <vt:variant>
        <vt:i4>1638458</vt:i4>
      </vt:variant>
      <vt:variant>
        <vt:i4>488</vt:i4>
      </vt:variant>
      <vt:variant>
        <vt:i4>0</vt:i4>
      </vt:variant>
      <vt:variant>
        <vt:i4>5</vt:i4>
      </vt:variant>
      <vt:variant>
        <vt:lpwstr/>
      </vt:variant>
      <vt:variant>
        <vt:lpwstr>_Toc43982550</vt:lpwstr>
      </vt:variant>
      <vt:variant>
        <vt:i4>1048635</vt:i4>
      </vt:variant>
      <vt:variant>
        <vt:i4>482</vt:i4>
      </vt:variant>
      <vt:variant>
        <vt:i4>0</vt:i4>
      </vt:variant>
      <vt:variant>
        <vt:i4>5</vt:i4>
      </vt:variant>
      <vt:variant>
        <vt:lpwstr/>
      </vt:variant>
      <vt:variant>
        <vt:lpwstr>_Toc43982549</vt:lpwstr>
      </vt:variant>
      <vt:variant>
        <vt:i4>1114171</vt:i4>
      </vt:variant>
      <vt:variant>
        <vt:i4>476</vt:i4>
      </vt:variant>
      <vt:variant>
        <vt:i4>0</vt:i4>
      </vt:variant>
      <vt:variant>
        <vt:i4>5</vt:i4>
      </vt:variant>
      <vt:variant>
        <vt:lpwstr/>
      </vt:variant>
      <vt:variant>
        <vt:lpwstr>_Toc43982548</vt:lpwstr>
      </vt:variant>
      <vt:variant>
        <vt:i4>1966139</vt:i4>
      </vt:variant>
      <vt:variant>
        <vt:i4>470</vt:i4>
      </vt:variant>
      <vt:variant>
        <vt:i4>0</vt:i4>
      </vt:variant>
      <vt:variant>
        <vt:i4>5</vt:i4>
      </vt:variant>
      <vt:variant>
        <vt:lpwstr/>
      </vt:variant>
      <vt:variant>
        <vt:lpwstr>_Toc43982547</vt:lpwstr>
      </vt:variant>
      <vt:variant>
        <vt:i4>2031675</vt:i4>
      </vt:variant>
      <vt:variant>
        <vt:i4>464</vt:i4>
      </vt:variant>
      <vt:variant>
        <vt:i4>0</vt:i4>
      </vt:variant>
      <vt:variant>
        <vt:i4>5</vt:i4>
      </vt:variant>
      <vt:variant>
        <vt:lpwstr/>
      </vt:variant>
      <vt:variant>
        <vt:lpwstr>_Toc43982546</vt:lpwstr>
      </vt:variant>
      <vt:variant>
        <vt:i4>1835067</vt:i4>
      </vt:variant>
      <vt:variant>
        <vt:i4>458</vt:i4>
      </vt:variant>
      <vt:variant>
        <vt:i4>0</vt:i4>
      </vt:variant>
      <vt:variant>
        <vt:i4>5</vt:i4>
      </vt:variant>
      <vt:variant>
        <vt:lpwstr/>
      </vt:variant>
      <vt:variant>
        <vt:lpwstr>_Toc43982545</vt:lpwstr>
      </vt:variant>
      <vt:variant>
        <vt:i4>1900603</vt:i4>
      </vt:variant>
      <vt:variant>
        <vt:i4>452</vt:i4>
      </vt:variant>
      <vt:variant>
        <vt:i4>0</vt:i4>
      </vt:variant>
      <vt:variant>
        <vt:i4>5</vt:i4>
      </vt:variant>
      <vt:variant>
        <vt:lpwstr/>
      </vt:variant>
      <vt:variant>
        <vt:lpwstr>_Toc43982544</vt:lpwstr>
      </vt:variant>
      <vt:variant>
        <vt:i4>1703995</vt:i4>
      </vt:variant>
      <vt:variant>
        <vt:i4>446</vt:i4>
      </vt:variant>
      <vt:variant>
        <vt:i4>0</vt:i4>
      </vt:variant>
      <vt:variant>
        <vt:i4>5</vt:i4>
      </vt:variant>
      <vt:variant>
        <vt:lpwstr/>
      </vt:variant>
      <vt:variant>
        <vt:lpwstr>_Toc43982543</vt:lpwstr>
      </vt:variant>
      <vt:variant>
        <vt:i4>1769531</vt:i4>
      </vt:variant>
      <vt:variant>
        <vt:i4>440</vt:i4>
      </vt:variant>
      <vt:variant>
        <vt:i4>0</vt:i4>
      </vt:variant>
      <vt:variant>
        <vt:i4>5</vt:i4>
      </vt:variant>
      <vt:variant>
        <vt:lpwstr/>
      </vt:variant>
      <vt:variant>
        <vt:lpwstr>_Toc43982542</vt:lpwstr>
      </vt:variant>
      <vt:variant>
        <vt:i4>1572923</vt:i4>
      </vt:variant>
      <vt:variant>
        <vt:i4>434</vt:i4>
      </vt:variant>
      <vt:variant>
        <vt:i4>0</vt:i4>
      </vt:variant>
      <vt:variant>
        <vt:i4>5</vt:i4>
      </vt:variant>
      <vt:variant>
        <vt:lpwstr/>
      </vt:variant>
      <vt:variant>
        <vt:lpwstr>_Toc43982541</vt:lpwstr>
      </vt:variant>
      <vt:variant>
        <vt:i4>1638459</vt:i4>
      </vt:variant>
      <vt:variant>
        <vt:i4>428</vt:i4>
      </vt:variant>
      <vt:variant>
        <vt:i4>0</vt:i4>
      </vt:variant>
      <vt:variant>
        <vt:i4>5</vt:i4>
      </vt:variant>
      <vt:variant>
        <vt:lpwstr/>
      </vt:variant>
      <vt:variant>
        <vt:lpwstr>_Toc43982540</vt:lpwstr>
      </vt:variant>
      <vt:variant>
        <vt:i4>1048636</vt:i4>
      </vt:variant>
      <vt:variant>
        <vt:i4>422</vt:i4>
      </vt:variant>
      <vt:variant>
        <vt:i4>0</vt:i4>
      </vt:variant>
      <vt:variant>
        <vt:i4>5</vt:i4>
      </vt:variant>
      <vt:variant>
        <vt:lpwstr/>
      </vt:variant>
      <vt:variant>
        <vt:lpwstr>_Toc43982539</vt:lpwstr>
      </vt:variant>
      <vt:variant>
        <vt:i4>1114172</vt:i4>
      </vt:variant>
      <vt:variant>
        <vt:i4>416</vt:i4>
      </vt:variant>
      <vt:variant>
        <vt:i4>0</vt:i4>
      </vt:variant>
      <vt:variant>
        <vt:i4>5</vt:i4>
      </vt:variant>
      <vt:variant>
        <vt:lpwstr/>
      </vt:variant>
      <vt:variant>
        <vt:lpwstr>_Toc43982538</vt:lpwstr>
      </vt:variant>
      <vt:variant>
        <vt:i4>1966140</vt:i4>
      </vt:variant>
      <vt:variant>
        <vt:i4>410</vt:i4>
      </vt:variant>
      <vt:variant>
        <vt:i4>0</vt:i4>
      </vt:variant>
      <vt:variant>
        <vt:i4>5</vt:i4>
      </vt:variant>
      <vt:variant>
        <vt:lpwstr/>
      </vt:variant>
      <vt:variant>
        <vt:lpwstr>_Toc43982537</vt:lpwstr>
      </vt:variant>
      <vt:variant>
        <vt:i4>2031676</vt:i4>
      </vt:variant>
      <vt:variant>
        <vt:i4>404</vt:i4>
      </vt:variant>
      <vt:variant>
        <vt:i4>0</vt:i4>
      </vt:variant>
      <vt:variant>
        <vt:i4>5</vt:i4>
      </vt:variant>
      <vt:variant>
        <vt:lpwstr/>
      </vt:variant>
      <vt:variant>
        <vt:lpwstr>_Toc43982536</vt:lpwstr>
      </vt:variant>
      <vt:variant>
        <vt:i4>1835068</vt:i4>
      </vt:variant>
      <vt:variant>
        <vt:i4>398</vt:i4>
      </vt:variant>
      <vt:variant>
        <vt:i4>0</vt:i4>
      </vt:variant>
      <vt:variant>
        <vt:i4>5</vt:i4>
      </vt:variant>
      <vt:variant>
        <vt:lpwstr/>
      </vt:variant>
      <vt:variant>
        <vt:lpwstr>_Toc43982535</vt:lpwstr>
      </vt:variant>
      <vt:variant>
        <vt:i4>1900604</vt:i4>
      </vt:variant>
      <vt:variant>
        <vt:i4>392</vt:i4>
      </vt:variant>
      <vt:variant>
        <vt:i4>0</vt:i4>
      </vt:variant>
      <vt:variant>
        <vt:i4>5</vt:i4>
      </vt:variant>
      <vt:variant>
        <vt:lpwstr/>
      </vt:variant>
      <vt:variant>
        <vt:lpwstr>_Toc43982534</vt:lpwstr>
      </vt:variant>
      <vt:variant>
        <vt:i4>1703996</vt:i4>
      </vt:variant>
      <vt:variant>
        <vt:i4>386</vt:i4>
      </vt:variant>
      <vt:variant>
        <vt:i4>0</vt:i4>
      </vt:variant>
      <vt:variant>
        <vt:i4>5</vt:i4>
      </vt:variant>
      <vt:variant>
        <vt:lpwstr/>
      </vt:variant>
      <vt:variant>
        <vt:lpwstr>_Toc43982533</vt:lpwstr>
      </vt:variant>
      <vt:variant>
        <vt:i4>1769532</vt:i4>
      </vt:variant>
      <vt:variant>
        <vt:i4>380</vt:i4>
      </vt:variant>
      <vt:variant>
        <vt:i4>0</vt:i4>
      </vt:variant>
      <vt:variant>
        <vt:i4>5</vt:i4>
      </vt:variant>
      <vt:variant>
        <vt:lpwstr/>
      </vt:variant>
      <vt:variant>
        <vt:lpwstr>_Toc43982532</vt:lpwstr>
      </vt:variant>
      <vt:variant>
        <vt:i4>1572924</vt:i4>
      </vt:variant>
      <vt:variant>
        <vt:i4>374</vt:i4>
      </vt:variant>
      <vt:variant>
        <vt:i4>0</vt:i4>
      </vt:variant>
      <vt:variant>
        <vt:i4>5</vt:i4>
      </vt:variant>
      <vt:variant>
        <vt:lpwstr/>
      </vt:variant>
      <vt:variant>
        <vt:lpwstr>_Toc43982531</vt:lpwstr>
      </vt:variant>
      <vt:variant>
        <vt:i4>1638460</vt:i4>
      </vt:variant>
      <vt:variant>
        <vt:i4>368</vt:i4>
      </vt:variant>
      <vt:variant>
        <vt:i4>0</vt:i4>
      </vt:variant>
      <vt:variant>
        <vt:i4>5</vt:i4>
      </vt:variant>
      <vt:variant>
        <vt:lpwstr/>
      </vt:variant>
      <vt:variant>
        <vt:lpwstr>_Toc43982530</vt:lpwstr>
      </vt:variant>
      <vt:variant>
        <vt:i4>1048637</vt:i4>
      </vt:variant>
      <vt:variant>
        <vt:i4>362</vt:i4>
      </vt:variant>
      <vt:variant>
        <vt:i4>0</vt:i4>
      </vt:variant>
      <vt:variant>
        <vt:i4>5</vt:i4>
      </vt:variant>
      <vt:variant>
        <vt:lpwstr/>
      </vt:variant>
      <vt:variant>
        <vt:lpwstr>_Toc43982529</vt:lpwstr>
      </vt:variant>
      <vt:variant>
        <vt:i4>1114173</vt:i4>
      </vt:variant>
      <vt:variant>
        <vt:i4>356</vt:i4>
      </vt:variant>
      <vt:variant>
        <vt:i4>0</vt:i4>
      </vt:variant>
      <vt:variant>
        <vt:i4>5</vt:i4>
      </vt:variant>
      <vt:variant>
        <vt:lpwstr/>
      </vt:variant>
      <vt:variant>
        <vt:lpwstr>_Toc43982528</vt:lpwstr>
      </vt:variant>
      <vt:variant>
        <vt:i4>1966141</vt:i4>
      </vt:variant>
      <vt:variant>
        <vt:i4>350</vt:i4>
      </vt:variant>
      <vt:variant>
        <vt:i4>0</vt:i4>
      </vt:variant>
      <vt:variant>
        <vt:i4>5</vt:i4>
      </vt:variant>
      <vt:variant>
        <vt:lpwstr/>
      </vt:variant>
      <vt:variant>
        <vt:lpwstr>_Toc43982527</vt:lpwstr>
      </vt:variant>
      <vt:variant>
        <vt:i4>2031677</vt:i4>
      </vt:variant>
      <vt:variant>
        <vt:i4>344</vt:i4>
      </vt:variant>
      <vt:variant>
        <vt:i4>0</vt:i4>
      </vt:variant>
      <vt:variant>
        <vt:i4>5</vt:i4>
      </vt:variant>
      <vt:variant>
        <vt:lpwstr/>
      </vt:variant>
      <vt:variant>
        <vt:lpwstr>_Toc43982526</vt:lpwstr>
      </vt:variant>
      <vt:variant>
        <vt:i4>1835069</vt:i4>
      </vt:variant>
      <vt:variant>
        <vt:i4>338</vt:i4>
      </vt:variant>
      <vt:variant>
        <vt:i4>0</vt:i4>
      </vt:variant>
      <vt:variant>
        <vt:i4>5</vt:i4>
      </vt:variant>
      <vt:variant>
        <vt:lpwstr/>
      </vt:variant>
      <vt:variant>
        <vt:lpwstr>_Toc43982525</vt:lpwstr>
      </vt:variant>
      <vt:variant>
        <vt:i4>1900605</vt:i4>
      </vt:variant>
      <vt:variant>
        <vt:i4>332</vt:i4>
      </vt:variant>
      <vt:variant>
        <vt:i4>0</vt:i4>
      </vt:variant>
      <vt:variant>
        <vt:i4>5</vt:i4>
      </vt:variant>
      <vt:variant>
        <vt:lpwstr/>
      </vt:variant>
      <vt:variant>
        <vt:lpwstr>_Toc43982524</vt:lpwstr>
      </vt:variant>
      <vt:variant>
        <vt:i4>1703997</vt:i4>
      </vt:variant>
      <vt:variant>
        <vt:i4>326</vt:i4>
      </vt:variant>
      <vt:variant>
        <vt:i4>0</vt:i4>
      </vt:variant>
      <vt:variant>
        <vt:i4>5</vt:i4>
      </vt:variant>
      <vt:variant>
        <vt:lpwstr/>
      </vt:variant>
      <vt:variant>
        <vt:lpwstr>_Toc43982523</vt:lpwstr>
      </vt:variant>
      <vt:variant>
        <vt:i4>1769533</vt:i4>
      </vt:variant>
      <vt:variant>
        <vt:i4>320</vt:i4>
      </vt:variant>
      <vt:variant>
        <vt:i4>0</vt:i4>
      </vt:variant>
      <vt:variant>
        <vt:i4>5</vt:i4>
      </vt:variant>
      <vt:variant>
        <vt:lpwstr/>
      </vt:variant>
      <vt:variant>
        <vt:lpwstr>_Toc43982522</vt:lpwstr>
      </vt:variant>
      <vt:variant>
        <vt:i4>1572925</vt:i4>
      </vt:variant>
      <vt:variant>
        <vt:i4>314</vt:i4>
      </vt:variant>
      <vt:variant>
        <vt:i4>0</vt:i4>
      </vt:variant>
      <vt:variant>
        <vt:i4>5</vt:i4>
      </vt:variant>
      <vt:variant>
        <vt:lpwstr/>
      </vt:variant>
      <vt:variant>
        <vt:lpwstr>_Toc43982521</vt:lpwstr>
      </vt:variant>
      <vt:variant>
        <vt:i4>1638461</vt:i4>
      </vt:variant>
      <vt:variant>
        <vt:i4>308</vt:i4>
      </vt:variant>
      <vt:variant>
        <vt:i4>0</vt:i4>
      </vt:variant>
      <vt:variant>
        <vt:i4>5</vt:i4>
      </vt:variant>
      <vt:variant>
        <vt:lpwstr/>
      </vt:variant>
      <vt:variant>
        <vt:lpwstr>_Toc43982520</vt:lpwstr>
      </vt:variant>
      <vt:variant>
        <vt:i4>1048638</vt:i4>
      </vt:variant>
      <vt:variant>
        <vt:i4>302</vt:i4>
      </vt:variant>
      <vt:variant>
        <vt:i4>0</vt:i4>
      </vt:variant>
      <vt:variant>
        <vt:i4>5</vt:i4>
      </vt:variant>
      <vt:variant>
        <vt:lpwstr/>
      </vt:variant>
      <vt:variant>
        <vt:lpwstr>_Toc43982519</vt:lpwstr>
      </vt:variant>
      <vt:variant>
        <vt:i4>1114174</vt:i4>
      </vt:variant>
      <vt:variant>
        <vt:i4>296</vt:i4>
      </vt:variant>
      <vt:variant>
        <vt:i4>0</vt:i4>
      </vt:variant>
      <vt:variant>
        <vt:i4>5</vt:i4>
      </vt:variant>
      <vt:variant>
        <vt:lpwstr/>
      </vt:variant>
      <vt:variant>
        <vt:lpwstr>_Toc43982518</vt:lpwstr>
      </vt:variant>
      <vt:variant>
        <vt:i4>1966142</vt:i4>
      </vt:variant>
      <vt:variant>
        <vt:i4>290</vt:i4>
      </vt:variant>
      <vt:variant>
        <vt:i4>0</vt:i4>
      </vt:variant>
      <vt:variant>
        <vt:i4>5</vt:i4>
      </vt:variant>
      <vt:variant>
        <vt:lpwstr/>
      </vt:variant>
      <vt:variant>
        <vt:lpwstr>_Toc43982517</vt:lpwstr>
      </vt:variant>
      <vt:variant>
        <vt:i4>2031678</vt:i4>
      </vt:variant>
      <vt:variant>
        <vt:i4>284</vt:i4>
      </vt:variant>
      <vt:variant>
        <vt:i4>0</vt:i4>
      </vt:variant>
      <vt:variant>
        <vt:i4>5</vt:i4>
      </vt:variant>
      <vt:variant>
        <vt:lpwstr/>
      </vt:variant>
      <vt:variant>
        <vt:lpwstr>_Toc43982516</vt:lpwstr>
      </vt:variant>
      <vt:variant>
        <vt:i4>1835070</vt:i4>
      </vt:variant>
      <vt:variant>
        <vt:i4>278</vt:i4>
      </vt:variant>
      <vt:variant>
        <vt:i4>0</vt:i4>
      </vt:variant>
      <vt:variant>
        <vt:i4>5</vt:i4>
      </vt:variant>
      <vt:variant>
        <vt:lpwstr/>
      </vt:variant>
      <vt:variant>
        <vt:lpwstr>_Toc43982515</vt:lpwstr>
      </vt:variant>
      <vt:variant>
        <vt:i4>1900606</vt:i4>
      </vt:variant>
      <vt:variant>
        <vt:i4>272</vt:i4>
      </vt:variant>
      <vt:variant>
        <vt:i4>0</vt:i4>
      </vt:variant>
      <vt:variant>
        <vt:i4>5</vt:i4>
      </vt:variant>
      <vt:variant>
        <vt:lpwstr/>
      </vt:variant>
      <vt:variant>
        <vt:lpwstr>_Toc43982514</vt:lpwstr>
      </vt:variant>
      <vt:variant>
        <vt:i4>1703998</vt:i4>
      </vt:variant>
      <vt:variant>
        <vt:i4>266</vt:i4>
      </vt:variant>
      <vt:variant>
        <vt:i4>0</vt:i4>
      </vt:variant>
      <vt:variant>
        <vt:i4>5</vt:i4>
      </vt:variant>
      <vt:variant>
        <vt:lpwstr/>
      </vt:variant>
      <vt:variant>
        <vt:lpwstr>_Toc43982513</vt:lpwstr>
      </vt:variant>
      <vt:variant>
        <vt:i4>1769534</vt:i4>
      </vt:variant>
      <vt:variant>
        <vt:i4>260</vt:i4>
      </vt:variant>
      <vt:variant>
        <vt:i4>0</vt:i4>
      </vt:variant>
      <vt:variant>
        <vt:i4>5</vt:i4>
      </vt:variant>
      <vt:variant>
        <vt:lpwstr/>
      </vt:variant>
      <vt:variant>
        <vt:lpwstr>_Toc43982512</vt:lpwstr>
      </vt:variant>
      <vt:variant>
        <vt:i4>1572926</vt:i4>
      </vt:variant>
      <vt:variant>
        <vt:i4>254</vt:i4>
      </vt:variant>
      <vt:variant>
        <vt:i4>0</vt:i4>
      </vt:variant>
      <vt:variant>
        <vt:i4>5</vt:i4>
      </vt:variant>
      <vt:variant>
        <vt:lpwstr/>
      </vt:variant>
      <vt:variant>
        <vt:lpwstr>_Toc43982511</vt:lpwstr>
      </vt:variant>
      <vt:variant>
        <vt:i4>1638462</vt:i4>
      </vt:variant>
      <vt:variant>
        <vt:i4>248</vt:i4>
      </vt:variant>
      <vt:variant>
        <vt:i4>0</vt:i4>
      </vt:variant>
      <vt:variant>
        <vt:i4>5</vt:i4>
      </vt:variant>
      <vt:variant>
        <vt:lpwstr/>
      </vt:variant>
      <vt:variant>
        <vt:lpwstr>_Toc43982510</vt:lpwstr>
      </vt:variant>
      <vt:variant>
        <vt:i4>1048639</vt:i4>
      </vt:variant>
      <vt:variant>
        <vt:i4>242</vt:i4>
      </vt:variant>
      <vt:variant>
        <vt:i4>0</vt:i4>
      </vt:variant>
      <vt:variant>
        <vt:i4>5</vt:i4>
      </vt:variant>
      <vt:variant>
        <vt:lpwstr/>
      </vt:variant>
      <vt:variant>
        <vt:lpwstr>_Toc43982509</vt:lpwstr>
      </vt:variant>
      <vt:variant>
        <vt:i4>1114175</vt:i4>
      </vt:variant>
      <vt:variant>
        <vt:i4>236</vt:i4>
      </vt:variant>
      <vt:variant>
        <vt:i4>0</vt:i4>
      </vt:variant>
      <vt:variant>
        <vt:i4>5</vt:i4>
      </vt:variant>
      <vt:variant>
        <vt:lpwstr/>
      </vt:variant>
      <vt:variant>
        <vt:lpwstr>_Toc43982508</vt:lpwstr>
      </vt:variant>
      <vt:variant>
        <vt:i4>1966143</vt:i4>
      </vt:variant>
      <vt:variant>
        <vt:i4>230</vt:i4>
      </vt:variant>
      <vt:variant>
        <vt:i4>0</vt:i4>
      </vt:variant>
      <vt:variant>
        <vt:i4>5</vt:i4>
      </vt:variant>
      <vt:variant>
        <vt:lpwstr/>
      </vt:variant>
      <vt:variant>
        <vt:lpwstr>_Toc43982507</vt:lpwstr>
      </vt:variant>
      <vt:variant>
        <vt:i4>2031679</vt:i4>
      </vt:variant>
      <vt:variant>
        <vt:i4>224</vt:i4>
      </vt:variant>
      <vt:variant>
        <vt:i4>0</vt:i4>
      </vt:variant>
      <vt:variant>
        <vt:i4>5</vt:i4>
      </vt:variant>
      <vt:variant>
        <vt:lpwstr/>
      </vt:variant>
      <vt:variant>
        <vt:lpwstr>_Toc43982506</vt:lpwstr>
      </vt:variant>
      <vt:variant>
        <vt:i4>1835071</vt:i4>
      </vt:variant>
      <vt:variant>
        <vt:i4>218</vt:i4>
      </vt:variant>
      <vt:variant>
        <vt:i4>0</vt:i4>
      </vt:variant>
      <vt:variant>
        <vt:i4>5</vt:i4>
      </vt:variant>
      <vt:variant>
        <vt:lpwstr/>
      </vt:variant>
      <vt:variant>
        <vt:lpwstr>_Toc43982505</vt:lpwstr>
      </vt:variant>
      <vt:variant>
        <vt:i4>1900607</vt:i4>
      </vt:variant>
      <vt:variant>
        <vt:i4>212</vt:i4>
      </vt:variant>
      <vt:variant>
        <vt:i4>0</vt:i4>
      </vt:variant>
      <vt:variant>
        <vt:i4>5</vt:i4>
      </vt:variant>
      <vt:variant>
        <vt:lpwstr/>
      </vt:variant>
      <vt:variant>
        <vt:lpwstr>_Toc43982504</vt:lpwstr>
      </vt:variant>
      <vt:variant>
        <vt:i4>1703999</vt:i4>
      </vt:variant>
      <vt:variant>
        <vt:i4>206</vt:i4>
      </vt:variant>
      <vt:variant>
        <vt:i4>0</vt:i4>
      </vt:variant>
      <vt:variant>
        <vt:i4>5</vt:i4>
      </vt:variant>
      <vt:variant>
        <vt:lpwstr/>
      </vt:variant>
      <vt:variant>
        <vt:lpwstr>_Toc43982503</vt:lpwstr>
      </vt:variant>
      <vt:variant>
        <vt:i4>1769535</vt:i4>
      </vt:variant>
      <vt:variant>
        <vt:i4>200</vt:i4>
      </vt:variant>
      <vt:variant>
        <vt:i4>0</vt:i4>
      </vt:variant>
      <vt:variant>
        <vt:i4>5</vt:i4>
      </vt:variant>
      <vt:variant>
        <vt:lpwstr/>
      </vt:variant>
      <vt:variant>
        <vt:lpwstr>_Toc43982502</vt:lpwstr>
      </vt:variant>
      <vt:variant>
        <vt:i4>1572927</vt:i4>
      </vt:variant>
      <vt:variant>
        <vt:i4>194</vt:i4>
      </vt:variant>
      <vt:variant>
        <vt:i4>0</vt:i4>
      </vt:variant>
      <vt:variant>
        <vt:i4>5</vt:i4>
      </vt:variant>
      <vt:variant>
        <vt:lpwstr/>
      </vt:variant>
      <vt:variant>
        <vt:lpwstr>_Toc43982501</vt:lpwstr>
      </vt:variant>
      <vt:variant>
        <vt:i4>1638463</vt:i4>
      </vt:variant>
      <vt:variant>
        <vt:i4>188</vt:i4>
      </vt:variant>
      <vt:variant>
        <vt:i4>0</vt:i4>
      </vt:variant>
      <vt:variant>
        <vt:i4>5</vt:i4>
      </vt:variant>
      <vt:variant>
        <vt:lpwstr/>
      </vt:variant>
      <vt:variant>
        <vt:lpwstr>_Toc43982500</vt:lpwstr>
      </vt:variant>
      <vt:variant>
        <vt:i4>1114166</vt:i4>
      </vt:variant>
      <vt:variant>
        <vt:i4>182</vt:i4>
      </vt:variant>
      <vt:variant>
        <vt:i4>0</vt:i4>
      </vt:variant>
      <vt:variant>
        <vt:i4>5</vt:i4>
      </vt:variant>
      <vt:variant>
        <vt:lpwstr/>
      </vt:variant>
      <vt:variant>
        <vt:lpwstr>_Toc43982499</vt:lpwstr>
      </vt:variant>
      <vt:variant>
        <vt:i4>1048630</vt:i4>
      </vt:variant>
      <vt:variant>
        <vt:i4>176</vt:i4>
      </vt:variant>
      <vt:variant>
        <vt:i4>0</vt:i4>
      </vt:variant>
      <vt:variant>
        <vt:i4>5</vt:i4>
      </vt:variant>
      <vt:variant>
        <vt:lpwstr/>
      </vt:variant>
      <vt:variant>
        <vt:lpwstr>_Toc43982498</vt:lpwstr>
      </vt:variant>
      <vt:variant>
        <vt:i4>2031670</vt:i4>
      </vt:variant>
      <vt:variant>
        <vt:i4>170</vt:i4>
      </vt:variant>
      <vt:variant>
        <vt:i4>0</vt:i4>
      </vt:variant>
      <vt:variant>
        <vt:i4>5</vt:i4>
      </vt:variant>
      <vt:variant>
        <vt:lpwstr/>
      </vt:variant>
      <vt:variant>
        <vt:lpwstr>_Toc43982497</vt:lpwstr>
      </vt:variant>
      <vt:variant>
        <vt:i4>1966134</vt:i4>
      </vt:variant>
      <vt:variant>
        <vt:i4>164</vt:i4>
      </vt:variant>
      <vt:variant>
        <vt:i4>0</vt:i4>
      </vt:variant>
      <vt:variant>
        <vt:i4>5</vt:i4>
      </vt:variant>
      <vt:variant>
        <vt:lpwstr/>
      </vt:variant>
      <vt:variant>
        <vt:lpwstr>_Toc43982496</vt:lpwstr>
      </vt:variant>
      <vt:variant>
        <vt:i4>1900598</vt:i4>
      </vt:variant>
      <vt:variant>
        <vt:i4>158</vt:i4>
      </vt:variant>
      <vt:variant>
        <vt:i4>0</vt:i4>
      </vt:variant>
      <vt:variant>
        <vt:i4>5</vt:i4>
      </vt:variant>
      <vt:variant>
        <vt:lpwstr/>
      </vt:variant>
      <vt:variant>
        <vt:lpwstr>_Toc43982495</vt:lpwstr>
      </vt:variant>
      <vt:variant>
        <vt:i4>1835062</vt:i4>
      </vt:variant>
      <vt:variant>
        <vt:i4>152</vt:i4>
      </vt:variant>
      <vt:variant>
        <vt:i4>0</vt:i4>
      </vt:variant>
      <vt:variant>
        <vt:i4>5</vt:i4>
      </vt:variant>
      <vt:variant>
        <vt:lpwstr/>
      </vt:variant>
      <vt:variant>
        <vt:lpwstr>_Toc43982494</vt:lpwstr>
      </vt:variant>
      <vt:variant>
        <vt:i4>1769526</vt:i4>
      </vt:variant>
      <vt:variant>
        <vt:i4>146</vt:i4>
      </vt:variant>
      <vt:variant>
        <vt:i4>0</vt:i4>
      </vt:variant>
      <vt:variant>
        <vt:i4>5</vt:i4>
      </vt:variant>
      <vt:variant>
        <vt:lpwstr/>
      </vt:variant>
      <vt:variant>
        <vt:lpwstr>_Toc43982493</vt:lpwstr>
      </vt:variant>
      <vt:variant>
        <vt:i4>1703990</vt:i4>
      </vt:variant>
      <vt:variant>
        <vt:i4>140</vt:i4>
      </vt:variant>
      <vt:variant>
        <vt:i4>0</vt:i4>
      </vt:variant>
      <vt:variant>
        <vt:i4>5</vt:i4>
      </vt:variant>
      <vt:variant>
        <vt:lpwstr/>
      </vt:variant>
      <vt:variant>
        <vt:lpwstr>_Toc43982492</vt:lpwstr>
      </vt:variant>
      <vt:variant>
        <vt:i4>1638454</vt:i4>
      </vt:variant>
      <vt:variant>
        <vt:i4>134</vt:i4>
      </vt:variant>
      <vt:variant>
        <vt:i4>0</vt:i4>
      </vt:variant>
      <vt:variant>
        <vt:i4>5</vt:i4>
      </vt:variant>
      <vt:variant>
        <vt:lpwstr/>
      </vt:variant>
      <vt:variant>
        <vt:lpwstr>_Toc43982491</vt:lpwstr>
      </vt:variant>
      <vt:variant>
        <vt:i4>1572918</vt:i4>
      </vt:variant>
      <vt:variant>
        <vt:i4>128</vt:i4>
      </vt:variant>
      <vt:variant>
        <vt:i4>0</vt:i4>
      </vt:variant>
      <vt:variant>
        <vt:i4>5</vt:i4>
      </vt:variant>
      <vt:variant>
        <vt:lpwstr/>
      </vt:variant>
      <vt:variant>
        <vt:lpwstr>_Toc43982490</vt:lpwstr>
      </vt:variant>
      <vt:variant>
        <vt:i4>1114167</vt:i4>
      </vt:variant>
      <vt:variant>
        <vt:i4>122</vt:i4>
      </vt:variant>
      <vt:variant>
        <vt:i4>0</vt:i4>
      </vt:variant>
      <vt:variant>
        <vt:i4>5</vt:i4>
      </vt:variant>
      <vt:variant>
        <vt:lpwstr/>
      </vt:variant>
      <vt:variant>
        <vt:lpwstr>_Toc43982489</vt:lpwstr>
      </vt:variant>
      <vt:variant>
        <vt:i4>1048631</vt:i4>
      </vt:variant>
      <vt:variant>
        <vt:i4>116</vt:i4>
      </vt:variant>
      <vt:variant>
        <vt:i4>0</vt:i4>
      </vt:variant>
      <vt:variant>
        <vt:i4>5</vt:i4>
      </vt:variant>
      <vt:variant>
        <vt:lpwstr/>
      </vt:variant>
      <vt:variant>
        <vt:lpwstr>_Toc43982488</vt:lpwstr>
      </vt:variant>
      <vt:variant>
        <vt:i4>2031671</vt:i4>
      </vt:variant>
      <vt:variant>
        <vt:i4>110</vt:i4>
      </vt:variant>
      <vt:variant>
        <vt:i4>0</vt:i4>
      </vt:variant>
      <vt:variant>
        <vt:i4>5</vt:i4>
      </vt:variant>
      <vt:variant>
        <vt:lpwstr/>
      </vt:variant>
      <vt:variant>
        <vt:lpwstr>_Toc43982487</vt:lpwstr>
      </vt:variant>
      <vt:variant>
        <vt:i4>1966135</vt:i4>
      </vt:variant>
      <vt:variant>
        <vt:i4>104</vt:i4>
      </vt:variant>
      <vt:variant>
        <vt:i4>0</vt:i4>
      </vt:variant>
      <vt:variant>
        <vt:i4>5</vt:i4>
      </vt:variant>
      <vt:variant>
        <vt:lpwstr/>
      </vt:variant>
      <vt:variant>
        <vt:lpwstr>_Toc43982486</vt:lpwstr>
      </vt:variant>
      <vt:variant>
        <vt:i4>1900599</vt:i4>
      </vt:variant>
      <vt:variant>
        <vt:i4>98</vt:i4>
      </vt:variant>
      <vt:variant>
        <vt:i4>0</vt:i4>
      </vt:variant>
      <vt:variant>
        <vt:i4>5</vt:i4>
      </vt:variant>
      <vt:variant>
        <vt:lpwstr/>
      </vt:variant>
      <vt:variant>
        <vt:lpwstr>_Toc43982485</vt:lpwstr>
      </vt:variant>
      <vt:variant>
        <vt:i4>1835063</vt:i4>
      </vt:variant>
      <vt:variant>
        <vt:i4>92</vt:i4>
      </vt:variant>
      <vt:variant>
        <vt:i4>0</vt:i4>
      </vt:variant>
      <vt:variant>
        <vt:i4>5</vt:i4>
      </vt:variant>
      <vt:variant>
        <vt:lpwstr/>
      </vt:variant>
      <vt:variant>
        <vt:lpwstr>_Toc43982484</vt:lpwstr>
      </vt:variant>
      <vt:variant>
        <vt:i4>1769527</vt:i4>
      </vt:variant>
      <vt:variant>
        <vt:i4>86</vt:i4>
      </vt:variant>
      <vt:variant>
        <vt:i4>0</vt:i4>
      </vt:variant>
      <vt:variant>
        <vt:i4>5</vt:i4>
      </vt:variant>
      <vt:variant>
        <vt:lpwstr/>
      </vt:variant>
      <vt:variant>
        <vt:lpwstr>_Toc43982483</vt:lpwstr>
      </vt:variant>
      <vt:variant>
        <vt:i4>1703991</vt:i4>
      </vt:variant>
      <vt:variant>
        <vt:i4>80</vt:i4>
      </vt:variant>
      <vt:variant>
        <vt:i4>0</vt:i4>
      </vt:variant>
      <vt:variant>
        <vt:i4>5</vt:i4>
      </vt:variant>
      <vt:variant>
        <vt:lpwstr/>
      </vt:variant>
      <vt:variant>
        <vt:lpwstr>_Toc43982482</vt:lpwstr>
      </vt:variant>
      <vt:variant>
        <vt:i4>1638455</vt:i4>
      </vt:variant>
      <vt:variant>
        <vt:i4>74</vt:i4>
      </vt:variant>
      <vt:variant>
        <vt:i4>0</vt:i4>
      </vt:variant>
      <vt:variant>
        <vt:i4>5</vt:i4>
      </vt:variant>
      <vt:variant>
        <vt:lpwstr/>
      </vt:variant>
      <vt:variant>
        <vt:lpwstr>_Toc43982481</vt:lpwstr>
      </vt:variant>
      <vt:variant>
        <vt:i4>1572919</vt:i4>
      </vt:variant>
      <vt:variant>
        <vt:i4>68</vt:i4>
      </vt:variant>
      <vt:variant>
        <vt:i4>0</vt:i4>
      </vt:variant>
      <vt:variant>
        <vt:i4>5</vt:i4>
      </vt:variant>
      <vt:variant>
        <vt:lpwstr/>
      </vt:variant>
      <vt:variant>
        <vt:lpwstr>_Toc43982480</vt:lpwstr>
      </vt:variant>
      <vt:variant>
        <vt:i4>1114168</vt:i4>
      </vt:variant>
      <vt:variant>
        <vt:i4>62</vt:i4>
      </vt:variant>
      <vt:variant>
        <vt:i4>0</vt:i4>
      </vt:variant>
      <vt:variant>
        <vt:i4>5</vt:i4>
      </vt:variant>
      <vt:variant>
        <vt:lpwstr/>
      </vt:variant>
      <vt:variant>
        <vt:lpwstr>_Toc43982479</vt:lpwstr>
      </vt:variant>
      <vt:variant>
        <vt:i4>1048632</vt:i4>
      </vt:variant>
      <vt:variant>
        <vt:i4>56</vt:i4>
      </vt:variant>
      <vt:variant>
        <vt:i4>0</vt:i4>
      </vt:variant>
      <vt:variant>
        <vt:i4>5</vt:i4>
      </vt:variant>
      <vt:variant>
        <vt:lpwstr/>
      </vt:variant>
      <vt:variant>
        <vt:lpwstr>_Toc43982478</vt:lpwstr>
      </vt:variant>
      <vt:variant>
        <vt:i4>2031672</vt:i4>
      </vt:variant>
      <vt:variant>
        <vt:i4>50</vt:i4>
      </vt:variant>
      <vt:variant>
        <vt:i4>0</vt:i4>
      </vt:variant>
      <vt:variant>
        <vt:i4>5</vt:i4>
      </vt:variant>
      <vt:variant>
        <vt:lpwstr/>
      </vt:variant>
      <vt:variant>
        <vt:lpwstr>_Toc43982477</vt:lpwstr>
      </vt:variant>
      <vt:variant>
        <vt:i4>1966136</vt:i4>
      </vt:variant>
      <vt:variant>
        <vt:i4>44</vt:i4>
      </vt:variant>
      <vt:variant>
        <vt:i4>0</vt:i4>
      </vt:variant>
      <vt:variant>
        <vt:i4>5</vt:i4>
      </vt:variant>
      <vt:variant>
        <vt:lpwstr/>
      </vt:variant>
      <vt:variant>
        <vt:lpwstr>_Toc43982476</vt:lpwstr>
      </vt:variant>
      <vt:variant>
        <vt:i4>1900600</vt:i4>
      </vt:variant>
      <vt:variant>
        <vt:i4>38</vt:i4>
      </vt:variant>
      <vt:variant>
        <vt:i4>0</vt:i4>
      </vt:variant>
      <vt:variant>
        <vt:i4>5</vt:i4>
      </vt:variant>
      <vt:variant>
        <vt:lpwstr/>
      </vt:variant>
      <vt:variant>
        <vt:lpwstr>_Toc43982475</vt:lpwstr>
      </vt:variant>
      <vt:variant>
        <vt:i4>1835064</vt:i4>
      </vt:variant>
      <vt:variant>
        <vt:i4>32</vt:i4>
      </vt:variant>
      <vt:variant>
        <vt:i4>0</vt:i4>
      </vt:variant>
      <vt:variant>
        <vt:i4>5</vt:i4>
      </vt:variant>
      <vt:variant>
        <vt:lpwstr/>
      </vt:variant>
      <vt:variant>
        <vt:lpwstr>_Toc43982474</vt:lpwstr>
      </vt:variant>
      <vt:variant>
        <vt:i4>1769528</vt:i4>
      </vt:variant>
      <vt:variant>
        <vt:i4>26</vt:i4>
      </vt:variant>
      <vt:variant>
        <vt:i4>0</vt:i4>
      </vt:variant>
      <vt:variant>
        <vt:i4>5</vt:i4>
      </vt:variant>
      <vt:variant>
        <vt:lpwstr/>
      </vt:variant>
      <vt:variant>
        <vt:lpwstr>_Toc43982473</vt:lpwstr>
      </vt:variant>
      <vt:variant>
        <vt:i4>1703992</vt:i4>
      </vt:variant>
      <vt:variant>
        <vt:i4>20</vt:i4>
      </vt:variant>
      <vt:variant>
        <vt:i4>0</vt:i4>
      </vt:variant>
      <vt:variant>
        <vt:i4>5</vt:i4>
      </vt:variant>
      <vt:variant>
        <vt:lpwstr/>
      </vt:variant>
      <vt:variant>
        <vt:lpwstr>_Toc43982472</vt:lpwstr>
      </vt:variant>
      <vt:variant>
        <vt:i4>1638456</vt:i4>
      </vt:variant>
      <vt:variant>
        <vt:i4>14</vt:i4>
      </vt:variant>
      <vt:variant>
        <vt:i4>0</vt:i4>
      </vt:variant>
      <vt:variant>
        <vt:i4>5</vt:i4>
      </vt:variant>
      <vt:variant>
        <vt:lpwstr/>
      </vt:variant>
      <vt:variant>
        <vt:lpwstr>_Toc43982471</vt:lpwstr>
      </vt:variant>
      <vt:variant>
        <vt:i4>1572920</vt:i4>
      </vt:variant>
      <vt:variant>
        <vt:i4>8</vt:i4>
      </vt:variant>
      <vt:variant>
        <vt:i4>0</vt:i4>
      </vt:variant>
      <vt:variant>
        <vt:i4>5</vt:i4>
      </vt:variant>
      <vt:variant>
        <vt:lpwstr/>
      </vt:variant>
      <vt:variant>
        <vt:lpwstr>_Toc43982470</vt:lpwstr>
      </vt:variant>
      <vt:variant>
        <vt:i4>1114169</vt:i4>
      </vt:variant>
      <vt:variant>
        <vt:i4>2</vt:i4>
      </vt:variant>
      <vt:variant>
        <vt:i4>0</vt:i4>
      </vt:variant>
      <vt:variant>
        <vt:i4>5</vt:i4>
      </vt:variant>
      <vt:variant>
        <vt:lpwstr/>
      </vt:variant>
      <vt:variant>
        <vt:lpwstr>_Toc43982469</vt:lpwstr>
      </vt:variant>
      <vt:variant>
        <vt:i4>3014721</vt:i4>
      </vt:variant>
      <vt:variant>
        <vt:i4>12</vt:i4>
      </vt:variant>
      <vt:variant>
        <vt:i4>0</vt:i4>
      </vt:variant>
      <vt:variant>
        <vt:i4>5</vt:i4>
      </vt:variant>
      <vt:variant>
        <vt:lpwstr>https://assets.publishing.service.gov.uk/government/uploads/system/uploads/attachment_data/file/324713/bis-14-908b-impact-assessments-part-b-director-disqualification-regime-transparency-and-trust.pdf</vt:lpwstr>
      </vt:variant>
      <vt:variant>
        <vt:lpwstr/>
      </vt:variant>
      <vt:variant>
        <vt:i4>131093</vt:i4>
      </vt:variant>
      <vt:variant>
        <vt:i4>9</vt:i4>
      </vt:variant>
      <vt:variant>
        <vt:i4>0</vt:i4>
      </vt:variant>
      <vt:variant>
        <vt:i4>5</vt:i4>
      </vt:variant>
      <vt:variant>
        <vt:lpwstr>https://www.gov.uk/government/publications/companies-house-data-valuing-the-user-benefits</vt:lpwstr>
      </vt:variant>
      <vt:variant>
        <vt:lpwstr/>
      </vt:variant>
      <vt:variant>
        <vt:i4>196697</vt:i4>
      </vt:variant>
      <vt:variant>
        <vt:i4>6</vt:i4>
      </vt:variant>
      <vt:variant>
        <vt:i4>0</vt:i4>
      </vt:variant>
      <vt:variant>
        <vt:i4>5</vt:i4>
      </vt:variant>
      <vt:variant>
        <vt:lpwstr>https://www.gov.uk/government/news/companies-house-support-for-businesses-hit-by-covid-19</vt:lpwstr>
      </vt:variant>
      <vt:variant>
        <vt:lpwstr/>
      </vt:variant>
      <vt:variant>
        <vt:i4>3932267</vt:i4>
      </vt:variant>
      <vt:variant>
        <vt:i4>3</vt:i4>
      </vt:variant>
      <vt:variant>
        <vt:i4>0</vt:i4>
      </vt:variant>
      <vt:variant>
        <vt:i4>5</vt:i4>
      </vt:variant>
      <vt:variant>
        <vt:lpwstr>https://eur02.safelinks.protection.outlook.com/?url=https%3A%2F%2Fwww.supremecourt.uk%2Fcases%2Fdocs%2Fuksc-2011-0261-judgment.pdf&amp;data=02%7C01%7CAlice.Roycroft%40beis.gov.uk%7Cebc9cf0583f44ecf016308d808880dd2%7Ccbac700502c143ebb497e6492d1b2dd8%7C0%7C1%7C637268727729961947&amp;sdata=8dZjHxaxxvgcWkvD9u%2FJLnJVVWAT3%2FYvmv2xTzNwMtI%3D&amp;reserved=0</vt:lpwstr>
      </vt:variant>
      <vt:variant>
        <vt:lpwstr/>
      </vt:variant>
      <vt:variant>
        <vt:i4>7798909</vt:i4>
      </vt:variant>
      <vt:variant>
        <vt:i4>0</vt:i4>
      </vt:variant>
      <vt:variant>
        <vt:i4>0</vt:i4>
      </vt:variant>
      <vt:variant>
        <vt:i4>5</vt:i4>
      </vt:variant>
      <vt:variant>
        <vt:lpwstr>https://www.gov.uk/government/consultations/a-review-of-the-corporate-insolvency-framework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 (WLT GB)</cp:lastModifiedBy>
  <cp:revision>5</cp:revision>
  <cp:lastPrinted>2020-06-26T14:51:00Z</cp:lastPrinted>
  <dcterms:created xsi:type="dcterms:W3CDTF">2020-06-30T12:22:00Z</dcterms:created>
  <dcterms:modified xsi:type="dcterms:W3CDTF">2020-07-08T10:24:00Z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2020-04-30T11:44:32Z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0ffdb228-d496-4a97-9044-0000ce430887</vt:lpwstr>
  </property>
  <property fmtid="{D5CDD505-2E9C-101B-9397-08002B2CF9AE}" pid="8" name="MSIP_Label_ba62f585-b40f-4ab9-bafe-39150f03d124_ContentBits">
    <vt:lpwstr>0</vt:lpwstr>
  </property>
  <property fmtid="{D5CDD505-2E9C-101B-9397-08002B2CF9AE}" pid="9" name="ContentTypeId">
    <vt:lpwstr>0x010100E3CFEFA9F6694547862B03EDD3228F11</vt:lpwstr>
  </property>
  <property fmtid="{D5CDD505-2E9C-101B-9397-08002B2CF9AE}" pid="10" name="Business Unit">
    <vt:lpwstr>255;#Business Frameworks Directors Office|33ed5f29-6752-4a90-9134-9550da44102b</vt:lpwstr>
  </property>
  <property fmtid="{D5CDD505-2E9C-101B-9397-08002B2CF9AE}" pid="11" name="_dlc_DocIdItemGuid">
    <vt:lpwstr>2cb7a30f-ee26-437f-8c50-a28febf164d2</vt:lpwstr>
  </property>
</Properties>
</file>